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FF54F" w14:textId="77777777" w:rsidR="001B521B" w:rsidRPr="000E4CF9" w:rsidRDefault="001B521B" w:rsidP="001B521B">
      <w:pPr>
        <w:spacing w:after="120"/>
        <w:rPr>
          <w:rFonts w:ascii="Arial" w:hAnsi="Arial" w:cs="Arial"/>
          <w:b/>
          <w:szCs w:val="24"/>
        </w:rPr>
      </w:pPr>
      <w:r w:rsidRPr="000E4CF9"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275024" wp14:editId="183A59C9">
            <wp:simplePos x="0" y="0"/>
            <wp:positionH relativeFrom="column">
              <wp:posOffset>5063490</wp:posOffset>
            </wp:positionH>
            <wp:positionV relativeFrom="paragraph">
              <wp:posOffset>22225</wp:posOffset>
            </wp:positionV>
            <wp:extent cx="1222375" cy="435610"/>
            <wp:effectExtent l="0" t="0" r="0" b="2540"/>
            <wp:wrapSquare wrapText="bothSides"/>
            <wp:docPr id="2" name="Picture 2" descr="R:\Templates\RCCG_Full_Col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:\Templates\RCCG_Full_Col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CF9">
        <w:rPr>
          <w:rFonts w:ascii="Arial" w:hAnsi="Arial" w:cs="Arial"/>
          <w:b/>
          <w:szCs w:val="24"/>
        </w:rPr>
        <w:t>RCCG Cataract Assessment / Referral Form</w:t>
      </w:r>
    </w:p>
    <w:p w14:paraId="2DB2A1A8" w14:textId="77777777" w:rsidR="001B521B" w:rsidRPr="000E4CF9" w:rsidRDefault="001B521B" w:rsidP="001B521B">
      <w:pPr>
        <w:spacing w:after="120"/>
        <w:rPr>
          <w:rFonts w:ascii="Arial" w:hAnsi="Arial" w:cs="Arial"/>
          <w:b/>
          <w:sz w:val="20"/>
        </w:rPr>
      </w:pPr>
      <w:r w:rsidRPr="000E4CF9">
        <w:rPr>
          <w:rFonts w:ascii="Arial" w:hAnsi="Arial" w:cs="Arial"/>
          <w:b/>
          <w:sz w:val="20"/>
        </w:rPr>
        <w:t xml:space="preserve">First Eye Surgery: Please complete Part 1 and 2. </w:t>
      </w:r>
    </w:p>
    <w:p w14:paraId="38F06839" w14:textId="77777777" w:rsidR="001B521B" w:rsidRPr="000E4CF9" w:rsidRDefault="001B521B" w:rsidP="001B521B">
      <w:pPr>
        <w:spacing w:after="120"/>
        <w:rPr>
          <w:rFonts w:ascii="Arial" w:hAnsi="Arial" w:cs="Arial"/>
          <w:b/>
          <w:sz w:val="20"/>
        </w:rPr>
      </w:pPr>
      <w:r w:rsidRPr="000E4CF9">
        <w:rPr>
          <w:rFonts w:ascii="Arial" w:hAnsi="Arial" w:cs="Arial"/>
          <w:b/>
          <w:sz w:val="20"/>
        </w:rPr>
        <w:t>Second Eye Surgery: Please complete Part 1 and 3.</w:t>
      </w:r>
    </w:p>
    <w:p w14:paraId="79DB2367" w14:textId="77777777" w:rsidR="001B521B" w:rsidRPr="009C1A41" w:rsidRDefault="001B521B" w:rsidP="001B521B">
      <w:pPr>
        <w:spacing w:after="120"/>
        <w:rPr>
          <w:rFonts w:ascii="Arial" w:hAnsi="Arial" w:cs="Arial"/>
          <w:b/>
          <w:szCs w:val="24"/>
        </w:rPr>
      </w:pPr>
      <w:r w:rsidRPr="009C1A41">
        <w:rPr>
          <w:rFonts w:ascii="Arial" w:hAnsi="Arial" w:cs="Arial"/>
          <w:b/>
          <w:szCs w:val="24"/>
        </w:rPr>
        <w:t>Part 1 - Assessment</w:t>
      </w:r>
    </w:p>
    <w:tbl>
      <w:tblPr>
        <w:tblStyle w:val="TableGrid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0"/>
        <w:gridCol w:w="2906"/>
        <w:gridCol w:w="779"/>
        <w:gridCol w:w="1134"/>
        <w:gridCol w:w="3402"/>
      </w:tblGrid>
      <w:tr w:rsidR="001B521B" w:rsidRPr="000E4CF9" w14:paraId="74672006" w14:textId="77777777" w:rsidTr="003D4064">
        <w:trPr>
          <w:trHeight w:hRule="exact" w:val="340"/>
        </w:trPr>
        <w:tc>
          <w:tcPr>
            <w:tcW w:w="1383" w:type="dxa"/>
            <w:vAlign w:val="bottom"/>
          </w:tcPr>
          <w:p w14:paraId="66EA184F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GP Name:</w:t>
            </w:r>
          </w:p>
        </w:tc>
        <w:tc>
          <w:tcPr>
            <w:tcW w:w="3616" w:type="dxa"/>
            <w:gridSpan w:val="2"/>
            <w:vAlign w:val="bottom"/>
          </w:tcPr>
          <w:p w14:paraId="3DB36C23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1913" w:type="dxa"/>
            <w:gridSpan w:val="2"/>
            <w:vAlign w:val="bottom"/>
          </w:tcPr>
          <w:p w14:paraId="27484199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Patient Surname:</w:t>
            </w:r>
          </w:p>
        </w:tc>
        <w:tc>
          <w:tcPr>
            <w:tcW w:w="3402" w:type="dxa"/>
            <w:vAlign w:val="bottom"/>
          </w:tcPr>
          <w:p w14:paraId="1A095DFB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………………….… Title:….……..</w:t>
            </w:r>
          </w:p>
        </w:tc>
      </w:tr>
      <w:tr w:rsidR="001B521B" w:rsidRPr="000E4CF9" w14:paraId="3EC559B6" w14:textId="77777777" w:rsidTr="003D4064">
        <w:trPr>
          <w:trHeight w:hRule="exact" w:val="340"/>
        </w:trPr>
        <w:tc>
          <w:tcPr>
            <w:tcW w:w="1383" w:type="dxa"/>
            <w:vAlign w:val="bottom"/>
          </w:tcPr>
          <w:p w14:paraId="33448F13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16" w:type="dxa"/>
            <w:gridSpan w:val="2"/>
            <w:vAlign w:val="bottom"/>
          </w:tcPr>
          <w:p w14:paraId="6831A058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1913" w:type="dxa"/>
            <w:gridSpan w:val="2"/>
            <w:vAlign w:val="bottom"/>
          </w:tcPr>
          <w:p w14:paraId="52E1450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Forename(s):</w:t>
            </w:r>
          </w:p>
        </w:tc>
        <w:tc>
          <w:tcPr>
            <w:tcW w:w="3402" w:type="dxa"/>
            <w:vAlign w:val="bottom"/>
          </w:tcPr>
          <w:p w14:paraId="27212CED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1B521B" w:rsidRPr="000E4CF9" w14:paraId="2009AF7A" w14:textId="77777777" w:rsidTr="003D4064">
        <w:trPr>
          <w:trHeight w:hRule="exact" w:val="340"/>
        </w:trPr>
        <w:tc>
          <w:tcPr>
            <w:tcW w:w="1383" w:type="dxa"/>
            <w:vAlign w:val="bottom"/>
          </w:tcPr>
          <w:p w14:paraId="340F7E40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16" w:type="dxa"/>
            <w:gridSpan w:val="2"/>
            <w:vAlign w:val="bottom"/>
          </w:tcPr>
          <w:p w14:paraId="516B1CA3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1913" w:type="dxa"/>
            <w:gridSpan w:val="2"/>
            <w:vAlign w:val="bottom"/>
          </w:tcPr>
          <w:p w14:paraId="15368CAF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Date of Birth:</w:t>
            </w:r>
          </w:p>
        </w:tc>
        <w:tc>
          <w:tcPr>
            <w:tcW w:w="3402" w:type="dxa"/>
            <w:vAlign w:val="bottom"/>
          </w:tcPr>
          <w:p w14:paraId="68BFC58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1B521B" w:rsidRPr="000E4CF9" w14:paraId="70D9F354" w14:textId="77777777" w:rsidTr="003D4064">
        <w:trPr>
          <w:trHeight w:hRule="exact" w:val="340"/>
        </w:trPr>
        <w:tc>
          <w:tcPr>
            <w:tcW w:w="1383" w:type="dxa"/>
            <w:vAlign w:val="bottom"/>
          </w:tcPr>
          <w:p w14:paraId="2E9D903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616" w:type="dxa"/>
            <w:gridSpan w:val="2"/>
            <w:vAlign w:val="bottom"/>
          </w:tcPr>
          <w:p w14:paraId="6DB2975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…………….  Tel: ………………………</w:t>
            </w:r>
          </w:p>
        </w:tc>
        <w:tc>
          <w:tcPr>
            <w:tcW w:w="1913" w:type="dxa"/>
            <w:gridSpan w:val="2"/>
            <w:vAlign w:val="bottom"/>
          </w:tcPr>
          <w:p w14:paraId="776422F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402" w:type="dxa"/>
            <w:vAlign w:val="bottom"/>
          </w:tcPr>
          <w:p w14:paraId="579E5970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1B521B" w:rsidRPr="000E4CF9" w14:paraId="0C2FA8AD" w14:textId="77777777" w:rsidTr="003D4064">
        <w:trPr>
          <w:trHeight w:hRule="exact" w:val="340"/>
        </w:trPr>
        <w:tc>
          <w:tcPr>
            <w:tcW w:w="2093" w:type="dxa"/>
            <w:gridSpan w:val="2"/>
            <w:vAlign w:val="bottom"/>
          </w:tcPr>
          <w:p w14:paraId="7458CEF4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Optometrist Name:</w:t>
            </w:r>
          </w:p>
        </w:tc>
        <w:tc>
          <w:tcPr>
            <w:tcW w:w="2906" w:type="dxa"/>
            <w:vAlign w:val="bottom"/>
          </w:tcPr>
          <w:p w14:paraId="0E086725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</w:t>
            </w:r>
          </w:p>
        </w:tc>
        <w:tc>
          <w:tcPr>
            <w:tcW w:w="1913" w:type="dxa"/>
            <w:gridSpan w:val="2"/>
            <w:vAlign w:val="bottom"/>
          </w:tcPr>
          <w:p w14:paraId="7369BDB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Align w:val="bottom"/>
          </w:tcPr>
          <w:p w14:paraId="3A9F4BE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1B521B" w:rsidRPr="000E4CF9" w14:paraId="7E817C31" w14:textId="77777777" w:rsidTr="003D4064">
        <w:trPr>
          <w:trHeight w:hRule="exact" w:val="340"/>
        </w:trPr>
        <w:tc>
          <w:tcPr>
            <w:tcW w:w="1383" w:type="dxa"/>
            <w:vAlign w:val="bottom"/>
          </w:tcPr>
          <w:p w14:paraId="1B669A7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16" w:type="dxa"/>
            <w:gridSpan w:val="2"/>
            <w:vAlign w:val="bottom"/>
          </w:tcPr>
          <w:p w14:paraId="4A4081C0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1913" w:type="dxa"/>
            <w:gridSpan w:val="2"/>
            <w:vAlign w:val="bottom"/>
          </w:tcPr>
          <w:p w14:paraId="27BE7745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402" w:type="dxa"/>
            <w:vAlign w:val="bottom"/>
          </w:tcPr>
          <w:p w14:paraId="50F267B5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………………………………………..</w:t>
            </w:r>
          </w:p>
        </w:tc>
      </w:tr>
      <w:tr w:rsidR="001B521B" w:rsidRPr="000E4CF9" w14:paraId="11765988" w14:textId="77777777" w:rsidTr="003D4064">
        <w:trPr>
          <w:trHeight w:hRule="exact" w:val="340"/>
        </w:trPr>
        <w:tc>
          <w:tcPr>
            <w:tcW w:w="1383" w:type="dxa"/>
            <w:vAlign w:val="bottom"/>
          </w:tcPr>
          <w:p w14:paraId="4886642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616" w:type="dxa"/>
            <w:gridSpan w:val="2"/>
            <w:vAlign w:val="bottom"/>
          </w:tcPr>
          <w:p w14:paraId="66BD0BD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………………Tel: ………………………</w:t>
            </w:r>
          </w:p>
        </w:tc>
        <w:tc>
          <w:tcPr>
            <w:tcW w:w="779" w:type="dxa"/>
            <w:vAlign w:val="bottom"/>
          </w:tcPr>
          <w:p w14:paraId="7D7C824F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Tel 1:</w:t>
            </w:r>
          </w:p>
        </w:tc>
        <w:tc>
          <w:tcPr>
            <w:tcW w:w="4536" w:type="dxa"/>
            <w:gridSpan w:val="2"/>
            <w:vAlign w:val="bottom"/>
          </w:tcPr>
          <w:p w14:paraId="2CA001EB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 Tel 2:….………………….</w:t>
            </w:r>
          </w:p>
        </w:tc>
      </w:tr>
    </w:tbl>
    <w:p w14:paraId="045582FD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134"/>
        <w:gridCol w:w="1134"/>
        <w:gridCol w:w="1134"/>
        <w:gridCol w:w="993"/>
        <w:gridCol w:w="1275"/>
        <w:gridCol w:w="1134"/>
        <w:gridCol w:w="1134"/>
      </w:tblGrid>
      <w:tr w:rsidR="001B521B" w:rsidRPr="000E4CF9" w14:paraId="2DB2C415" w14:textId="77777777" w:rsidTr="003D4064">
        <w:tc>
          <w:tcPr>
            <w:tcW w:w="1809" w:type="dxa"/>
            <w:tcBorders>
              <w:bottom w:val="nil"/>
              <w:right w:val="nil"/>
            </w:tcBorders>
          </w:tcPr>
          <w:p w14:paraId="5F8EC973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VA Scores*</w:t>
            </w:r>
          </w:p>
          <w:p w14:paraId="03D31AB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VA 6/6 = 0</w:t>
            </w:r>
          </w:p>
        </w:tc>
        <w:tc>
          <w:tcPr>
            <w:tcW w:w="567" w:type="dxa"/>
            <w:tcBorders>
              <w:left w:val="nil"/>
            </w:tcBorders>
          </w:tcPr>
          <w:p w14:paraId="54B3D0F1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116382D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SPH</w:t>
            </w:r>
          </w:p>
        </w:tc>
        <w:tc>
          <w:tcPr>
            <w:tcW w:w="1134" w:type="dxa"/>
          </w:tcPr>
          <w:p w14:paraId="319E80E4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CYL</w:t>
            </w:r>
          </w:p>
        </w:tc>
        <w:tc>
          <w:tcPr>
            <w:tcW w:w="1134" w:type="dxa"/>
          </w:tcPr>
          <w:p w14:paraId="28C3731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AXS</w:t>
            </w:r>
          </w:p>
        </w:tc>
        <w:tc>
          <w:tcPr>
            <w:tcW w:w="993" w:type="dxa"/>
          </w:tcPr>
          <w:p w14:paraId="6D21E42F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VA</w:t>
            </w:r>
          </w:p>
        </w:tc>
        <w:tc>
          <w:tcPr>
            <w:tcW w:w="1275" w:type="dxa"/>
          </w:tcPr>
          <w:p w14:paraId="483BC1D4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Dominant Eye</w:t>
            </w:r>
          </w:p>
        </w:tc>
        <w:tc>
          <w:tcPr>
            <w:tcW w:w="1134" w:type="dxa"/>
          </w:tcPr>
          <w:p w14:paraId="3787CB71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Score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6F947754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</w:tr>
      <w:tr w:rsidR="001B521B" w:rsidRPr="000E4CF9" w14:paraId="62B08C0C" w14:textId="77777777" w:rsidTr="003D4064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14:paraId="3E192921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VA 6/9 = 1</w:t>
            </w:r>
          </w:p>
          <w:p w14:paraId="664BA61C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VA 6-12 = 2</w:t>
            </w:r>
          </w:p>
        </w:tc>
        <w:tc>
          <w:tcPr>
            <w:tcW w:w="567" w:type="dxa"/>
            <w:tcBorders>
              <w:left w:val="nil"/>
            </w:tcBorders>
          </w:tcPr>
          <w:p w14:paraId="7F30792D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1134" w:type="dxa"/>
          </w:tcPr>
          <w:p w14:paraId="01A5C0F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4EE882E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48F269C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14:paraId="16CFD8E6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</w:tcPr>
          <w:p w14:paraId="3EC0A37B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7F4C7ACC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340FF18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VA Score</w:t>
            </w:r>
          </w:p>
        </w:tc>
      </w:tr>
      <w:tr w:rsidR="001B521B" w:rsidRPr="000E4CF9" w14:paraId="57E753F6" w14:textId="77777777" w:rsidTr="003D4064">
        <w:tc>
          <w:tcPr>
            <w:tcW w:w="1809" w:type="dxa"/>
            <w:tcBorders>
              <w:top w:val="nil"/>
              <w:right w:val="nil"/>
            </w:tcBorders>
          </w:tcPr>
          <w:p w14:paraId="29F98C51" w14:textId="77777777" w:rsidR="001B521B" w:rsidRPr="000E4CF9" w:rsidRDefault="001B521B" w:rsidP="00AF576A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 xml:space="preserve">VA 6/18 and </w:t>
            </w:r>
            <w:r w:rsidR="00AF576A">
              <w:rPr>
                <w:rFonts w:ascii="Arial" w:hAnsi="Arial" w:cs="Arial"/>
                <w:sz w:val="20"/>
              </w:rPr>
              <w:t>above</w:t>
            </w:r>
            <w:r w:rsidRPr="000E4CF9">
              <w:rPr>
                <w:rFonts w:ascii="Arial" w:hAnsi="Arial" w:cs="Arial"/>
                <w:sz w:val="20"/>
              </w:rPr>
              <w:t xml:space="preserve"> = 7</w:t>
            </w:r>
          </w:p>
        </w:tc>
        <w:tc>
          <w:tcPr>
            <w:tcW w:w="567" w:type="dxa"/>
            <w:tcBorders>
              <w:left w:val="nil"/>
            </w:tcBorders>
          </w:tcPr>
          <w:p w14:paraId="6588BEBD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1134" w:type="dxa"/>
          </w:tcPr>
          <w:p w14:paraId="4A0A4528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070BE9F9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6F1BB22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3" w:type="dxa"/>
          </w:tcPr>
          <w:p w14:paraId="148E3A98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5" w:type="dxa"/>
          </w:tcPr>
          <w:p w14:paraId="2F6A842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245CA91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14:paraId="11CF471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</w:tr>
    </w:tbl>
    <w:p w14:paraId="608CE1F3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469"/>
        <w:gridCol w:w="1374"/>
        <w:gridCol w:w="1394"/>
        <w:gridCol w:w="1518"/>
        <w:gridCol w:w="1559"/>
      </w:tblGrid>
      <w:tr w:rsidR="001B521B" w:rsidRPr="000E4CF9" w14:paraId="476F8F41" w14:textId="77777777" w:rsidTr="003D4064">
        <w:tc>
          <w:tcPr>
            <w:tcW w:w="4469" w:type="dxa"/>
          </w:tcPr>
          <w:p w14:paraId="17C52276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Lifestyle Questions to ask a Patient*</w:t>
            </w:r>
          </w:p>
        </w:tc>
        <w:tc>
          <w:tcPr>
            <w:tcW w:w="1374" w:type="dxa"/>
          </w:tcPr>
          <w:p w14:paraId="00C7D406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Not at all</w:t>
            </w:r>
          </w:p>
        </w:tc>
        <w:tc>
          <w:tcPr>
            <w:tcW w:w="1394" w:type="dxa"/>
          </w:tcPr>
          <w:p w14:paraId="0D1DA4C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Slightly</w:t>
            </w:r>
          </w:p>
        </w:tc>
        <w:tc>
          <w:tcPr>
            <w:tcW w:w="1518" w:type="dxa"/>
          </w:tcPr>
          <w:p w14:paraId="45471B6B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Moderately</w:t>
            </w:r>
          </w:p>
        </w:tc>
        <w:tc>
          <w:tcPr>
            <w:tcW w:w="1559" w:type="dxa"/>
          </w:tcPr>
          <w:p w14:paraId="53F3B4E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Very Much</w:t>
            </w:r>
          </w:p>
        </w:tc>
      </w:tr>
      <w:tr w:rsidR="001B521B" w:rsidRPr="000E4CF9" w14:paraId="589B2A61" w14:textId="77777777" w:rsidTr="003D4064">
        <w:tc>
          <w:tcPr>
            <w:tcW w:w="4469" w:type="dxa"/>
          </w:tcPr>
          <w:p w14:paraId="1DD79731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Is the patient’s quality of life affected by vision difficulties (</w:t>
            </w:r>
            <w:r w:rsidRPr="000E4CF9">
              <w:rPr>
                <w:rFonts w:ascii="Arial" w:hAnsi="Arial" w:cs="Arial"/>
                <w:i/>
                <w:sz w:val="20"/>
              </w:rPr>
              <w:t>e.g. car driving, watching TV, doing hobbies etc</w:t>
            </w:r>
            <w:r w:rsidRPr="000E4CF9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1374" w:type="dxa"/>
          </w:tcPr>
          <w:p w14:paraId="72CFFFD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</w:tcPr>
          <w:p w14:paraId="3096375E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14:paraId="0DD6D26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552E801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B521B" w:rsidRPr="000E4CF9" w14:paraId="72F56BA1" w14:textId="77777777" w:rsidTr="003D4064">
        <w:tc>
          <w:tcPr>
            <w:tcW w:w="4469" w:type="dxa"/>
          </w:tcPr>
          <w:p w14:paraId="53B5B80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Is the patient’s social functioning affected by vision difficulties (</w:t>
            </w:r>
            <w:r w:rsidRPr="000E4CF9">
              <w:rPr>
                <w:rFonts w:ascii="Arial" w:hAnsi="Arial" w:cs="Arial"/>
                <w:i/>
                <w:sz w:val="20"/>
              </w:rPr>
              <w:t>e.g. crossing roads, recognising people, recognising coins etc</w:t>
            </w:r>
            <w:r w:rsidRPr="000E4CF9"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1374" w:type="dxa"/>
          </w:tcPr>
          <w:p w14:paraId="7D62013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4" w:type="dxa"/>
          </w:tcPr>
          <w:p w14:paraId="33D593E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8" w:type="dxa"/>
          </w:tcPr>
          <w:p w14:paraId="23985871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685B82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C2EEEAE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p w14:paraId="3F877854" w14:textId="77777777" w:rsidR="001B521B" w:rsidRPr="000E4CF9" w:rsidRDefault="001B521B" w:rsidP="001B521B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0E4CF9">
        <w:rPr>
          <w:rFonts w:ascii="Arial" w:hAnsi="Arial" w:cs="Arial"/>
          <w:sz w:val="20"/>
          <w:szCs w:val="20"/>
        </w:rPr>
        <w:t>* These questions are designed to elicit the information from patients as to the effect on their lifestyle.  The clinician will use the responses to weight the scoring below.</w:t>
      </w:r>
    </w:p>
    <w:p w14:paraId="4B2016AA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472"/>
        <w:gridCol w:w="992"/>
        <w:gridCol w:w="850"/>
      </w:tblGrid>
      <w:tr w:rsidR="001B521B" w:rsidRPr="000E4CF9" w14:paraId="0BB86D79" w14:textId="77777777" w:rsidTr="003D4064">
        <w:tc>
          <w:tcPr>
            <w:tcW w:w="8472" w:type="dxa"/>
          </w:tcPr>
          <w:p w14:paraId="29126408" w14:textId="77777777" w:rsidR="001B521B" w:rsidRPr="000E4CF9" w:rsidRDefault="001B521B" w:rsidP="002E0269">
            <w:pPr>
              <w:jc w:val="right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Please circle</w:t>
            </w:r>
          </w:p>
        </w:tc>
        <w:tc>
          <w:tcPr>
            <w:tcW w:w="992" w:type="dxa"/>
          </w:tcPr>
          <w:p w14:paraId="41944C71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850" w:type="dxa"/>
          </w:tcPr>
          <w:p w14:paraId="7145541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1B521B" w:rsidRPr="000E4CF9" w14:paraId="54C7E172" w14:textId="77777777" w:rsidTr="003D4064">
        <w:trPr>
          <w:trHeight w:val="397"/>
        </w:trPr>
        <w:tc>
          <w:tcPr>
            <w:tcW w:w="8472" w:type="dxa"/>
            <w:vAlign w:val="center"/>
          </w:tcPr>
          <w:p w14:paraId="3D4C7088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 xml:space="preserve">Any difficulties for patient with mobility </w:t>
            </w:r>
            <w:r w:rsidRPr="000E4CF9">
              <w:rPr>
                <w:rFonts w:ascii="Arial" w:hAnsi="Arial" w:cs="Arial"/>
                <w:i/>
                <w:sz w:val="20"/>
              </w:rPr>
              <w:t>(including aspect of travel e.g. driving, using buses)</w:t>
            </w:r>
            <w:r w:rsidRPr="000E4CF9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3885E66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3E3C9F8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0</w:t>
            </w:r>
          </w:p>
        </w:tc>
      </w:tr>
      <w:tr w:rsidR="001B521B" w:rsidRPr="000E4CF9" w14:paraId="2B80675C" w14:textId="77777777" w:rsidTr="003D4064">
        <w:trPr>
          <w:trHeight w:val="429"/>
        </w:trPr>
        <w:tc>
          <w:tcPr>
            <w:tcW w:w="8472" w:type="dxa"/>
            <w:vAlign w:val="center"/>
          </w:tcPr>
          <w:p w14:paraId="1320AEA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 xml:space="preserve">Is the patient affected by glare in sunlight or night </w:t>
            </w:r>
            <w:r w:rsidRPr="000E4CF9">
              <w:rPr>
                <w:rFonts w:ascii="Arial" w:hAnsi="Arial" w:cs="Arial"/>
                <w:i/>
                <w:sz w:val="20"/>
              </w:rPr>
              <w:t>(car headlights)</w:t>
            </w:r>
            <w:r w:rsidRPr="000E4CF9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67D9072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BF4056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0</w:t>
            </w:r>
          </w:p>
        </w:tc>
      </w:tr>
      <w:tr w:rsidR="001B521B" w:rsidRPr="000E4CF9" w14:paraId="6C41BB04" w14:textId="77777777" w:rsidTr="003D4064">
        <w:trPr>
          <w:trHeight w:val="333"/>
        </w:trPr>
        <w:tc>
          <w:tcPr>
            <w:tcW w:w="8472" w:type="dxa"/>
            <w:vAlign w:val="center"/>
          </w:tcPr>
          <w:p w14:paraId="780A029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Is patient’s vision affecting their ability to carry out daily tasks?</w:t>
            </w:r>
          </w:p>
        </w:tc>
        <w:tc>
          <w:tcPr>
            <w:tcW w:w="992" w:type="dxa"/>
            <w:vAlign w:val="center"/>
          </w:tcPr>
          <w:p w14:paraId="3311863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255AFB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30B07E9E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p w14:paraId="7DF6381B" w14:textId="77777777" w:rsidR="001B521B" w:rsidRPr="000E4CF9" w:rsidRDefault="001B521B" w:rsidP="001B521B">
      <w:pPr>
        <w:spacing w:after="120"/>
        <w:rPr>
          <w:rFonts w:ascii="Arial" w:hAnsi="Arial" w:cs="Arial"/>
          <w:b/>
          <w:szCs w:val="24"/>
        </w:rPr>
      </w:pPr>
      <w:r w:rsidRPr="000E4CF9">
        <w:rPr>
          <w:rFonts w:ascii="Arial" w:hAnsi="Arial" w:cs="Arial"/>
          <w:b/>
          <w:szCs w:val="24"/>
        </w:rPr>
        <w:t>Part 2 – First Eye Cataract Surgery</w:t>
      </w:r>
    </w:p>
    <w:tbl>
      <w:tblPr>
        <w:tblStyle w:val="TableGrid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2548"/>
        <w:gridCol w:w="429"/>
        <w:gridCol w:w="1275"/>
        <w:gridCol w:w="2518"/>
      </w:tblGrid>
      <w:tr w:rsidR="001B521B" w:rsidRPr="000E4CF9" w14:paraId="1B8B0C9D" w14:textId="77777777" w:rsidTr="001B521B">
        <w:trPr>
          <w:trHeight w:val="349"/>
        </w:trPr>
        <w:tc>
          <w:tcPr>
            <w:tcW w:w="7479" w:type="dxa"/>
            <w:gridSpan w:val="5"/>
            <w:tcBorders>
              <w:right w:val="single" w:sz="4" w:space="0" w:color="auto"/>
            </w:tcBorders>
          </w:tcPr>
          <w:p w14:paraId="69D3534D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FIRST EYE TOTAL ASSESSMENT SCORE</w:t>
            </w:r>
            <w:r w:rsidRPr="000E4CF9">
              <w:rPr>
                <w:rFonts w:ascii="Arial" w:hAnsi="Arial" w:cs="Arial"/>
                <w:sz w:val="20"/>
              </w:rPr>
              <w:t xml:space="preserve"> (VA AND LIFESTYLE SCORE)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59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</w:tr>
      <w:tr w:rsidR="001B521B" w:rsidRPr="000E4CF9" w14:paraId="16F04E9B" w14:textId="77777777" w:rsidTr="001B521B">
        <w:trPr>
          <w:trHeight w:hRule="exact" w:val="968"/>
        </w:trPr>
        <w:tc>
          <w:tcPr>
            <w:tcW w:w="9997" w:type="dxa"/>
            <w:gridSpan w:val="6"/>
            <w:vAlign w:val="center"/>
          </w:tcPr>
          <w:p w14:paraId="406FAA98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NB: THE PATIENT MUST HAVE A TOTAL ASSESSMENT SCORE OF 7 TO MEET THE THRESHOLD FOR FIRST EYE</w:t>
            </w:r>
            <w:r w:rsidRPr="000E4CF9">
              <w:rPr>
                <w:rFonts w:ascii="Arial" w:hAnsi="Arial" w:cs="Arial"/>
                <w:sz w:val="20"/>
              </w:rPr>
              <w:t xml:space="preserve"> </w:t>
            </w:r>
            <w:r w:rsidRPr="000E4CF9">
              <w:rPr>
                <w:rFonts w:ascii="Arial" w:hAnsi="Arial" w:cs="Arial"/>
                <w:b/>
                <w:sz w:val="20"/>
              </w:rPr>
              <w:t>SURGERY OR THE PATIENT MEETS ONE THE EXCEPTIONS (PLEASE DOCUMENT IN PART 4)</w:t>
            </w:r>
          </w:p>
        </w:tc>
      </w:tr>
      <w:tr w:rsidR="001B521B" w:rsidRPr="000E4CF9" w14:paraId="10CE3462" w14:textId="77777777" w:rsidTr="001B521B">
        <w:trPr>
          <w:trHeight w:hRule="exact"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4B6E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E7A7F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Patient meets the Clinical Threshold and requires Referral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5B8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</w:tcBorders>
            <w:vAlign w:val="center"/>
          </w:tcPr>
          <w:p w14:paraId="524A8B48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Patient Doesn’t Require Referral</w:t>
            </w:r>
          </w:p>
        </w:tc>
      </w:tr>
      <w:tr w:rsidR="001B521B" w:rsidRPr="000E4CF9" w14:paraId="7EE0D19E" w14:textId="77777777" w:rsidTr="001B521B">
        <w:trPr>
          <w:trHeight w:hRule="exact" w:val="365"/>
        </w:trPr>
        <w:tc>
          <w:tcPr>
            <w:tcW w:w="3227" w:type="dxa"/>
            <w:gridSpan w:val="2"/>
            <w:vAlign w:val="bottom"/>
          </w:tcPr>
          <w:p w14:paraId="51BC444E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Referred to (name of provider):</w:t>
            </w:r>
          </w:p>
        </w:tc>
        <w:tc>
          <w:tcPr>
            <w:tcW w:w="6770" w:type="dxa"/>
            <w:gridSpan w:val="4"/>
            <w:vAlign w:val="bottom"/>
          </w:tcPr>
          <w:p w14:paraId="3E9540B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…………………………………………………………………………………….</w:t>
            </w:r>
          </w:p>
        </w:tc>
      </w:tr>
    </w:tbl>
    <w:p w14:paraId="11D6A77E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B521B" w:rsidRPr="000E4CF9" w14:paraId="39AFA6DA" w14:textId="77777777" w:rsidTr="003D4064">
        <w:tc>
          <w:tcPr>
            <w:tcW w:w="10314" w:type="dxa"/>
          </w:tcPr>
          <w:p w14:paraId="72E4417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 xml:space="preserve">Important: A patient with a total assessment of under 7 should be advised that a referral for a cataract operation is not essential at this time, unless they meet one of the exception criteria listed below.  The patient should be advised to return for a further assessment as and when you see fit.  </w:t>
            </w:r>
          </w:p>
        </w:tc>
      </w:tr>
    </w:tbl>
    <w:p w14:paraId="22A0DD87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9"/>
        <w:gridCol w:w="908"/>
        <w:gridCol w:w="908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1B521B" w:rsidRPr="000E4CF9" w14:paraId="4CD773AA" w14:textId="77777777" w:rsidTr="002E0269">
        <w:tc>
          <w:tcPr>
            <w:tcW w:w="9997" w:type="dxa"/>
            <w:gridSpan w:val="11"/>
            <w:tcBorders>
              <w:top w:val="nil"/>
              <w:left w:val="nil"/>
              <w:right w:val="nil"/>
            </w:tcBorders>
          </w:tcPr>
          <w:p w14:paraId="105F3FD7" w14:textId="77777777" w:rsidR="001B521B" w:rsidRDefault="001B521B" w:rsidP="001B521B">
            <w:pPr>
              <w:spacing w:after="120"/>
              <w:rPr>
                <w:rFonts w:ascii="Arial" w:hAnsi="Arial" w:cs="Arial"/>
                <w:b/>
                <w:szCs w:val="24"/>
              </w:rPr>
            </w:pPr>
          </w:p>
          <w:p w14:paraId="3120CCA2" w14:textId="77777777" w:rsidR="003D4064" w:rsidRDefault="003D4064" w:rsidP="001B521B">
            <w:pPr>
              <w:spacing w:after="120"/>
              <w:rPr>
                <w:rFonts w:ascii="Arial" w:hAnsi="Arial" w:cs="Arial"/>
                <w:b/>
                <w:szCs w:val="24"/>
              </w:rPr>
            </w:pPr>
          </w:p>
          <w:p w14:paraId="52573F2A" w14:textId="77777777" w:rsidR="001B521B" w:rsidRPr="000E4CF9" w:rsidRDefault="001B521B" w:rsidP="001B521B">
            <w:pPr>
              <w:spacing w:after="120"/>
              <w:rPr>
                <w:rFonts w:ascii="Arial" w:hAnsi="Arial" w:cs="Arial"/>
                <w:b/>
                <w:szCs w:val="24"/>
              </w:rPr>
            </w:pPr>
            <w:r w:rsidRPr="000E4CF9">
              <w:rPr>
                <w:rFonts w:ascii="Arial" w:hAnsi="Arial" w:cs="Arial"/>
                <w:b/>
                <w:szCs w:val="24"/>
              </w:rPr>
              <w:t>Part 3 – Second Eye Cataract Surgery</w:t>
            </w: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2869"/>
              <w:gridCol w:w="2796"/>
              <w:gridCol w:w="464"/>
              <w:gridCol w:w="992"/>
              <w:gridCol w:w="2268"/>
            </w:tblGrid>
            <w:tr w:rsidR="001B521B" w:rsidRPr="000E4CF9" w14:paraId="580509E6" w14:textId="77777777" w:rsidTr="002E0269">
              <w:trPr>
                <w:trHeight w:val="349"/>
              </w:trPr>
              <w:tc>
                <w:tcPr>
                  <w:tcW w:w="7513" w:type="dxa"/>
                  <w:gridSpan w:val="5"/>
                  <w:tcBorders>
                    <w:right w:val="single" w:sz="4" w:space="0" w:color="auto"/>
                  </w:tcBorders>
                </w:tcPr>
                <w:p w14:paraId="781EFFB4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  <w:r w:rsidRPr="000E4CF9">
                    <w:rPr>
                      <w:rFonts w:ascii="Arial" w:hAnsi="Arial" w:cs="Arial"/>
                      <w:b/>
                      <w:sz w:val="20"/>
                    </w:rPr>
                    <w:lastRenderedPageBreak/>
                    <w:t>SECOND EYE TOTAL ASSESSMENT SCORE</w:t>
                  </w:r>
                  <w:r w:rsidRPr="000E4CF9">
                    <w:rPr>
                      <w:rFonts w:ascii="Arial" w:hAnsi="Arial" w:cs="Arial"/>
                      <w:sz w:val="20"/>
                    </w:rPr>
                    <w:t xml:space="preserve"> (VA AND LIFESTYLE SCORE)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873D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B521B" w:rsidRPr="000E4CF9" w14:paraId="0BBA9491" w14:textId="77777777" w:rsidTr="001B521B">
              <w:trPr>
                <w:trHeight w:hRule="exact" w:val="845"/>
              </w:trPr>
              <w:tc>
                <w:tcPr>
                  <w:tcW w:w="9781" w:type="dxa"/>
                  <w:gridSpan w:val="6"/>
                  <w:vAlign w:val="center"/>
                </w:tcPr>
                <w:p w14:paraId="5459951E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  <w:r w:rsidRPr="000E4CF9">
                    <w:rPr>
                      <w:rFonts w:ascii="Arial" w:hAnsi="Arial" w:cs="Arial"/>
                      <w:b/>
                      <w:sz w:val="20"/>
                    </w:rPr>
                    <w:t>NB: THE PATIENT MUST HAVE A TOTAL ASSESSMENT SCORE OF 7 TO MEET THE THRESHOLD FOR FIRST EYE</w:t>
                  </w:r>
                  <w:r w:rsidRPr="000E4CF9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0E4CF9">
                    <w:rPr>
                      <w:rFonts w:ascii="Arial" w:hAnsi="Arial" w:cs="Arial"/>
                      <w:b/>
                      <w:sz w:val="20"/>
                    </w:rPr>
                    <w:t>SURGERY OR THE PATIENT MEETS ONE THE EXCEPTIONS (PLEASE DOCUMENT IN PART 4)</w:t>
                  </w:r>
                </w:p>
              </w:tc>
            </w:tr>
            <w:tr w:rsidR="001B521B" w:rsidRPr="000E4CF9" w14:paraId="24E2C53A" w14:textId="77777777" w:rsidTr="001B521B">
              <w:trPr>
                <w:trHeight w:hRule="exact" w:val="496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22B09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66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99C01F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  <w:r w:rsidRPr="000E4CF9">
                    <w:rPr>
                      <w:rFonts w:ascii="Arial" w:hAnsi="Arial" w:cs="Arial"/>
                      <w:sz w:val="20"/>
                    </w:rPr>
                    <w:t>Patient meets the Clinical Threshold and requires Referral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C6CE3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4D99EB40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  <w:r w:rsidRPr="000E4CF9">
                    <w:rPr>
                      <w:rFonts w:ascii="Arial" w:hAnsi="Arial" w:cs="Arial"/>
                      <w:sz w:val="20"/>
                    </w:rPr>
                    <w:t>Patient Doesn’t Require Referral</w:t>
                  </w:r>
                </w:p>
              </w:tc>
            </w:tr>
            <w:tr w:rsidR="001B521B" w:rsidRPr="000E4CF9" w14:paraId="79E8D6A5" w14:textId="77777777" w:rsidTr="002E0269">
              <w:trPr>
                <w:trHeight w:hRule="exact" w:val="365"/>
              </w:trPr>
              <w:tc>
                <w:tcPr>
                  <w:tcW w:w="3261" w:type="dxa"/>
                  <w:gridSpan w:val="2"/>
                  <w:vAlign w:val="bottom"/>
                </w:tcPr>
                <w:p w14:paraId="2AB506C8" w14:textId="77777777" w:rsidR="001B521B" w:rsidRPr="000E4CF9" w:rsidRDefault="001B521B" w:rsidP="002E0269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0E4CF9">
                    <w:rPr>
                      <w:rFonts w:ascii="Arial" w:hAnsi="Arial" w:cs="Arial"/>
                      <w:b/>
                      <w:sz w:val="20"/>
                    </w:rPr>
                    <w:t>Referred to (name of provider):</w:t>
                  </w:r>
                </w:p>
              </w:tc>
              <w:tc>
                <w:tcPr>
                  <w:tcW w:w="6520" w:type="dxa"/>
                  <w:gridSpan w:val="4"/>
                  <w:vAlign w:val="bottom"/>
                </w:tcPr>
                <w:p w14:paraId="7DD1EFC8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  <w:r w:rsidRPr="000E4CF9">
                    <w:rPr>
                      <w:rFonts w:ascii="Arial" w:hAnsi="Arial" w:cs="Arial"/>
                      <w:sz w:val="20"/>
                    </w:rPr>
                    <w:t>…………………………………………………………………………………….</w:t>
                  </w:r>
                </w:p>
              </w:tc>
            </w:tr>
          </w:tbl>
          <w:p w14:paraId="747F760B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1B521B" w:rsidRPr="000E4CF9" w14:paraId="36877DEF" w14:textId="77777777" w:rsidTr="003D4064">
              <w:tc>
                <w:tcPr>
                  <w:tcW w:w="9776" w:type="dxa"/>
                </w:tcPr>
                <w:p w14:paraId="58E078CF" w14:textId="77777777" w:rsidR="001B521B" w:rsidRPr="000E4CF9" w:rsidRDefault="001B521B" w:rsidP="002E0269">
                  <w:pPr>
                    <w:rPr>
                      <w:rFonts w:ascii="Arial" w:hAnsi="Arial" w:cs="Arial"/>
                      <w:sz w:val="20"/>
                    </w:rPr>
                  </w:pPr>
                  <w:r w:rsidRPr="000E4CF9">
                    <w:rPr>
                      <w:rFonts w:ascii="Arial" w:hAnsi="Arial" w:cs="Arial"/>
                      <w:b/>
                      <w:sz w:val="20"/>
                    </w:rPr>
                    <w:t xml:space="preserve">Important: A patient with a total assessment of under 7 should be advised that a referral for a cataract operation is not essential at this time, unless they meet one of the exception criteria listed below.  The patient should be advised to return for a further assessment as and when you see fit.  </w:t>
                  </w:r>
                </w:p>
              </w:tc>
            </w:tr>
          </w:tbl>
          <w:p w14:paraId="06F70069" w14:textId="77777777" w:rsidR="001B521B" w:rsidRPr="000E4CF9" w:rsidRDefault="001B521B" w:rsidP="003D40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Previous stable refraction prior to cataract development (if available and if referring):</w:t>
            </w:r>
          </w:p>
        </w:tc>
      </w:tr>
      <w:tr w:rsidR="001B521B" w:rsidRPr="000E4CF9" w14:paraId="30C0EF4D" w14:textId="77777777" w:rsidTr="002E0269">
        <w:tc>
          <w:tcPr>
            <w:tcW w:w="909" w:type="dxa"/>
          </w:tcPr>
          <w:p w14:paraId="007D3174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14:paraId="5DDEE9CF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SPH</w:t>
            </w:r>
          </w:p>
        </w:tc>
        <w:tc>
          <w:tcPr>
            <w:tcW w:w="908" w:type="dxa"/>
          </w:tcPr>
          <w:p w14:paraId="4BBC8CA8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CYL</w:t>
            </w:r>
          </w:p>
        </w:tc>
        <w:tc>
          <w:tcPr>
            <w:tcW w:w="909" w:type="dxa"/>
          </w:tcPr>
          <w:p w14:paraId="1B6CE1E6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AXS</w:t>
            </w:r>
          </w:p>
        </w:tc>
        <w:tc>
          <w:tcPr>
            <w:tcW w:w="909" w:type="dxa"/>
          </w:tcPr>
          <w:p w14:paraId="3B22F85E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VA</w:t>
            </w:r>
          </w:p>
        </w:tc>
        <w:tc>
          <w:tcPr>
            <w:tcW w:w="909" w:type="dxa"/>
          </w:tcPr>
          <w:p w14:paraId="479EF06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3778CF52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SPH</w:t>
            </w:r>
          </w:p>
        </w:tc>
        <w:tc>
          <w:tcPr>
            <w:tcW w:w="909" w:type="dxa"/>
          </w:tcPr>
          <w:p w14:paraId="30B64FF6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CYL</w:t>
            </w:r>
          </w:p>
        </w:tc>
        <w:tc>
          <w:tcPr>
            <w:tcW w:w="909" w:type="dxa"/>
          </w:tcPr>
          <w:p w14:paraId="5D265BAB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AXS</w:t>
            </w:r>
          </w:p>
        </w:tc>
        <w:tc>
          <w:tcPr>
            <w:tcW w:w="909" w:type="dxa"/>
          </w:tcPr>
          <w:p w14:paraId="23979E04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VA</w:t>
            </w:r>
          </w:p>
        </w:tc>
        <w:tc>
          <w:tcPr>
            <w:tcW w:w="909" w:type="dxa"/>
          </w:tcPr>
          <w:p w14:paraId="0A95D2B4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1B521B" w:rsidRPr="000E4CF9" w14:paraId="16D305E6" w14:textId="77777777" w:rsidTr="002E0269">
        <w:trPr>
          <w:trHeight w:val="310"/>
        </w:trPr>
        <w:tc>
          <w:tcPr>
            <w:tcW w:w="909" w:type="dxa"/>
          </w:tcPr>
          <w:p w14:paraId="74A92161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908" w:type="dxa"/>
          </w:tcPr>
          <w:p w14:paraId="17728039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14:paraId="1EADD976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0E7C33AD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4DD722F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5165B45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909" w:type="dxa"/>
          </w:tcPr>
          <w:p w14:paraId="45C3B662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0038AC7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193D030F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54AB284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9" w:type="dxa"/>
          </w:tcPr>
          <w:p w14:paraId="4534D4C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95FFDA" w14:textId="77777777" w:rsidR="001B521B" w:rsidRPr="000E4CF9" w:rsidRDefault="001B521B" w:rsidP="003D4064">
      <w:pPr>
        <w:spacing w:before="120" w:after="120"/>
        <w:rPr>
          <w:rFonts w:ascii="Arial" w:hAnsi="Arial" w:cs="Arial"/>
          <w:b/>
          <w:szCs w:val="24"/>
        </w:rPr>
      </w:pPr>
      <w:r w:rsidRPr="000E4CF9">
        <w:rPr>
          <w:rFonts w:ascii="Arial" w:hAnsi="Arial" w:cs="Arial"/>
          <w:b/>
          <w:szCs w:val="24"/>
        </w:rPr>
        <w:t xml:space="preserve">Part 4 - Exceptions </w:t>
      </w:r>
    </w:p>
    <w:p w14:paraId="6D8529FB" w14:textId="77777777" w:rsidR="001B521B" w:rsidRPr="000E4CF9" w:rsidRDefault="001B521B" w:rsidP="003D4064">
      <w:pPr>
        <w:spacing w:before="120" w:after="120"/>
        <w:rPr>
          <w:rFonts w:ascii="Arial" w:hAnsi="Arial" w:cs="Arial"/>
          <w:sz w:val="20"/>
        </w:rPr>
      </w:pPr>
      <w:r w:rsidRPr="000E4CF9">
        <w:rPr>
          <w:rFonts w:ascii="Arial" w:hAnsi="Arial" w:cs="Arial"/>
          <w:sz w:val="20"/>
        </w:rPr>
        <w:t>Exceptions are applicable to first or second eye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850"/>
        <w:gridCol w:w="817"/>
      </w:tblGrid>
      <w:tr w:rsidR="001B521B" w:rsidRPr="000E4CF9" w14:paraId="4239310C" w14:textId="77777777" w:rsidTr="002E0269">
        <w:tc>
          <w:tcPr>
            <w:tcW w:w="8330" w:type="dxa"/>
          </w:tcPr>
          <w:p w14:paraId="28A86F95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The only exceptions to the referral criteria are as follows:</w:t>
            </w:r>
          </w:p>
        </w:tc>
        <w:tc>
          <w:tcPr>
            <w:tcW w:w="1667" w:type="dxa"/>
            <w:gridSpan w:val="2"/>
          </w:tcPr>
          <w:p w14:paraId="60CD6219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Delete as appropriate</w:t>
            </w:r>
          </w:p>
        </w:tc>
      </w:tr>
      <w:tr w:rsidR="001B521B" w:rsidRPr="000E4CF9" w14:paraId="024ECD26" w14:textId="77777777" w:rsidTr="002E0269">
        <w:tc>
          <w:tcPr>
            <w:tcW w:w="8330" w:type="dxa"/>
          </w:tcPr>
          <w:p w14:paraId="271B7CA4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Anisometropia (a large refractive difference between the two eyes, on average about 3 dioptres), which would result in poor binocular vision or disabling diplopia which may increase the risk of falls.</w:t>
            </w:r>
          </w:p>
        </w:tc>
        <w:tc>
          <w:tcPr>
            <w:tcW w:w="850" w:type="dxa"/>
          </w:tcPr>
          <w:p w14:paraId="64896CE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0723C52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4166F233" w14:textId="77777777" w:rsidTr="002E0269">
        <w:tc>
          <w:tcPr>
            <w:tcW w:w="8330" w:type="dxa"/>
          </w:tcPr>
          <w:p w14:paraId="2420E0D4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Angle closure glaucoma including creeping angle closure and phacomorphic glaucoma</w:t>
            </w:r>
          </w:p>
        </w:tc>
        <w:tc>
          <w:tcPr>
            <w:tcW w:w="850" w:type="dxa"/>
          </w:tcPr>
          <w:p w14:paraId="1C5DFD7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5CD062B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6BF1D4F9" w14:textId="77777777" w:rsidTr="002E0269">
        <w:tc>
          <w:tcPr>
            <w:tcW w:w="8330" w:type="dxa"/>
          </w:tcPr>
          <w:p w14:paraId="25665676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 xml:space="preserve">Diabetic and other retinopathies including retinal vein occlusion and age related macular degeneration where the cataract is becoming dense enough to potentially hinder management. </w:t>
            </w:r>
          </w:p>
        </w:tc>
        <w:tc>
          <w:tcPr>
            <w:tcW w:w="850" w:type="dxa"/>
          </w:tcPr>
          <w:p w14:paraId="620FAEB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0EAF08D0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2EE94E7F" w14:textId="77777777" w:rsidTr="002E0269">
        <w:tc>
          <w:tcPr>
            <w:tcW w:w="8330" w:type="dxa"/>
          </w:tcPr>
          <w:p w14:paraId="37844440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Oculoplastics disorders where fellow eye requires closure as part of eye lid reconstruction or where further surgery on the ipsilateral eye will increase the risks of cataract surgery</w:t>
            </w:r>
          </w:p>
        </w:tc>
        <w:tc>
          <w:tcPr>
            <w:tcW w:w="850" w:type="dxa"/>
          </w:tcPr>
          <w:p w14:paraId="683B256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4016348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6D025842" w14:textId="77777777" w:rsidTr="002E0269">
        <w:tc>
          <w:tcPr>
            <w:tcW w:w="8330" w:type="dxa"/>
          </w:tcPr>
          <w:p w14:paraId="47752DDC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Corneal disease where early cataract removal would reduce the chance of losing corneal clarity (e.g. Fuch's corneal dystrophy or after keratoplasty)</w:t>
            </w:r>
          </w:p>
        </w:tc>
        <w:tc>
          <w:tcPr>
            <w:tcW w:w="850" w:type="dxa"/>
          </w:tcPr>
          <w:p w14:paraId="756D34F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79953AEC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53642320" w14:textId="77777777" w:rsidTr="002E0269">
        <w:tc>
          <w:tcPr>
            <w:tcW w:w="8330" w:type="dxa"/>
          </w:tcPr>
          <w:p w14:paraId="0E00C4CE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Corneal or conjunctival disease where delays might increase the risk of complications (e.g. cicatrising conjunctivitis)</w:t>
            </w:r>
          </w:p>
        </w:tc>
        <w:tc>
          <w:tcPr>
            <w:tcW w:w="850" w:type="dxa"/>
          </w:tcPr>
          <w:p w14:paraId="4E8ACACF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3D9334FA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38EE6F54" w14:textId="77777777" w:rsidTr="002E0269">
        <w:tc>
          <w:tcPr>
            <w:tcW w:w="8330" w:type="dxa"/>
          </w:tcPr>
          <w:p w14:paraId="43A46754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Other glaucoma’s (including open-angle glaucoma), inflammatory eye disease or medical retina disease where allowing a cataract to develop would hamper clinical decision making or investigations such as OCT, visual fields or fundus fluorescein angiography</w:t>
            </w:r>
          </w:p>
        </w:tc>
        <w:tc>
          <w:tcPr>
            <w:tcW w:w="850" w:type="dxa"/>
          </w:tcPr>
          <w:p w14:paraId="151CE02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0FCFFB75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6D556E04" w14:textId="77777777" w:rsidTr="002E0269">
        <w:tc>
          <w:tcPr>
            <w:tcW w:w="8330" w:type="dxa"/>
          </w:tcPr>
          <w:p w14:paraId="2E31A95B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Neuro-ophthalmological conditions where cataract hampers monitoring of disease (e.g. visual field changes)</w:t>
            </w:r>
          </w:p>
        </w:tc>
        <w:tc>
          <w:tcPr>
            <w:tcW w:w="850" w:type="dxa"/>
          </w:tcPr>
          <w:p w14:paraId="423AD89B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66949643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  <w:tr w:rsidR="001B521B" w:rsidRPr="000E4CF9" w14:paraId="018EF019" w14:textId="77777777" w:rsidTr="002E0269">
        <w:tc>
          <w:tcPr>
            <w:tcW w:w="8330" w:type="dxa"/>
          </w:tcPr>
          <w:p w14:paraId="016A7BF4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Post vitrectomy cataracts which hinder the retinal view or result in a rapidly progressing myopia.</w:t>
            </w:r>
          </w:p>
        </w:tc>
        <w:tc>
          <w:tcPr>
            <w:tcW w:w="850" w:type="dxa"/>
          </w:tcPr>
          <w:p w14:paraId="6D21F3B7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817" w:type="dxa"/>
          </w:tcPr>
          <w:p w14:paraId="4A8F9689" w14:textId="77777777" w:rsidR="001B521B" w:rsidRPr="000E4CF9" w:rsidRDefault="001B521B" w:rsidP="002E02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639D98E4" w14:textId="77777777" w:rsidR="001B521B" w:rsidRPr="000E4CF9" w:rsidRDefault="001B521B" w:rsidP="001B521B">
      <w:pPr>
        <w:spacing w:after="0"/>
        <w:rPr>
          <w:rFonts w:ascii="Arial" w:hAnsi="Arial" w:cs="Arial"/>
          <w:sz w:val="20"/>
        </w:rPr>
      </w:pPr>
    </w:p>
    <w:p w14:paraId="2FFF4A4E" w14:textId="77777777" w:rsidR="001B521B" w:rsidRPr="000E4CF9" w:rsidRDefault="001B521B" w:rsidP="001B521B">
      <w:pPr>
        <w:spacing w:after="0"/>
        <w:rPr>
          <w:rFonts w:ascii="Arial" w:hAnsi="Arial" w:cs="Arial"/>
          <w:b/>
          <w:sz w:val="20"/>
        </w:rPr>
      </w:pPr>
      <w:r w:rsidRPr="009F2A2A">
        <w:rPr>
          <w:rFonts w:ascii="Arial" w:hAnsi="Arial" w:cs="Arial"/>
          <w:b/>
          <w:sz w:val="20"/>
        </w:rPr>
        <w:t>If a clinician considers need for referral/treatment on clinical grounds outside of these criteria, please refer to the CCG’s Individual Funding Request policy for further information:</w:t>
      </w:r>
      <w:r>
        <w:rPr>
          <w:rFonts w:ascii="Arial" w:hAnsi="Arial" w:cs="Arial"/>
          <w:sz w:val="20"/>
        </w:rPr>
        <w:t xml:space="preserve">  </w:t>
      </w:r>
      <w:hyperlink r:id="rId9" w:history="1">
        <w:r>
          <w:rPr>
            <w:rStyle w:val="Hyperlink"/>
          </w:rPr>
          <w:t>http://www.rotherhamccg.nhs.uk/South%20Yorkshire%20and%20Bassetlaw%20Commissioning%20for%20Outcomes%20Policy%20v21%20FINAL%2001.05.19.pdf</w:t>
        </w:r>
      </w:hyperlink>
    </w:p>
    <w:p w14:paraId="6FD271B8" w14:textId="77777777" w:rsidR="001B521B" w:rsidRPr="000E4CF9" w:rsidRDefault="001B521B" w:rsidP="001B521B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605"/>
        <w:gridCol w:w="947"/>
        <w:gridCol w:w="870"/>
        <w:gridCol w:w="1540"/>
        <w:gridCol w:w="2659"/>
      </w:tblGrid>
      <w:tr w:rsidR="001B521B" w:rsidRPr="000E4CF9" w14:paraId="3A09C781" w14:textId="77777777" w:rsidTr="002E0269">
        <w:trPr>
          <w:trHeight w:val="576"/>
        </w:trPr>
        <w:tc>
          <w:tcPr>
            <w:tcW w:w="2376" w:type="dxa"/>
            <w:vAlign w:val="center"/>
          </w:tcPr>
          <w:p w14:paraId="77618272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Interpreter required?</w:t>
            </w:r>
          </w:p>
        </w:tc>
        <w:tc>
          <w:tcPr>
            <w:tcW w:w="1605" w:type="dxa"/>
            <w:vAlign w:val="center"/>
          </w:tcPr>
          <w:p w14:paraId="72D6511D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17" w:type="dxa"/>
            <w:gridSpan w:val="2"/>
            <w:vAlign w:val="center"/>
          </w:tcPr>
          <w:p w14:paraId="22F2AF90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4199" w:type="dxa"/>
            <w:gridSpan w:val="2"/>
            <w:vAlign w:val="center"/>
          </w:tcPr>
          <w:p w14:paraId="5345DBB0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Language: ……………………………………..</w:t>
            </w:r>
          </w:p>
        </w:tc>
      </w:tr>
      <w:tr w:rsidR="001B521B" w:rsidRPr="000E4CF9" w14:paraId="7D8A13FA" w14:textId="77777777" w:rsidTr="002E0269">
        <w:tc>
          <w:tcPr>
            <w:tcW w:w="9997" w:type="dxa"/>
            <w:gridSpan w:val="6"/>
          </w:tcPr>
          <w:p w14:paraId="24376E2A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I understand that I am being referred for surgical assessment and I have received an information leaflet explaining this.  Furthermore, I am willing to consider surgery if this is felt necessary.</w:t>
            </w:r>
          </w:p>
        </w:tc>
      </w:tr>
      <w:tr w:rsidR="001B521B" w:rsidRPr="000E4CF9" w14:paraId="6B74E350" w14:textId="77777777" w:rsidTr="002E0269">
        <w:trPr>
          <w:trHeight w:val="713"/>
        </w:trPr>
        <w:tc>
          <w:tcPr>
            <w:tcW w:w="2376" w:type="dxa"/>
            <w:vAlign w:val="center"/>
          </w:tcPr>
          <w:p w14:paraId="352D4C0A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Patients Signature:</w:t>
            </w:r>
          </w:p>
        </w:tc>
        <w:tc>
          <w:tcPr>
            <w:tcW w:w="2552" w:type="dxa"/>
            <w:gridSpan w:val="2"/>
            <w:vAlign w:val="center"/>
          </w:tcPr>
          <w:p w14:paraId="25CAFCF7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</w:t>
            </w:r>
          </w:p>
        </w:tc>
        <w:tc>
          <w:tcPr>
            <w:tcW w:w="870" w:type="dxa"/>
            <w:vAlign w:val="center"/>
          </w:tcPr>
          <w:p w14:paraId="775767B1" w14:textId="77777777" w:rsidR="001B521B" w:rsidRPr="000E4CF9" w:rsidRDefault="001B521B" w:rsidP="002E0269">
            <w:pPr>
              <w:rPr>
                <w:rFonts w:ascii="Arial" w:hAnsi="Arial" w:cs="Arial"/>
                <w:b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4199" w:type="dxa"/>
            <w:gridSpan w:val="2"/>
            <w:vAlign w:val="center"/>
          </w:tcPr>
          <w:p w14:paraId="6F31FAF1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…………………………………………………..</w:t>
            </w:r>
          </w:p>
        </w:tc>
      </w:tr>
      <w:tr w:rsidR="001B521B" w:rsidRPr="000E4CF9" w14:paraId="0B2F1303" w14:textId="77777777" w:rsidTr="002E0269">
        <w:tc>
          <w:tcPr>
            <w:tcW w:w="2376" w:type="dxa"/>
          </w:tcPr>
          <w:p w14:paraId="7E416653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Signed:</w:t>
            </w:r>
            <w:r w:rsidRPr="000E4CF9">
              <w:rPr>
                <w:rFonts w:ascii="Arial" w:hAnsi="Arial" w:cs="Arial"/>
                <w:sz w:val="20"/>
              </w:rPr>
              <w:t xml:space="preserve"> (Optometrist/OMP)</w:t>
            </w:r>
          </w:p>
        </w:tc>
        <w:tc>
          <w:tcPr>
            <w:tcW w:w="2552" w:type="dxa"/>
            <w:gridSpan w:val="2"/>
          </w:tcPr>
          <w:p w14:paraId="2DFF7E82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  <w:p w14:paraId="3DA4FA8C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sz w:val="20"/>
              </w:rPr>
              <w:t>……………………………</w:t>
            </w:r>
          </w:p>
        </w:tc>
        <w:tc>
          <w:tcPr>
            <w:tcW w:w="2410" w:type="dxa"/>
            <w:gridSpan w:val="2"/>
            <w:vAlign w:val="bottom"/>
          </w:tcPr>
          <w:p w14:paraId="7D2CA4F9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Referral date:</w:t>
            </w:r>
            <w:r w:rsidRPr="000E4CF9">
              <w:rPr>
                <w:rFonts w:ascii="Arial" w:hAnsi="Arial" w:cs="Arial"/>
                <w:sz w:val="20"/>
              </w:rPr>
              <w:t xml:space="preserve"> ………..</w:t>
            </w:r>
          </w:p>
        </w:tc>
        <w:tc>
          <w:tcPr>
            <w:tcW w:w="2659" w:type="dxa"/>
            <w:vAlign w:val="bottom"/>
          </w:tcPr>
          <w:p w14:paraId="34C1D5AD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  <w:r w:rsidRPr="000E4CF9">
              <w:rPr>
                <w:rFonts w:ascii="Arial" w:hAnsi="Arial" w:cs="Arial"/>
                <w:b/>
                <w:sz w:val="20"/>
              </w:rPr>
              <w:t>GOC/GMC No</w:t>
            </w:r>
            <w:r w:rsidRPr="000E4CF9">
              <w:rPr>
                <w:rFonts w:ascii="Arial" w:hAnsi="Arial" w:cs="Arial"/>
                <w:sz w:val="20"/>
              </w:rPr>
              <w:t>: ……………</w:t>
            </w:r>
          </w:p>
        </w:tc>
      </w:tr>
      <w:tr w:rsidR="001B521B" w:rsidRPr="000E4CF9" w14:paraId="7488D0C3" w14:textId="77777777" w:rsidTr="002E0269">
        <w:tc>
          <w:tcPr>
            <w:tcW w:w="2376" w:type="dxa"/>
          </w:tcPr>
          <w:p w14:paraId="27F9004E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14:paraId="168D7C3E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dxa"/>
            <w:gridSpan w:val="2"/>
          </w:tcPr>
          <w:p w14:paraId="4CE40A13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9" w:type="dxa"/>
            <w:gridSpan w:val="2"/>
          </w:tcPr>
          <w:p w14:paraId="6363538A" w14:textId="77777777" w:rsidR="001B521B" w:rsidRPr="000E4CF9" w:rsidRDefault="001B521B" w:rsidP="002E0269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BDBDCE" w14:textId="77777777" w:rsidR="001B521B" w:rsidRDefault="001B521B" w:rsidP="001B521B">
      <w:pPr>
        <w:spacing w:after="0"/>
      </w:pPr>
    </w:p>
    <w:sectPr w:rsidR="001B521B" w:rsidSect="003D4064">
      <w:footerReference w:type="default" r:id="rId10"/>
      <w:pgSz w:w="11906" w:h="16838"/>
      <w:pgMar w:top="567" w:right="849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7DFF" w14:textId="77777777" w:rsidR="0000410E" w:rsidRDefault="0000410E" w:rsidP="0000410E">
      <w:pPr>
        <w:spacing w:after="0"/>
      </w:pPr>
      <w:r>
        <w:separator/>
      </w:r>
    </w:p>
  </w:endnote>
  <w:endnote w:type="continuationSeparator" w:id="0">
    <w:p w14:paraId="7176FD7A" w14:textId="77777777" w:rsidR="0000410E" w:rsidRDefault="0000410E" w:rsidP="00004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F099" w14:textId="77777777" w:rsidR="003D4064" w:rsidRPr="00DC300D" w:rsidRDefault="003D4064" w:rsidP="003D4064">
    <w:pPr>
      <w:pStyle w:val="Footer"/>
      <w:tabs>
        <w:tab w:val="clear" w:pos="9026"/>
        <w:tab w:val="left" w:pos="6946"/>
      </w:tabs>
      <w:rPr>
        <w:rFonts w:ascii="Arial Narrow" w:hAnsi="Arial Narrow"/>
        <w:sz w:val="16"/>
        <w:szCs w:val="16"/>
      </w:rPr>
    </w:pPr>
    <w:r w:rsidRPr="00DC300D">
      <w:rPr>
        <w:rFonts w:ascii="Arial Narrow" w:hAnsi="Arial Narrow"/>
        <w:sz w:val="16"/>
        <w:szCs w:val="16"/>
      </w:rPr>
      <w:t xml:space="preserve">Copy 1:  To </w:t>
    </w:r>
    <w:r>
      <w:rPr>
        <w:rFonts w:ascii="Arial Narrow" w:hAnsi="Arial Narrow"/>
        <w:sz w:val="16"/>
        <w:szCs w:val="16"/>
      </w:rPr>
      <w:t>secondary care provider</w:t>
    </w:r>
    <w:r w:rsidRPr="00DC300D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DC300D">
      <w:rPr>
        <w:rFonts w:ascii="Arial Narrow" w:hAnsi="Arial Narrow"/>
        <w:sz w:val="16"/>
        <w:szCs w:val="16"/>
      </w:rPr>
      <w:t>Copy 2: To Patients GP</w:t>
    </w:r>
  </w:p>
  <w:p w14:paraId="3C070B81" w14:textId="77777777" w:rsidR="003D4064" w:rsidRPr="00DC300D" w:rsidRDefault="003D4064" w:rsidP="003D4064">
    <w:pPr>
      <w:pStyle w:val="Footer"/>
      <w:tabs>
        <w:tab w:val="clear" w:pos="9026"/>
        <w:tab w:val="left" w:pos="6946"/>
      </w:tabs>
      <w:rPr>
        <w:rFonts w:ascii="Arial Narrow" w:hAnsi="Arial Narrow"/>
        <w:sz w:val="16"/>
        <w:szCs w:val="16"/>
      </w:rPr>
    </w:pPr>
    <w:r w:rsidRPr="00DC300D">
      <w:rPr>
        <w:rFonts w:ascii="Arial Narrow" w:hAnsi="Arial Narrow"/>
        <w:sz w:val="16"/>
        <w:szCs w:val="16"/>
      </w:rPr>
      <w:t>Copy 3: Primary Care Team at Rotherham CCG, Oak House, Moorhead Way, Bramley S66 1YY</w:t>
    </w:r>
    <w:r w:rsidRPr="00DC300D">
      <w:rPr>
        <w:rFonts w:ascii="Arial Narrow" w:hAnsi="Arial Narrow"/>
        <w:sz w:val="16"/>
        <w:szCs w:val="16"/>
      </w:rPr>
      <w:tab/>
      <w:t>Copy 4: Optometrists file copy</w:t>
    </w:r>
  </w:p>
  <w:p w14:paraId="7551193E" w14:textId="77777777" w:rsidR="003D4064" w:rsidRDefault="003D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32C4B" w14:textId="77777777" w:rsidR="0000410E" w:rsidRDefault="0000410E" w:rsidP="0000410E">
      <w:pPr>
        <w:spacing w:after="0"/>
      </w:pPr>
      <w:r>
        <w:separator/>
      </w:r>
    </w:p>
  </w:footnote>
  <w:footnote w:type="continuationSeparator" w:id="0">
    <w:p w14:paraId="4AE2CB97" w14:textId="77777777" w:rsidR="0000410E" w:rsidRDefault="0000410E" w:rsidP="000041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5BB1"/>
    <w:multiLevelType w:val="hybridMultilevel"/>
    <w:tmpl w:val="A5E4C490"/>
    <w:lvl w:ilvl="0" w:tplc="E6E203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77D1"/>
    <w:multiLevelType w:val="hybridMultilevel"/>
    <w:tmpl w:val="B016B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02C9A"/>
    <w:multiLevelType w:val="hybridMultilevel"/>
    <w:tmpl w:val="242C36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1A6287"/>
    <w:multiLevelType w:val="hybridMultilevel"/>
    <w:tmpl w:val="1046D5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901F42"/>
    <w:multiLevelType w:val="hybridMultilevel"/>
    <w:tmpl w:val="BFE41E54"/>
    <w:lvl w:ilvl="0" w:tplc="79C048F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F76EC"/>
    <w:multiLevelType w:val="hybridMultilevel"/>
    <w:tmpl w:val="242C36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93763"/>
    <w:multiLevelType w:val="hybridMultilevel"/>
    <w:tmpl w:val="2926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13554"/>
    <w:multiLevelType w:val="hybridMultilevel"/>
    <w:tmpl w:val="A0F2D498"/>
    <w:lvl w:ilvl="0" w:tplc="954AE4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12066"/>
    <w:multiLevelType w:val="multilevel"/>
    <w:tmpl w:val="9B5CB074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11" w15:restartNumberingAfterBreak="0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7B664E7A"/>
    <w:multiLevelType w:val="hybridMultilevel"/>
    <w:tmpl w:val="C74E95C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9F"/>
    <w:rsid w:val="0000410E"/>
    <w:rsid w:val="00022372"/>
    <w:rsid w:val="000A6F59"/>
    <w:rsid w:val="000E2A37"/>
    <w:rsid w:val="001B521B"/>
    <w:rsid w:val="001D53E2"/>
    <w:rsid w:val="00246438"/>
    <w:rsid w:val="002546CE"/>
    <w:rsid w:val="00256DCA"/>
    <w:rsid w:val="0028341B"/>
    <w:rsid w:val="002B5A01"/>
    <w:rsid w:val="002E5E7C"/>
    <w:rsid w:val="003D4064"/>
    <w:rsid w:val="0051116B"/>
    <w:rsid w:val="005142CE"/>
    <w:rsid w:val="006071E4"/>
    <w:rsid w:val="00652988"/>
    <w:rsid w:val="006B2CBB"/>
    <w:rsid w:val="007F6ADE"/>
    <w:rsid w:val="008565AF"/>
    <w:rsid w:val="00865BA7"/>
    <w:rsid w:val="00901737"/>
    <w:rsid w:val="0090267E"/>
    <w:rsid w:val="00945839"/>
    <w:rsid w:val="009918D0"/>
    <w:rsid w:val="00994A51"/>
    <w:rsid w:val="009D3844"/>
    <w:rsid w:val="009F2A2A"/>
    <w:rsid w:val="00A147A8"/>
    <w:rsid w:val="00A2626D"/>
    <w:rsid w:val="00A5349F"/>
    <w:rsid w:val="00A678AA"/>
    <w:rsid w:val="00AF576A"/>
    <w:rsid w:val="00B02968"/>
    <w:rsid w:val="00B85B3E"/>
    <w:rsid w:val="00C24792"/>
    <w:rsid w:val="00C55AA8"/>
    <w:rsid w:val="00DB266B"/>
    <w:rsid w:val="00DE1E1E"/>
    <w:rsid w:val="00DE63D9"/>
    <w:rsid w:val="00F20189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E3EC8CE"/>
  <w15:docId w15:val="{74DFD6B2-65FF-46AB-BBB3-EEA10676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9F"/>
    <w:pPr>
      <w:spacing w:line="240" w:lineRule="auto"/>
    </w:pPr>
    <w:rPr>
      <w:rFonts w:eastAsiaTheme="minorEastAsia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49F"/>
    <w:pPr>
      <w:spacing w:after="0" w:line="660" w:lineRule="exact"/>
      <w:outlineLvl w:val="0"/>
    </w:pPr>
    <w:rPr>
      <w:rFonts w:ascii="Arial" w:eastAsia="Times New Roman" w:hAnsi="Arial" w:cs="Arial"/>
      <w:b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49F"/>
    <w:rPr>
      <w:rFonts w:ascii="Arial" w:eastAsia="Times New Roman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A5349F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A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2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customStyle="1" w:styleId="Mainitembody">
    <w:name w:val="Main item body"/>
    <w:basedOn w:val="Normal"/>
    <w:rsid w:val="00DB266B"/>
    <w:pPr>
      <w:spacing w:before="160" w:after="0"/>
      <w:ind w:left="720"/>
    </w:pPr>
    <w:rPr>
      <w:rFonts w:ascii="Arial" w:eastAsia="Times New Roman" w:hAnsi="Arial" w:cs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rsid w:val="00DB266B"/>
    <w:pPr>
      <w:spacing w:after="0"/>
      <w:jc w:val="both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DB266B"/>
    <w:rPr>
      <w:rFonts w:ascii="Arial" w:eastAsia="Times New Roman" w:hAnsi="Arial" w:cs="Times New Roman"/>
      <w:szCs w:val="24"/>
      <w:lang w:val="en-US"/>
    </w:rPr>
  </w:style>
  <w:style w:type="paragraph" w:styleId="NoSpacing">
    <w:name w:val="No Spacing"/>
    <w:uiPriority w:val="1"/>
    <w:qFormat/>
    <w:rsid w:val="00DB266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10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410E"/>
    <w:rPr>
      <w:rFonts w:eastAsiaTheme="minorEastAsia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041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410E"/>
    <w:rPr>
      <w:rFonts w:eastAsiaTheme="minorEastAsia"/>
      <w:sz w:val="24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72"/>
    <w:rPr>
      <w:rFonts w:ascii="Tahoma" w:eastAsiaTheme="minorEastAsia" w:hAnsi="Tahoma" w:cs="Tahoma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4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therhamccg.nhs.uk/South%20Yorkshire%20and%20Bassetlaw%20Commissioning%20for%20Outcomes%20Policy%20v21%20FINAL%2001.05.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62FA-93F1-458F-A43A-84B67404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Sooklall</cp:lastModifiedBy>
  <cp:revision>2</cp:revision>
  <cp:lastPrinted>2020-02-18T12:00:00Z</cp:lastPrinted>
  <dcterms:created xsi:type="dcterms:W3CDTF">2020-11-26T21:01:00Z</dcterms:created>
  <dcterms:modified xsi:type="dcterms:W3CDTF">2020-11-26T21:01:00Z</dcterms:modified>
</cp:coreProperties>
</file>