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43D8" w14:textId="77777777" w:rsidR="00A20C22" w:rsidRDefault="00000000">
      <w:pPr>
        <w:spacing w:after="0"/>
        <w:ind w:right="35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BFD9994" wp14:editId="1AF98561">
                <wp:extent cx="5103242" cy="1245697"/>
                <wp:effectExtent l="0" t="0" r="0" b="0"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3242" cy="1245697"/>
                          <a:chOff x="0" y="0"/>
                          <a:chExt cx="5103242" cy="124569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413" cy="1245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93899" y="265473"/>
                            <a:ext cx="2609342" cy="979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5" style="width:401.83pt;height:98.0864pt;mso-position-horizontal-relative:char;mso-position-vertical-relative:line" coordsize="51032,12456">
                <v:shape id="Picture 7" style="position:absolute;width:24954;height:12456;left:0;top:0;" filled="f">
                  <v:imagedata r:id="rId7"/>
                </v:shape>
                <v:shape id="Picture 11" style="position:absolute;width:26093;height:9791;left:24938;top:2654;" filled="f">
                  <v:imagedata r:id="rId8"/>
                </v:shape>
              </v:group>
            </w:pict>
          </mc:Fallback>
        </mc:AlternateContent>
      </w:r>
      <w:r>
        <w:t xml:space="preserve"> </w:t>
      </w:r>
    </w:p>
    <w:p w14:paraId="20BC8E96" w14:textId="25A3EDBF" w:rsidR="00A20C22" w:rsidRDefault="00000000">
      <w:pPr>
        <w:spacing w:after="36"/>
      </w:pPr>
      <w:r>
        <w:t xml:space="preserve"> </w:t>
      </w:r>
    </w:p>
    <w:p w14:paraId="7CB6CC0F" w14:textId="77777777" w:rsidR="00A20C22" w:rsidRDefault="00000000">
      <w:pPr>
        <w:spacing w:after="0"/>
      </w:pPr>
      <w:r>
        <w:rPr>
          <w:i/>
          <w:color w:val="212121"/>
          <w:sz w:val="28"/>
        </w:rPr>
        <w:t xml:space="preserve">June 2023 </w:t>
      </w:r>
      <w:r>
        <w:rPr>
          <w:i/>
          <w:sz w:val="28"/>
        </w:rPr>
        <w:t xml:space="preserve">North Central London (NCL) </w:t>
      </w:r>
      <w:r>
        <w:rPr>
          <w:i/>
          <w:color w:val="212121"/>
          <w:sz w:val="28"/>
        </w:rPr>
        <w:t xml:space="preserve">Referral Pathway Update </w:t>
      </w:r>
      <w:r>
        <w:rPr>
          <w:sz w:val="23"/>
        </w:rPr>
        <w:t xml:space="preserve"> </w:t>
      </w:r>
    </w:p>
    <w:p w14:paraId="0BBF44CD" w14:textId="77777777" w:rsidR="00A20C22" w:rsidRDefault="00000000">
      <w:pPr>
        <w:spacing w:after="0"/>
      </w:pPr>
      <w:r>
        <w:rPr>
          <w:color w:val="242424"/>
          <w:sz w:val="23"/>
        </w:rPr>
        <w:t xml:space="preserve"> </w:t>
      </w:r>
      <w:r>
        <w:rPr>
          <w:sz w:val="23"/>
        </w:rPr>
        <w:t xml:space="preserve"> </w:t>
      </w:r>
    </w:p>
    <w:p w14:paraId="43BF2EEF" w14:textId="77777777" w:rsidR="00A20C22" w:rsidRDefault="00000000">
      <w:pPr>
        <w:spacing w:after="0"/>
      </w:pPr>
      <w:r>
        <w:rPr>
          <w:color w:val="242424"/>
          <w:sz w:val="23"/>
        </w:rPr>
        <w:t xml:space="preserve"> </w:t>
      </w:r>
      <w:r>
        <w:rPr>
          <w:sz w:val="23"/>
        </w:rPr>
        <w:t xml:space="preserve"> </w:t>
      </w:r>
    </w:p>
    <w:p w14:paraId="18786516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 xml:space="preserve">On behalf of all NCL NHS provider Trusts, we are writing to update you on the forthcoming availability of an alternative NHS referral pathway, for ALL </w:t>
      </w:r>
      <w:r>
        <w:rPr>
          <w:sz w:val="23"/>
        </w:rPr>
        <w:t xml:space="preserve">NCL </w:t>
      </w:r>
      <w:r>
        <w:rPr>
          <w:color w:val="212121"/>
          <w:sz w:val="23"/>
        </w:rPr>
        <w:t>community optometrists</w:t>
      </w:r>
      <w:r>
        <w:rPr>
          <w:sz w:val="23"/>
        </w:rPr>
        <w:t xml:space="preserve"> </w:t>
      </w:r>
    </w:p>
    <w:p w14:paraId="5DCAC3CC" w14:textId="77777777" w:rsidR="00A20C22" w:rsidRDefault="00000000">
      <w:pPr>
        <w:spacing w:after="0"/>
      </w:pPr>
      <w:r>
        <w:rPr>
          <w:rFonts w:ascii="Segoe UI" w:eastAsia="Segoe UI" w:hAnsi="Segoe UI" w:cs="Segoe UI"/>
          <w:color w:val="212121"/>
          <w:sz w:val="23"/>
        </w:rPr>
        <w:t xml:space="preserve"> </w:t>
      </w:r>
      <w:r>
        <w:rPr>
          <w:sz w:val="23"/>
        </w:rPr>
        <w:t xml:space="preserve"> </w:t>
      </w:r>
    </w:p>
    <w:p w14:paraId="46C65BE6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>From 1</w:t>
      </w:r>
      <w:r>
        <w:rPr>
          <w:color w:val="212121"/>
          <w:sz w:val="23"/>
          <w:vertAlign w:val="superscript"/>
        </w:rPr>
        <w:t>st</w:t>
      </w:r>
      <w:r>
        <w:rPr>
          <w:color w:val="212121"/>
          <w:sz w:val="23"/>
        </w:rPr>
        <w:t xml:space="preserve"> July 2023, a new pathway will be available to receive and process NHS referrals from primary care.</w:t>
      </w:r>
      <w:r>
        <w:rPr>
          <w:sz w:val="23"/>
        </w:rPr>
        <w:t xml:space="preserve"> </w:t>
      </w:r>
    </w:p>
    <w:p w14:paraId="42C06AE2" w14:textId="77777777" w:rsidR="00A20C22" w:rsidRDefault="00000000">
      <w:pPr>
        <w:spacing w:after="0"/>
      </w:pPr>
      <w:r>
        <w:rPr>
          <w:rFonts w:ascii="Segoe UI" w:eastAsia="Segoe UI" w:hAnsi="Segoe UI" w:cs="Segoe UI"/>
          <w:color w:val="212121"/>
          <w:sz w:val="23"/>
        </w:rPr>
        <w:t xml:space="preserve"> </w:t>
      </w:r>
      <w:r>
        <w:rPr>
          <w:sz w:val="23"/>
        </w:rPr>
        <w:t xml:space="preserve"> </w:t>
      </w:r>
    </w:p>
    <w:p w14:paraId="6AD14241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>This new pathway allows referrals to be sent directly, via email, to a new NCL Single Point of Access (</w:t>
      </w:r>
      <w:proofErr w:type="spellStart"/>
      <w:r>
        <w:rPr>
          <w:color w:val="212121"/>
          <w:sz w:val="23"/>
        </w:rPr>
        <w:t>SPoA</w:t>
      </w:r>
      <w:proofErr w:type="spellEnd"/>
      <w:r>
        <w:rPr>
          <w:color w:val="212121"/>
          <w:sz w:val="23"/>
        </w:rPr>
        <w:t>), hosted by Moorfields Eye Hospital on behalf of Royal Free Hospital, North Middlesex Hospital, Whittington Hospital, and Moorfields Eye Hospital.</w:t>
      </w:r>
      <w:r>
        <w:rPr>
          <w:sz w:val="23"/>
        </w:rPr>
        <w:t xml:space="preserve"> </w:t>
      </w:r>
    </w:p>
    <w:p w14:paraId="78E7B5DD" w14:textId="77777777" w:rsidR="00A20C22" w:rsidRDefault="00000000">
      <w:pPr>
        <w:spacing w:after="0"/>
      </w:pPr>
      <w:r>
        <w:rPr>
          <w:rFonts w:ascii="Segoe UI" w:eastAsia="Segoe UI" w:hAnsi="Segoe UI" w:cs="Segoe UI"/>
          <w:color w:val="212121"/>
          <w:sz w:val="23"/>
        </w:rPr>
        <w:t xml:space="preserve"> </w:t>
      </w:r>
      <w:r>
        <w:rPr>
          <w:sz w:val="23"/>
        </w:rPr>
        <w:t xml:space="preserve"> </w:t>
      </w:r>
    </w:p>
    <w:p w14:paraId="6C38E208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>The new pathway is designed to:</w:t>
      </w:r>
      <w:r>
        <w:rPr>
          <w:sz w:val="23"/>
        </w:rPr>
        <w:t xml:space="preserve"> </w:t>
      </w:r>
    </w:p>
    <w:p w14:paraId="5D444BC2" w14:textId="5B3BBF90" w:rsidR="00A20C22" w:rsidRDefault="00000000">
      <w:pPr>
        <w:numPr>
          <w:ilvl w:val="0"/>
          <w:numId w:val="1"/>
        </w:numPr>
        <w:spacing w:after="7" w:line="248" w:lineRule="auto"/>
        <w:ind w:hanging="360"/>
      </w:pPr>
      <w:r>
        <w:rPr>
          <w:color w:val="212121"/>
          <w:sz w:val="20"/>
        </w:rPr>
        <w:t xml:space="preserve">Improve the efficiency of referral </w:t>
      </w:r>
      <w:r w:rsidR="004F35F8">
        <w:rPr>
          <w:color w:val="212121"/>
          <w:sz w:val="20"/>
        </w:rPr>
        <w:t>processing.</w:t>
      </w:r>
      <w:r>
        <w:rPr>
          <w:color w:val="212121"/>
          <w:sz w:val="20"/>
        </w:rPr>
        <w:t xml:space="preserve"> </w:t>
      </w:r>
      <w:r>
        <w:rPr>
          <w:color w:val="212121"/>
        </w:rPr>
        <w:t xml:space="preserve"> </w:t>
      </w:r>
    </w:p>
    <w:p w14:paraId="201B3F40" w14:textId="53D43FD2" w:rsidR="00A20C22" w:rsidRDefault="00000000">
      <w:pPr>
        <w:numPr>
          <w:ilvl w:val="0"/>
          <w:numId w:val="1"/>
        </w:numPr>
        <w:spacing w:after="7" w:line="248" w:lineRule="auto"/>
        <w:ind w:hanging="360"/>
      </w:pPr>
      <w:r>
        <w:rPr>
          <w:color w:val="212121"/>
          <w:sz w:val="20"/>
        </w:rPr>
        <w:t>Reduce patient journey time from point of referral to ophthalmology appointment;</w:t>
      </w:r>
      <w:r>
        <w:rPr>
          <w:color w:val="212121"/>
        </w:rPr>
        <w:t xml:space="preserve"> </w:t>
      </w:r>
      <w:r>
        <w:rPr>
          <w:rFonts w:ascii="Courier New" w:eastAsia="Courier New" w:hAnsi="Courier New" w:cs="Courier New"/>
          <w:color w:val="212121"/>
          <w:sz w:val="20"/>
        </w:rPr>
        <w:t>o</w:t>
      </w:r>
      <w:r>
        <w:rPr>
          <w:rFonts w:ascii="Arial" w:eastAsia="Arial" w:hAnsi="Arial" w:cs="Arial"/>
          <w:color w:val="212121"/>
          <w:sz w:val="20"/>
        </w:rPr>
        <w:t xml:space="preserve"> </w:t>
      </w:r>
      <w:r>
        <w:rPr>
          <w:rFonts w:ascii="Arial" w:eastAsia="Arial" w:hAnsi="Arial" w:cs="Arial"/>
          <w:color w:val="212121"/>
          <w:sz w:val="20"/>
        </w:rPr>
        <w:tab/>
      </w:r>
      <w:r>
        <w:rPr>
          <w:color w:val="212121"/>
          <w:sz w:val="20"/>
        </w:rPr>
        <w:t xml:space="preserve">Facilitate the launch of an advice and guidance service </w:t>
      </w:r>
      <w:proofErr w:type="gramStart"/>
      <w:r>
        <w:rPr>
          <w:color w:val="212121"/>
          <w:sz w:val="20"/>
        </w:rPr>
        <w:t>in the near future</w:t>
      </w:r>
      <w:proofErr w:type="gramEnd"/>
      <w:r>
        <w:rPr>
          <w:color w:val="212121"/>
          <w:sz w:val="20"/>
        </w:rPr>
        <w:t>;</w:t>
      </w:r>
      <w:r>
        <w:rPr>
          <w:color w:val="212121"/>
        </w:rPr>
        <w:t xml:space="preserve"> </w:t>
      </w:r>
      <w:r>
        <w:rPr>
          <w:rFonts w:ascii="Courier New" w:eastAsia="Courier New" w:hAnsi="Courier New" w:cs="Courier New"/>
          <w:color w:val="212121"/>
          <w:sz w:val="20"/>
        </w:rPr>
        <w:t>o</w:t>
      </w:r>
      <w:r>
        <w:rPr>
          <w:rFonts w:ascii="Arial" w:eastAsia="Arial" w:hAnsi="Arial" w:cs="Arial"/>
          <w:color w:val="212121"/>
          <w:sz w:val="20"/>
        </w:rPr>
        <w:t xml:space="preserve"> </w:t>
      </w:r>
      <w:r>
        <w:rPr>
          <w:rFonts w:ascii="Arial" w:eastAsia="Arial" w:hAnsi="Arial" w:cs="Arial"/>
          <w:color w:val="212121"/>
          <w:sz w:val="20"/>
        </w:rPr>
        <w:tab/>
      </w:r>
      <w:r>
        <w:rPr>
          <w:color w:val="212121"/>
          <w:sz w:val="20"/>
        </w:rPr>
        <w:t xml:space="preserve">Facilitate the provision of continuing professional development-approved education to community </w:t>
      </w:r>
      <w:r w:rsidR="004F35F8">
        <w:rPr>
          <w:color w:val="212121"/>
          <w:sz w:val="20"/>
        </w:rPr>
        <w:t>optometrists.</w:t>
      </w:r>
      <w:r>
        <w:rPr>
          <w:color w:val="212121"/>
        </w:rPr>
        <w:t xml:space="preserve"> </w:t>
      </w:r>
    </w:p>
    <w:p w14:paraId="505631B2" w14:textId="77777777" w:rsidR="00A20C22" w:rsidRDefault="00000000">
      <w:pPr>
        <w:numPr>
          <w:ilvl w:val="0"/>
          <w:numId w:val="1"/>
        </w:numPr>
        <w:spacing w:after="33" w:line="248" w:lineRule="auto"/>
        <w:ind w:hanging="360"/>
      </w:pPr>
      <w:r>
        <w:rPr>
          <w:color w:val="212121"/>
          <w:sz w:val="20"/>
        </w:rPr>
        <w:t xml:space="preserve">Embed processes to provide you with updates about your patients, including referral feedback. </w:t>
      </w:r>
      <w:r>
        <w:rPr>
          <w:color w:val="212121"/>
        </w:rPr>
        <w:t xml:space="preserve"> </w:t>
      </w:r>
    </w:p>
    <w:p w14:paraId="15BD6364" w14:textId="77777777" w:rsidR="00A20C22" w:rsidRDefault="00000000">
      <w:pPr>
        <w:spacing w:after="0"/>
        <w:ind w:left="1440"/>
      </w:pPr>
      <w:r>
        <w:rPr>
          <w:rFonts w:ascii="Segoe UI" w:eastAsia="Segoe UI" w:hAnsi="Segoe UI" w:cs="Segoe UI"/>
          <w:sz w:val="23"/>
        </w:rPr>
        <w:t xml:space="preserve"> </w:t>
      </w:r>
      <w:r>
        <w:rPr>
          <w:sz w:val="23"/>
        </w:rPr>
        <w:t xml:space="preserve"> </w:t>
      </w:r>
    </w:p>
    <w:p w14:paraId="1D9AB21F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 xml:space="preserve">How will it work? </w:t>
      </w:r>
      <w:r>
        <w:rPr>
          <w:sz w:val="23"/>
        </w:rPr>
        <w:t xml:space="preserve"> </w:t>
      </w:r>
    </w:p>
    <w:p w14:paraId="52B00AFB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 xml:space="preserve">The new Single Point of Access will: </w:t>
      </w:r>
      <w:r>
        <w:rPr>
          <w:sz w:val="23"/>
        </w:rPr>
        <w:t xml:space="preserve"> </w:t>
      </w:r>
    </w:p>
    <w:p w14:paraId="46A2101B" w14:textId="77777777" w:rsidR="00A20C22" w:rsidRDefault="00000000">
      <w:pPr>
        <w:numPr>
          <w:ilvl w:val="0"/>
          <w:numId w:val="1"/>
        </w:numPr>
        <w:spacing w:after="7" w:line="248" w:lineRule="auto"/>
        <w:ind w:hanging="360"/>
      </w:pPr>
      <w:r>
        <w:rPr>
          <w:color w:val="212121"/>
          <w:sz w:val="20"/>
        </w:rPr>
        <w:t xml:space="preserve">Check and confirm receipt of your referral, including any supporting documentation (N.B. you will </w:t>
      </w:r>
      <w:r>
        <w:rPr>
          <w:color w:val="1D1D1D"/>
          <w:sz w:val="20"/>
        </w:rPr>
        <w:t>have the option to attach images or other supporting documents, although you’re not obliged to as part of a GOS18 referral).</w:t>
      </w:r>
      <w:r>
        <w:rPr>
          <w:color w:val="212121"/>
        </w:rPr>
        <w:t xml:space="preserve"> </w:t>
      </w:r>
    </w:p>
    <w:p w14:paraId="5250BC3E" w14:textId="77777777" w:rsidR="00A20C22" w:rsidRDefault="00000000">
      <w:pPr>
        <w:numPr>
          <w:ilvl w:val="0"/>
          <w:numId w:val="1"/>
        </w:numPr>
        <w:spacing w:after="33" w:line="248" w:lineRule="auto"/>
        <w:ind w:hanging="360"/>
      </w:pPr>
      <w:r>
        <w:rPr>
          <w:color w:val="212121"/>
          <w:sz w:val="20"/>
        </w:rPr>
        <w:t>Upload this information onto the electronic referral system (</w:t>
      </w:r>
      <w:proofErr w:type="spellStart"/>
      <w:r>
        <w:rPr>
          <w:color w:val="212121"/>
          <w:sz w:val="20"/>
        </w:rPr>
        <w:t>eRS</w:t>
      </w:r>
      <w:proofErr w:type="spellEnd"/>
      <w:r>
        <w:rPr>
          <w:color w:val="212121"/>
          <w:sz w:val="20"/>
        </w:rPr>
        <w:t>) (as currently performed by the GP), for onward referral to local ophthalmology services.</w:t>
      </w:r>
      <w:r>
        <w:rPr>
          <w:color w:val="212121"/>
        </w:rPr>
        <w:t xml:space="preserve"> </w:t>
      </w:r>
    </w:p>
    <w:p w14:paraId="7E526798" w14:textId="77777777" w:rsidR="00A20C22" w:rsidRDefault="00000000">
      <w:pPr>
        <w:spacing w:after="0"/>
        <w:ind w:left="1440"/>
      </w:pPr>
      <w:r>
        <w:rPr>
          <w:rFonts w:ascii="Segoe UI" w:eastAsia="Segoe UI" w:hAnsi="Segoe UI" w:cs="Segoe UI"/>
          <w:color w:val="212121"/>
          <w:sz w:val="23"/>
        </w:rPr>
        <w:t xml:space="preserve"> </w:t>
      </w:r>
      <w:r>
        <w:rPr>
          <w:sz w:val="23"/>
        </w:rPr>
        <w:t xml:space="preserve"> </w:t>
      </w:r>
    </w:p>
    <w:p w14:paraId="3A5D2097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 xml:space="preserve">When and how can I access this new pathway? </w:t>
      </w:r>
    </w:p>
    <w:p w14:paraId="21B809C3" w14:textId="77777777" w:rsidR="00A20C22" w:rsidRDefault="00000000">
      <w:pPr>
        <w:spacing w:after="0"/>
      </w:pPr>
      <w:r>
        <w:rPr>
          <w:sz w:val="23"/>
        </w:rPr>
        <w:t xml:space="preserve"> </w:t>
      </w:r>
    </w:p>
    <w:p w14:paraId="2C5B4D91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>From 1</w:t>
      </w:r>
      <w:r>
        <w:rPr>
          <w:color w:val="212121"/>
          <w:sz w:val="23"/>
          <w:vertAlign w:val="superscript"/>
        </w:rPr>
        <w:t>st</w:t>
      </w:r>
      <w:r>
        <w:rPr>
          <w:color w:val="212121"/>
          <w:sz w:val="23"/>
        </w:rPr>
        <w:t xml:space="preserve"> July 2023, emails should be referred to a designated NCL </w:t>
      </w:r>
      <w:proofErr w:type="spellStart"/>
      <w:r>
        <w:rPr>
          <w:color w:val="212121"/>
          <w:sz w:val="23"/>
        </w:rPr>
        <w:t>SPoA</w:t>
      </w:r>
      <w:proofErr w:type="spellEnd"/>
      <w:r>
        <w:rPr>
          <w:color w:val="212121"/>
          <w:sz w:val="23"/>
        </w:rPr>
        <w:t xml:space="preserve"> inbox. Will be in touch within the next 2 weeks with comprehensive details and guidance on how to use the new pathway.</w:t>
      </w:r>
      <w:r>
        <w:rPr>
          <w:sz w:val="23"/>
        </w:rPr>
        <w:t xml:space="preserve"> </w:t>
      </w:r>
    </w:p>
    <w:p w14:paraId="45BB7157" w14:textId="77777777" w:rsidR="00A20C22" w:rsidRDefault="00000000">
      <w:pPr>
        <w:spacing w:after="0"/>
      </w:pPr>
      <w:r>
        <w:rPr>
          <w:rFonts w:ascii="Segoe UI" w:eastAsia="Segoe UI" w:hAnsi="Segoe UI" w:cs="Segoe UI"/>
          <w:color w:val="212121"/>
          <w:sz w:val="23"/>
        </w:rPr>
        <w:t xml:space="preserve"> </w:t>
      </w:r>
      <w:r>
        <w:rPr>
          <w:sz w:val="23"/>
        </w:rPr>
        <w:t xml:space="preserve"> </w:t>
      </w:r>
    </w:p>
    <w:p w14:paraId="42F80340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 xml:space="preserve">How do I ensure the referral information complies with information governance requirements and remains secure and safe? </w:t>
      </w:r>
    </w:p>
    <w:p w14:paraId="3FA196A0" w14:textId="77777777" w:rsidR="00A20C22" w:rsidRDefault="00000000">
      <w:pPr>
        <w:spacing w:after="0"/>
      </w:pPr>
      <w:r>
        <w:rPr>
          <w:sz w:val="23"/>
        </w:rPr>
        <w:t xml:space="preserve"> </w:t>
      </w:r>
    </w:p>
    <w:p w14:paraId="351C52F0" w14:textId="77777777" w:rsidR="00A20C22" w:rsidRDefault="00000000">
      <w:pPr>
        <w:spacing w:after="1" w:line="256" w:lineRule="auto"/>
        <w:ind w:left="1075" w:right="175" w:hanging="1090"/>
        <w:jc w:val="both"/>
      </w:pPr>
      <w:r>
        <w:rPr>
          <w:color w:val="212121"/>
          <w:sz w:val="23"/>
        </w:rPr>
        <w:t>Please send your referrals from your</w:t>
      </w:r>
      <w:hyperlink r:id="rId9">
        <w:r>
          <w:rPr>
            <w:color w:val="212121"/>
            <w:sz w:val="23"/>
          </w:rPr>
          <w:t xml:space="preserve"> </w:t>
        </w:r>
      </w:hyperlink>
      <w:hyperlink r:id="rId10">
        <w:r>
          <w:rPr>
            <w:color w:val="0078D7"/>
            <w:sz w:val="23"/>
            <w:u w:val="single" w:color="0078D7"/>
          </w:rPr>
          <w:t>nhs.net</w:t>
        </w:r>
      </w:hyperlink>
      <w:hyperlink r:id="rId11">
        <w:r>
          <w:rPr>
            <w:color w:val="212121"/>
            <w:sz w:val="23"/>
          </w:rPr>
          <w:t xml:space="preserve"> </w:t>
        </w:r>
      </w:hyperlink>
      <w:r>
        <w:rPr>
          <w:color w:val="212121"/>
          <w:sz w:val="23"/>
        </w:rPr>
        <w:t>email account</w:t>
      </w:r>
      <w:r>
        <w:rPr>
          <w:sz w:val="23"/>
        </w:rPr>
        <w:t xml:space="preserve"> </w:t>
      </w:r>
      <w:r>
        <w:rPr>
          <w:rFonts w:ascii="Courier New" w:eastAsia="Courier New" w:hAnsi="Courier New" w:cs="Courier New"/>
          <w:color w:val="212121"/>
          <w:sz w:val="20"/>
        </w:rPr>
        <w:t>o</w:t>
      </w:r>
      <w:r>
        <w:rPr>
          <w:rFonts w:ascii="Arial" w:eastAsia="Arial" w:hAnsi="Arial" w:cs="Arial"/>
          <w:color w:val="212121"/>
          <w:sz w:val="20"/>
        </w:rPr>
        <w:t xml:space="preserve"> </w:t>
      </w:r>
      <w:r>
        <w:rPr>
          <w:color w:val="212121"/>
          <w:sz w:val="20"/>
        </w:rPr>
        <w:t>Please note that unused NHS net email accounts may have been deactivated, so test this as soon as possible</w:t>
      </w:r>
      <w:r>
        <w:rPr>
          <w:color w:val="212121"/>
        </w:rPr>
        <w:t xml:space="preserve"> </w:t>
      </w:r>
    </w:p>
    <w:p w14:paraId="1AA6A0B9" w14:textId="77777777" w:rsidR="00A20C22" w:rsidRDefault="00000000">
      <w:pPr>
        <w:numPr>
          <w:ilvl w:val="0"/>
          <w:numId w:val="1"/>
        </w:numPr>
        <w:spacing w:after="7" w:line="248" w:lineRule="auto"/>
        <w:ind w:hanging="360"/>
      </w:pPr>
      <w:r>
        <w:rPr>
          <w:color w:val="212121"/>
          <w:sz w:val="20"/>
        </w:rPr>
        <w:t xml:space="preserve">You can reactivate your account by getting in touch with </w:t>
      </w:r>
      <w:r>
        <w:rPr>
          <w:color w:val="0563C1"/>
          <w:sz w:val="20"/>
          <w:u w:val="single" w:color="0563C1"/>
        </w:rPr>
        <w:t>helpdesk@nhs.net</w:t>
      </w:r>
      <w:r>
        <w:rPr>
          <w:color w:val="212121"/>
        </w:rPr>
        <w:t xml:space="preserve"> </w:t>
      </w:r>
    </w:p>
    <w:p w14:paraId="0570A364" w14:textId="2F5000A7" w:rsidR="00A20C22" w:rsidRDefault="00000000">
      <w:pPr>
        <w:numPr>
          <w:ilvl w:val="0"/>
          <w:numId w:val="1"/>
        </w:numPr>
        <w:spacing w:after="7" w:line="248" w:lineRule="auto"/>
        <w:ind w:hanging="360"/>
      </w:pPr>
      <w:r>
        <w:rPr>
          <w:color w:val="212121"/>
          <w:sz w:val="20"/>
        </w:rPr>
        <w:lastRenderedPageBreak/>
        <w:t xml:space="preserve">Please send us an email at to </w:t>
      </w:r>
      <w:r w:rsidR="004F35F8" w:rsidRPr="004F35F8">
        <w:rPr>
          <w:color w:val="0078D7"/>
          <w:sz w:val="20"/>
          <w:u w:val="single" w:color="0078D7"/>
        </w:rPr>
        <w:t>eyeadmin.ncl@nhs.net</w:t>
      </w:r>
      <w:r>
        <w:rPr>
          <w:color w:val="212121"/>
          <w:sz w:val="20"/>
        </w:rPr>
        <w:t xml:space="preserve"> to confirm that your</w:t>
      </w:r>
      <w:hyperlink r:id="rId12">
        <w:r>
          <w:rPr>
            <w:color w:val="212121"/>
            <w:sz w:val="20"/>
          </w:rPr>
          <w:t xml:space="preserve"> </w:t>
        </w:r>
      </w:hyperlink>
      <w:hyperlink r:id="rId13">
        <w:r>
          <w:rPr>
            <w:color w:val="0078D7"/>
            <w:sz w:val="20"/>
            <w:u w:val="single" w:color="0078D7"/>
          </w:rPr>
          <w:t>nhs.net</w:t>
        </w:r>
      </w:hyperlink>
      <w:hyperlink r:id="rId14">
        <w:r>
          <w:rPr>
            <w:color w:val="212121"/>
            <w:sz w:val="20"/>
          </w:rPr>
          <w:t xml:space="preserve"> </w:t>
        </w:r>
      </w:hyperlink>
      <w:r>
        <w:rPr>
          <w:color w:val="212121"/>
          <w:sz w:val="20"/>
        </w:rPr>
        <w:t>address is active</w:t>
      </w:r>
      <w:r>
        <w:rPr>
          <w:color w:val="212121"/>
        </w:rPr>
        <w:t xml:space="preserve"> </w:t>
      </w:r>
    </w:p>
    <w:p w14:paraId="4D38E00F" w14:textId="77777777" w:rsidR="00A20C22" w:rsidRDefault="00000000">
      <w:pPr>
        <w:spacing w:after="0"/>
        <w:ind w:right="35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17EA012" wp14:editId="21CFB778">
                <wp:extent cx="5103242" cy="1245697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3242" cy="1245697"/>
                          <a:chOff x="0" y="0"/>
                          <a:chExt cx="5103242" cy="1245697"/>
                        </a:xfrm>
                      </wpg:grpSpPr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413" cy="1245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93899" y="265473"/>
                            <a:ext cx="2609342" cy="979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7" style="width:401.83pt;height:98.0864pt;mso-position-horizontal-relative:char;mso-position-vertical-relative:line" coordsize="51032,12456">
                <v:shape id="Picture 220" style="position:absolute;width:24954;height:12456;left:0;top:0;" filled="f">
                  <v:imagedata r:id="rId7"/>
                </v:shape>
                <v:shape id="Picture 224" style="position:absolute;width:26093;height:9791;left:24938;top:2654;" filled="f">
                  <v:imagedata r:id="rId8"/>
                </v:shape>
              </v:group>
            </w:pict>
          </mc:Fallback>
        </mc:AlternateContent>
      </w:r>
      <w:r>
        <w:t xml:space="preserve"> </w:t>
      </w:r>
    </w:p>
    <w:p w14:paraId="19F88A26" w14:textId="77777777" w:rsidR="00A20C22" w:rsidRDefault="00000000">
      <w:pPr>
        <w:spacing w:after="19"/>
      </w:pPr>
      <w:r>
        <w:t xml:space="preserve"> </w:t>
      </w:r>
    </w:p>
    <w:p w14:paraId="6ED8A074" w14:textId="77777777" w:rsidR="00A20C22" w:rsidRDefault="00000000">
      <w:pPr>
        <w:spacing w:after="0"/>
        <w:ind w:left="1440"/>
      </w:pPr>
      <w:r>
        <w:rPr>
          <w:rFonts w:ascii="Segoe UI" w:eastAsia="Segoe UI" w:hAnsi="Segoe UI" w:cs="Segoe UI"/>
          <w:color w:val="212121"/>
          <w:sz w:val="23"/>
        </w:rPr>
        <w:t xml:space="preserve"> </w:t>
      </w:r>
      <w:r>
        <w:rPr>
          <w:sz w:val="23"/>
        </w:rPr>
        <w:t xml:space="preserve"> </w:t>
      </w:r>
    </w:p>
    <w:p w14:paraId="07907B61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>I don’t have an</w:t>
      </w:r>
      <w:hyperlink r:id="rId15">
        <w:r>
          <w:rPr>
            <w:color w:val="212121"/>
            <w:sz w:val="23"/>
          </w:rPr>
          <w:t xml:space="preserve"> </w:t>
        </w:r>
      </w:hyperlink>
      <w:hyperlink r:id="rId16">
        <w:r>
          <w:rPr>
            <w:color w:val="0078D7"/>
            <w:sz w:val="23"/>
            <w:u w:val="single" w:color="0078D7"/>
          </w:rPr>
          <w:t>nhs.net</w:t>
        </w:r>
      </w:hyperlink>
      <w:hyperlink r:id="rId17">
        <w:r>
          <w:rPr>
            <w:color w:val="212121"/>
            <w:sz w:val="23"/>
          </w:rPr>
          <w:t xml:space="preserve"> </w:t>
        </w:r>
      </w:hyperlink>
      <w:r>
        <w:rPr>
          <w:color w:val="212121"/>
          <w:sz w:val="23"/>
        </w:rPr>
        <w:t xml:space="preserve">mail account: What is the process for setting one up?  </w:t>
      </w:r>
    </w:p>
    <w:p w14:paraId="4CD9E7D1" w14:textId="77777777" w:rsidR="00A20C22" w:rsidRDefault="00000000">
      <w:pPr>
        <w:spacing w:after="1" w:line="256" w:lineRule="auto"/>
        <w:ind w:left="1075" w:right="62" w:hanging="1090"/>
        <w:jc w:val="both"/>
      </w:pPr>
      <w:r>
        <w:rPr>
          <w:sz w:val="23"/>
        </w:rPr>
        <w:t xml:space="preserve"> </w:t>
      </w:r>
      <w:r>
        <w:rPr>
          <w:rFonts w:ascii="Courier New" w:eastAsia="Courier New" w:hAnsi="Courier New" w:cs="Courier New"/>
          <w:color w:val="212121"/>
          <w:sz w:val="20"/>
        </w:rPr>
        <w:t>o</w:t>
      </w:r>
      <w:r>
        <w:rPr>
          <w:rFonts w:ascii="Arial" w:eastAsia="Arial" w:hAnsi="Arial" w:cs="Arial"/>
          <w:color w:val="212121"/>
          <w:sz w:val="20"/>
        </w:rPr>
        <w:t xml:space="preserve"> </w:t>
      </w:r>
      <w:r>
        <w:rPr>
          <w:color w:val="212121"/>
          <w:sz w:val="20"/>
        </w:rPr>
        <w:t>For Optometrists working at independent practices + small groups comprising less than 10 practices: Please use the NHS England sign-up portal at:</w:t>
      </w:r>
      <w:hyperlink r:id="rId18">
        <w:r>
          <w:rPr>
            <w:color w:val="212121"/>
            <w:sz w:val="20"/>
          </w:rPr>
          <w:t xml:space="preserve"> </w:t>
        </w:r>
      </w:hyperlink>
      <w:hyperlink r:id="rId19">
        <w:r>
          <w:rPr>
            <w:color w:val="0078D7"/>
            <w:sz w:val="20"/>
            <w:u w:val="single" w:color="0078D7"/>
          </w:rPr>
          <w:t>https://support.nhs.net/knowledge</w:t>
        </w:r>
      </w:hyperlink>
      <w:hyperlink r:id="rId20"/>
      <w:hyperlink r:id="rId21">
        <w:r>
          <w:rPr>
            <w:color w:val="0078D7"/>
            <w:sz w:val="20"/>
            <w:u w:val="single" w:color="0078D7"/>
          </w:rPr>
          <w:t>base/registering</w:t>
        </w:r>
      </w:hyperlink>
      <w:hyperlink r:id="rId22">
        <w:r>
          <w:rPr>
            <w:color w:val="0078D7"/>
            <w:sz w:val="20"/>
            <w:u w:val="single" w:color="0078D7"/>
          </w:rPr>
          <w:t>-</w:t>
        </w:r>
      </w:hyperlink>
      <w:hyperlink r:id="rId23">
        <w:r>
          <w:rPr>
            <w:color w:val="0078D7"/>
            <w:sz w:val="20"/>
            <w:u w:val="single" w:color="0078D7"/>
          </w:rPr>
          <w:t>optometrists/</w:t>
        </w:r>
      </w:hyperlink>
      <w:hyperlink r:id="rId24">
        <w:r>
          <w:rPr>
            <w:color w:val="212121"/>
          </w:rPr>
          <w:t xml:space="preserve"> </w:t>
        </w:r>
      </w:hyperlink>
    </w:p>
    <w:p w14:paraId="5E9F23E0" w14:textId="77777777" w:rsidR="00A20C22" w:rsidRDefault="00000000">
      <w:pPr>
        <w:spacing w:after="32" w:line="248" w:lineRule="auto"/>
        <w:ind w:left="1435" w:hanging="370"/>
      </w:pPr>
      <w:r>
        <w:rPr>
          <w:rFonts w:ascii="Courier New" w:eastAsia="Courier New" w:hAnsi="Courier New" w:cs="Courier New"/>
          <w:color w:val="212121"/>
          <w:sz w:val="20"/>
        </w:rPr>
        <w:t>o</w:t>
      </w:r>
      <w:r>
        <w:rPr>
          <w:rFonts w:ascii="Arial" w:eastAsia="Arial" w:hAnsi="Arial" w:cs="Arial"/>
          <w:color w:val="212121"/>
          <w:sz w:val="20"/>
        </w:rPr>
        <w:t xml:space="preserve"> </w:t>
      </w:r>
      <w:r>
        <w:rPr>
          <w:rFonts w:ascii="Arial" w:eastAsia="Arial" w:hAnsi="Arial" w:cs="Arial"/>
          <w:color w:val="212121"/>
          <w:sz w:val="20"/>
        </w:rPr>
        <w:tab/>
      </w:r>
      <w:r>
        <w:rPr>
          <w:color w:val="212121"/>
          <w:sz w:val="20"/>
        </w:rPr>
        <w:t>For Optometrists working at larger multiples comprising of more than 10 practices: Discussions are ongoing regarding how NHS mail accounts will be set up and we will update you in due course.</w:t>
      </w:r>
      <w:r>
        <w:rPr>
          <w:color w:val="212121"/>
        </w:rPr>
        <w:t xml:space="preserve"> </w:t>
      </w:r>
    </w:p>
    <w:p w14:paraId="1A30383F" w14:textId="77777777" w:rsidR="00A20C22" w:rsidRDefault="00000000">
      <w:pPr>
        <w:spacing w:after="0"/>
        <w:ind w:left="1440"/>
      </w:pPr>
      <w:r>
        <w:rPr>
          <w:rFonts w:ascii="Segoe UI" w:eastAsia="Segoe UI" w:hAnsi="Segoe UI" w:cs="Segoe UI"/>
          <w:color w:val="242424"/>
          <w:sz w:val="23"/>
        </w:rPr>
        <w:t xml:space="preserve"> </w:t>
      </w:r>
      <w:r>
        <w:rPr>
          <w:sz w:val="23"/>
        </w:rPr>
        <w:t xml:space="preserve"> </w:t>
      </w:r>
    </w:p>
    <w:p w14:paraId="46EA83A1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 xml:space="preserve">Any questions?  </w:t>
      </w:r>
    </w:p>
    <w:p w14:paraId="2DC8A0EA" w14:textId="77777777" w:rsidR="00A20C22" w:rsidRDefault="00000000">
      <w:pPr>
        <w:spacing w:after="0"/>
      </w:pPr>
      <w:r>
        <w:rPr>
          <w:sz w:val="23"/>
        </w:rPr>
        <w:t xml:space="preserve"> </w:t>
      </w:r>
    </w:p>
    <w:p w14:paraId="04D1FA4B" w14:textId="5FE037FC" w:rsidR="00A20C22" w:rsidRDefault="00000000">
      <w:pPr>
        <w:spacing w:after="0"/>
      </w:pPr>
      <w:r>
        <w:rPr>
          <w:color w:val="212121"/>
          <w:sz w:val="23"/>
        </w:rPr>
        <w:t xml:space="preserve">Please contact </w:t>
      </w:r>
      <w:bookmarkStart w:id="0" w:name="_Hlk196918742"/>
      <w:r w:rsidR="004F35F8">
        <w:rPr>
          <w:color w:val="0078D7"/>
          <w:sz w:val="23"/>
          <w:u w:val="single" w:color="0078D7"/>
        </w:rPr>
        <w:t>eyeadmin.ncl@nhs.net</w:t>
      </w:r>
      <w:r>
        <w:rPr>
          <w:sz w:val="23"/>
        </w:rPr>
        <w:t xml:space="preserve"> </w:t>
      </w:r>
      <w:bookmarkEnd w:id="0"/>
    </w:p>
    <w:p w14:paraId="067BB517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>Please note that this is for administrative queries only - please do not use this inbox for referrals.</w:t>
      </w:r>
      <w:r>
        <w:rPr>
          <w:sz w:val="23"/>
        </w:rPr>
        <w:t xml:space="preserve"> </w:t>
      </w:r>
    </w:p>
    <w:p w14:paraId="52DEDC6A" w14:textId="77777777" w:rsidR="00A20C22" w:rsidRDefault="00000000">
      <w:pPr>
        <w:spacing w:after="0"/>
      </w:pPr>
      <w:r>
        <w:rPr>
          <w:color w:val="212121"/>
          <w:sz w:val="23"/>
        </w:rPr>
        <w:t xml:space="preserve"> </w:t>
      </w:r>
      <w:r>
        <w:rPr>
          <w:sz w:val="23"/>
        </w:rPr>
        <w:t xml:space="preserve"> </w:t>
      </w:r>
    </w:p>
    <w:p w14:paraId="4ABABD07" w14:textId="77777777" w:rsidR="00A20C22" w:rsidRDefault="00000000">
      <w:pPr>
        <w:spacing w:after="5" w:line="249" w:lineRule="auto"/>
        <w:ind w:left="-5" w:hanging="10"/>
      </w:pPr>
      <w:r>
        <w:rPr>
          <w:color w:val="212121"/>
          <w:sz w:val="23"/>
        </w:rPr>
        <w:t xml:space="preserve">NB: For information about updates to the </w:t>
      </w:r>
      <w:proofErr w:type="spellStart"/>
      <w:r>
        <w:rPr>
          <w:color w:val="212121"/>
          <w:sz w:val="23"/>
        </w:rPr>
        <w:t>eVonnect</w:t>
      </w:r>
      <w:proofErr w:type="spellEnd"/>
      <w:r>
        <w:rPr>
          <w:color w:val="212121"/>
          <w:sz w:val="23"/>
        </w:rPr>
        <w:t xml:space="preserve"> GOS18 pathway and continuation of the </w:t>
      </w:r>
      <w:proofErr w:type="spellStart"/>
      <w:r>
        <w:rPr>
          <w:color w:val="212121"/>
          <w:sz w:val="23"/>
        </w:rPr>
        <w:t>eVonnect</w:t>
      </w:r>
      <w:proofErr w:type="spellEnd"/>
      <w:r>
        <w:rPr>
          <w:color w:val="212121"/>
          <w:sz w:val="23"/>
        </w:rPr>
        <w:t xml:space="preserve"> paid pathways, please refer to our earlier communication (attached). We will continue to keep you updated about changes in the coming weeks.</w:t>
      </w:r>
      <w:r>
        <w:rPr>
          <w:sz w:val="23"/>
        </w:rPr>
        <w:t xml:space="preserve"> </w:t>
      </w:r>
    </w:p>
    <w:p w14:paraId="78F28C4F" w14:textId="77777777" w:rsidR="00A20C22" w:rsidRDefault="00000000">
      <w:pPr>
        <w:spacing w:after="0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sectPr w:rsidR="00A20C22">
      <w:pgSz w:w="11906" w:h="16838"/>
      <w:pgMar w:top="709" w:right="1528" w:bottom="16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F3B8D"/>
    <w:multiLevelType w:val="hybridMultilevel"/>
    <w:tmpl w:val="7F30EBC8"/>
    <w:lvl w:ilvl="0" w:tplc="FAE4A1B6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16F38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E301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0AA02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68EB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E7DC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63558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36B70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9A818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099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22"/>
    <w:rsid w:val="004F35F8"/>
    <w:rsid w:val="00A20C22"/>
    <w:rsid w:val="00A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4957"/>
  <w15:docId w15:val="{17FC3229-76A6-4F28-8D1C-A70D9A9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18" Type="http://schemas.openxmlformats.org/officeDocument/2006/relationships/hyperlink" Target="https://gbr01.safelinks.protection.outlook.com/?url=https%3A%2F%2Fsupport.nhs.net%2Fknowledge-base%2Fregistering-optometrists%2F&amp;data=05%7C01%7Cdavid.graham10%40nhs.net%7Cc675ebd3fb1246d4043908db6e690168%7C37c354b285b047f5b22207b48d774ee3%7C0%7C0%7C638225169490726974%7CUnknown%7CTWFpbGZsb3d8eyJWIjoiMC4wLjAwMDAiLCJQIjoiV2luMzIiLCJBTiI6Ik1haWwiLCJXVCI6Mn0%3D%7C3000%7C%7C%7C&amp;sdata=9cwNaZRr7xEtJu%2BofGqeVfd21DrMgpoz8g0QRLpgF3Q%3D&amp;reserved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br01.safelinks.protection.outlook.com/?url=https%3A%2F%2Fsupport.nhs.net%2Fknowledge-base%2Fregistering-optometrists%2F&amp;data=05%7C01%7Cdavid.graham10%40nhs.net%7Cc675ebd3fb1246d4043908db6e690168%7C37c354b285b047f5b22207b48d774ee3%7C0%7C0%7C638225169490726974%7CUnknown%7CTWFpbGZsb3d8eyJWIjoiMC4wLjAwMDAiLCJQIjoiV2luMzIiLCJBTiI6Ik1haWwiLCJXVCI6Mn0%3D%7C3000%7C%7C%7C&amp;sdata=9cwNaZRr7xEtJu%2BofGqeVfd21DrMgpoz8g0QRLpgF3Q%3D&amp;reserved=0" TargetMode="External"/><Relationship Id="rId7" Type="http://schemas.openxmlformats.org/officeDocument/2006/relationships/image" Target="media/image0.jpg"/><Relationship Id="rId12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17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20" Type="http://schemas.openxmlformats.org/officeDocument/2006/relationships/hyperlink" Target="https://gbr01.safelinks.protection.outlook.com/?url=https%3A%2F%2Fsupport.nhs.net%2Fknowledge-base%2Fregistering-optometrists%2F&amp;data=05%7C01%7Cdavid.graham10%40nhs.net%7Cc675ebd3fb1246d4043908db6e690168%7C37c354b285b047f5b22207b48d774ee3%7C0%7C0%7C638225169490726974%7CUnknown%7CTWFpbGZsb3d8eyJWIjoiMC4wLjAwMDAiLCJQIjoiV2luMzIiLCJBTiI6Ik1haWwiLCJXVCI6Mn0%3D%7C3000%7C%7C%7C&amp;sdata=9cwNaZRr7xEtJu%2BofGqeVfd21DrMgpoz8g0QRLpgF3Q%3D&amp;reserved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24" Type="http://schemas.openxmlformats.org/officeDocument/2006/relationships/hyperlink" Target="https://gbr01.safelinks.protection.outlook.com/?url=https%3A%2F%2Fsupport.nhs.net%2Fknowledge-base%2Fregistering-optometrists%2F&amp;data=05%7C01%7Cdavid.graham10%40nhs.net%7Cc675ebd3fb1246d4043908db6e690168%7C37c354b285b047f5b22207b48d774ee3%7C0%7C0%7C638225169490726974%7CUnknown%7CTWFpbGZsb3d8eyJWIjoiMC4wLjAwMDAiLCJQIjoiV2luMzIiLCJBTiI6Ik1haWwiLCJXVCI6Mn0%3D%7C3000%7C%7C%7C&amp;sdata=9cwNaZRr7xEtJu%2BofGqeVfd21DrMgpoz8g0QRLpgF3Q%3D&amp;reserved=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23" Type="http://schemas.openxmlformats.org/officeDocument/2006/relationships/hyperlink" Target="https://gbr01.safelinks.protection.outlook.com/?url=https%3A%2F%2Fsupport.nhs.net%2Fknowledge-base%2Fregistering-optometrists%2F&amp;data=05%7C01%7Cdavid.graham10%40nhs.net%7Cc675ebd3fb1246d4043908db6e690168%7C37c354b285b047f5b22207b48d774ee3%7C0%7C0%7C638225169490726974%7CUnknown%7CTWFpbGZsb3d8eyJWIjoiMC4wLjAwMDAiLCJQIjoiV2luMzIiLCJBTiI6Ik1haWwiLCJXVCI6Mn0%3D%7C3000%7C%7C%7C&amp;sdata=9cwNaZRr7xEtJu%2BofGqeVfd21DrMgpoz8g0QRLpgF3Q%3D&amp;reserved=0" TargetMode="External"/><Relationship Id="rId10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19" Type="http://schemas.openxmlformats.org/officeDocument/2006/relationships/hyperlink" Target="https://gbr01.safelinks.protection.outlook.com/?url=https%3A%2F%2Fsupport.nhs.net%2Fknowledge-base%2Fregistering-optometrists%2F&amp;data=05%7C01%7Cdavid.graham10%40nhs.net%7Cc675ebd3fb1246d4043908db6e690168%7C37c354b285b047f5b22207b48d774ee3%7C0%7C0%7C638225169490726974%7CUnknown%7CTWFpbGZsb3d8eyJWIjoiMC4wLjAwMDAiLCJQIjoiV2luMzIiLCJBTiI6Ik1haWwiLCJXVCI6Mn0%3D%7C3000%7C%7C%7C&amp;sdata=9cwNaZRr7xEtJu%2BofGqeVfd21DrMgpoz8g0QRLpgF3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14" Type="http://schemas.openxmlformats.org/officeDocument/2006/relationships/hyperlink" Target="https://gbr01.safelinks.protection.outlook.com/?url=http%3A%2F%2Fnhs.net%2F&amp;data=05%7C01%7Cdavid.graham10%40nhs.net%7Cc675ebd3fb1246d4043908db6e690168%7C37c354b285b047f5b22207b48d774ee3%7C0%7C0%7C638225169490726974%7CUnknown%7CTWFpbGZsb3d8eyJWIjoiMC4wLjAwMDAiLCJQIjoiV2luMzIiLCJBTiI6Ik1haWwiLCJXVCI6Mn0%3D%7C3000%7C%7C%7C&amp;sdata=Cy%2B4F5byhOw9D1K04Pe4L1Zu1Sr9vTrhx9nyErgZPMc%3D&amp;reserved=0" TargetMode="External"/><Relationship Id="rId22" Type="http://schemas.openxmlformats.org/officeDocument/2006/relationships/hyperlink" Target="https://gbr01.safelinks.protection.outlook.com/?url=https%3A%2F%2Fsupport.nhs.net%2Fknowledge-base%2Fregistering-optometrists%2F&amp;data=05%7C01%7Cdavid.graham10%40nhs.net%7Cc675ebd3fb1246d4043908db6e690168%7C37c354b285b047f5b22207b48d774ee3%7C0%7C0%7C638225169490726974%7CUnknown%7CTWFpbGZsb3d8eyJWIjoiMC4wLjAwMDAiLCJQIjoiV2luMzIiLCJBTiI6Ik1haWwiLCJXVCI6Mn0%3D%7C3000%7C%7C%7C&amp;sdata=9cwNaZRr7xEtJu%2BofGqeVfd21DrMgpoz8g0QRLpgF3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Graham</dc:creator>
  <cp:keywords/>
  <cp:lastModifiedBy>ANUP P</cp:lastModifiedBy>
  <cp:revision>2</cp:revision>
  <cp:lastPrinted>2025-04-30T14:19:00Z</cp:lastPrinted>
  <dcterms:created xsi:type="dcterms:W3CDTF">2025-04-30T14:20:00Z</dcterms:created>
  <dcterms:modified xsi:type="dcterms:W3CDTF">2025-04-30T14:20:00Z</dcterms:modified>
</cp:coreProperties>
</file>