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27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4"/>
        <w:gridCol w:w="3830"/>
        <w:gridCol w:w="3113"/>
        <w:gridCol w:w="2434"/>
        <w:gridCol w:w="3605"/>
      </w:tblGrid>
      <w:tr w:rsidR="0007743C" w:rsidRPr="006C25D3" w14:paraId="0623D630" w14:textId="77777777" w:rsidTr="0052496E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5E9EA8AD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07B9E372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</w:rPr>
              <w:t>Emergency (Same Day)</w:t>
            </w:r>
          </w:p>
          <w:p w14:paraId="015743CA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Please send the patient to eye casualty with a copy of referral letter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0BD058C7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Rapid Access Clinic (Urgent Referrals)</w:t>
            </w:r>
          </w:p>
          <w:p w14:paraId="52EA8D34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to be seen within 1-2 weeks</w:t>
            </w:r>
          </w:p>
          <w:p w14:paraId="0B37F11A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u w:val="single"/>
                <w:lang w:val="en-US"/>
              </w:rPr>
              <w:t>ophthalmleyecasualty@uhl-tr.nhs.uk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7C292F22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Medical Retina referrals including FAST TRACK WET AMD service</w:t>
            </w:r>
          </w:p>
          <w:p w14:paraId="53023080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u w:val="single"/>
                <w:lang w:val="en-US"/>
              </w:rPr>
              <w:t>medretuhl@uhl-tr.nhs.uk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160B6FCD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Non Urgent Referrals (soon/routine)</w:t>
            </w:r>
          </w:p>
          <w:p w14:paraId="4FCCC205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lang w:val="en-US"/>
              </w:rPr>
              <w:t>Greater than 2 weeks</w:t>
            </w:r>
          </w:p>
          <w:p w14:paraId="7D3C1CA5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  <w:u w:val="single"/>
              </w:rPr>
              <w:t>faxedreferrals@uhl-tr.nhs.uk</w:t>
            </w:r>
          </w:p>
        </w:tc>
      </w:tr>
      <w:tr w:rsidR="0007743C" w:rsidRPr="006C25D3" w14:paraId="1C244F23" w14:textId="77777777" w:rsidTr="0052496E">
        <w:trPr>
          <w:trHeight w:val="6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27DCA6D0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</w:rPr>
              <w:t>Visual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56F835F4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Sudden onset flashes &amp; floaters with risk factors</w:t>
            </w:r>
          </w:p>
          <w:p w14:paraId="0B3ABAEB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Sudden onset of neurological visual field defect</w:t>
            </w:r>
          </w:p>
          <w:p w14:paraId="672184B6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Sudden onset diplopia</w:t>
            </w:r>
          </w:p>
          <w:p w14:paraId="0BED34E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Sudden persistent or intermittent loss of vision (excluding ocular migraine)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261436C6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 • Unexplained gradual vision loss &lt; 4 weeks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70861920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Sudden onset distortion</w:t>
            </w:r>
          </w:p>
          <w:p w14:paraId="637EE09A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Abnormal macula OCT appearance affecting visual acuity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157B5714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Cataracts should be referred via the local pathway wherever possible</w:t>
            </w:r>
          </w:p>
          <w:p w14:paraId="37C859A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Suspected </w:t>
            </w:r>
            <w:r w:rsidRPr="006C25D3">
              <w:rPr>
                <w:sz w:val="16"/>
                <w:szCs w:val="16"/>
              </w:rPr>
              <w:t>Paediatric Amblyopia or squints</w:t>
            </w:r>
          </w:p>
        </w:tc>
      </w:tr>
      <w:tr w:rsidR="0007743C" w:rsidRPr="006C25D3" w14:paraId="1D928377" w14:textId="77777777" w:rsidTr="0052496E">
        <w:trPr>
          <w:trHeight w:val="17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37FCA1AB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</w:rPr>
              <w:t>Anterior segment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71D3008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Blunt, penetrating or chemical Injury</w:t>
            </w:r>
          </w:p>
          <w:p w14:paraId="46C8FC7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Large non-resolving corneal abrasions</w:t>
            </w:r>
          </w:p>
          <w:p w14:paraId="278B042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Corneal foreign body</w:t>
            </w:r>
          </w:p>
          <w:p w14:paraId="1B2C181A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Severe painful red eye with or without photophobia</w:t>
            </w:r>
          </w:p>
          <w:p w14:paraId="05A56A8D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Contact lens related corneal ulcer</w:t>
            </w:r>
          </w:p>
          <w:p w14:paraId="35F5532D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Corneal infiltrate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6C25D3">
              <w:rPr>
                <w:sz w:val="16"/>
                <w:szCs w:val="16"/>
                <w:lang w:val="en-US"/>
              </w:rPr>
              <w:t xml:space="preserve"> Dendritic Ulcer</w:t>
            </w:r>
          </w:p>
          <w:p w14:paraId="1F84C8C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Cells and flare in anterior chamber</w:t>
            </w:r>
          </w:p>
          <w:p w14:paraId="4417558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IOP &gt; 40mmHg</w:t>
            </w:r>
          </w:p>
          <w:p w14:paraId="4E3A0B91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C25D3">
              <w:rPr>
                <w:sz w:val="16"/>
                <w:szCs w:val="16"/>
                <w:lang w:val="en-US"/>
              </w:rPr>
              <w:t>Post operative</w:t>
            </w:r>
            <w:proofErr w:type="spellEnd"/>
            <w:r w:rsidRPr="006C25D3">
              <w:rPr>
                <w:sz w:val="16"/>
                <w:szCs w:val="16"/>
                <w:lang w:val="en-US"/>
              </w:rPr>
              <w:t xml:space="preserve"> complications &lt; 2 weeks</w:t>
            </w:r>
          </w:p>
          <w:p w14:paraId="23DA917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Acute swollen eyelids (excluding chalazion)</w:t>
            </w:r>
          </w:p>
          <w:p w14:paraId="130C641F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Herpes Zoster </w:t>
            </w:r>
            <w:proofErr w:type="spellStart"/>
            <w:r w:rsidRPr="006C25D3">
              <w:rPr>
                <w:sz w:val="16"/>
                <w:szCs w:val="16"/>
                <w:lang w:val="en-US"/>
              </w:rPr>
              <w:t>Ophthalmicus</w:t>
            </w:r>
            <w:proofErr w:type="spellEnd"/>
            <w:r w:rsidRPr="006C25D3">
              <w:rPr>
                <w:sz w:val="16"/>
                <w:szCs w:val="16"/>
                <w:lang w:val="en-US"/>
              </w:rPr>
              <w:t xml:space="preserve"> with ocular involvement</w:t>
            </w:r>
          </w:p>
          <w:p w14:paraId="5D69A877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Anisocoria with associated acute ptosis or abnormal ocular motor balance</w:t>
            </w:r>
          </w:p>
          <w:p w14:paraId="3970C7B4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Endophthalmitis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36AA2280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Conjunctivitis unresponsive to treatment</w:t>
            </w:r>
          </w:p>
          <w:p w14:paraId="37FA67B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Episcleritis unresponsive to treatment</w:t>
            </w:r>
          </w:p>
          <w:p w14:paraId="1C6A6BF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IOP 30 to 40 mmHg</w:t>
            </w:r>
          </w:p>
          <w:p w14:paraId="39BCC650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 xml:space="preserve">Narrow van </w:t>
            </w:r>
            <w:proofErr w:type="spellStart"/>
            <w:r w:rsidRPr="006C25D3">
              <w:rPr>
                <w:sz w:val="16"/>
                <w:szCs w:val="16"/>
              </w:rPr>
              <w:t>herick</w:t>
            </w:r>
            <w:proofErr w:type="spellEnd"/>
            <w:r w:rsidRPr="006C25D3">
              <w:rPr>
                <w:sz w:val="16"/>
                <w:szCs w:val="16"/>
              </w:rPr>
              <w:t xml:space="preserve"> anterior chamber angle grade 1 with symptoms</w:t>
            </w:r>
          </w:p>
          <w:p w14:paraId="1A10ADE7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6C25D3">
              <w:rPr>
                <w:sz w:val="16"/>
                <w:szCs w:val="16"/>
                <w:lang w:val="en-US"/>
              </w:rPr>
              <w:t>Post operative</w:t>
            </w:r>
            <w:proofErr w:type="spellEnd"/>
            <w:r w:rsidRPr="006C25D3">
              <w:rPr>
                <w:sz w:val="16"/>
                <w:szCs w:val="16"/>
                <w:lang w:val="en-US"/>
              </w:rPr>
              <w:t xml:space="preserve"> cataract complications &gt; 4 weeks</w:t>
            </w:r>
          </w:p>
          <w:p w14:paraId="0CEC2B4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5B45B4CF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1C365DDD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Recurrent corneal erosion syndrome unresponsive to topical medication</w:t>
            </w:r>
          </w:p>
          <w:p w14:paraId="6CBBBA01" w14:textId="77777777" w:rsidR="0007743C" w:rsidRDefault="0007743C" w:rsidP="005249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C25D3">
              <w:rPr>
                <w:sz w:val="16"/>
                <w:szCs w:val="16"/>
                <w:lang w:val="en-US"/>
              </w:rPr>
              <w:t>• Chalazion unresponsive to treatment and suitable for excision</w:t>
            </w:r>
          </w:p>
          <w:p w14:paraId="78DBA694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• Suspected periocular malignancy (</w:t>
            </w:r>
            <w:proofErr w:type="spellStart"/>
            <w:r>
              <w:rPr>
                <w:sz w:val="16"/>
                <w:szCs w:val="16"/>
                <w:lang w:val="en-US"/>
              </w:rPr>
              <w:t>Oculoplastics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referral will be arranged via 2 week wait service)</w:t>
            </w:r>
          </w:p>
        </w:tc>
      </w:tr>
      <w:tr w:rsidR="0007743C" w:rsidRPr="006C25D3" w14:paraId="39E84297" w14:textId="77777777" w:rsidTr="0052496E">
        <w:trPr>
          <w:trHeight w:val="11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18CA1DE9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</w:rPr>
              <w:t>Posterior segment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1CEA378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Suspected retinal detachment, tears or breaks</w:t>
            </w:r>
          </w:p>
          <w:p w14:paraId="6061259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Suspected wet AMD in the only seeing eye</w:t>
            </w:r>
          </w:p>
          <w:p w14:paraId="09ECBD46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Vitreous haemorrhage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5A25D39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7833F5D0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Suspect Wet AMD</w:t>
            </w:r>
          </w:p>
          <w:p w14:paraId="7C6A2D36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Diabetic Retinopathy R2 and R3</w:t>
            </w:r>
          </w:p>
          <w:p w14:paraId="10556C2D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Diabetic Maculopathy M1</w:t>
            </w:r>
          </w:p>
          <w:p w14:paraId="3823C20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Retinal Vein occlusions including all subtypes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4ED8666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Asymptomatic retinal pathology including peripheral degeneration and retinal naevus </w:t>
            </w:r>
          </w:p>
          <w:p w14:paraId="5EDD7D05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Suspect glaucoma, IOP &gt;23mmHg, Optic Nerve Head changes, Visual field defects characteristic of glaucoma</w:t>
            </w:r>
          </w:p>
          <w:p w14:paraId="72120F77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Hydroxychloroquine retinopathy screening registration</w:t>
            </w:r>
          </w:p>
        </w:tc>
      </w:tr>
      <w:tr w:rsidR="0007743C" w:rsidRPr="006C25D3" w14:paraId="31F81376" w14:textId="77777777" w:rsidTr="0052496E">
        <w:trPr>
          <w:trHeight w:val="11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14:paraId="1E4F6629" w14:textId="77777777" w:rsidR="0007743C" w:rsidRPr="006C25D3" w:rsidRDefault="0007743C" w:rsidP="005249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5D3">
              <w:rPr>
                <w:b/>
                <w:bCs/>
                <w:sz w:val="16"/>
                <w:szCs w:val="16"/>
              </w:rPr>
              <w:t>Neurological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670EFB6C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 xml:space="preserve">Suspected bilateral </w:t>
            </w:r>
            <w:proofErr w:type="spellStart"/>
            <w:r w:rsidRPr="006C25D3">
              <w:rPr>
                <w:sz w:val="16"/>
                <w:szCs w:val="16"/>
              </w:rPr>
              <w:t>Papilloedema</w:t>
            </w:r>
            <w:proofErr w:type="spellEnd"/>
            <w:r w:rsidRPr="006C25D3">
              <w:rPr>
                <w:sz w:val="16"/>
                <w:szCs w:val="16"/>
              </w:rPr>
              <w:t xml:space="preserve"> with headaches and reduced vision</w:t>
            </w:r>
          </w:p>
          <w:p w14:paraId="44D057D8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Persistent or intermittent Periorbital ache with nausea and vomiting</w:t>
            </w:r>
          </w:p>
          <w:p w14:paraId="07C6CBB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Temporal headache with acute vision loss in patients over 50 years old with or without jaw claudication and scalp tenderness</w:t>
            </w:r>
          </w:p>
          <w:p w14:paraId="7082FC6E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>• Acutely unwell adult or child with ocular symptoms including pyrexia and swollen eyelids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6C1B01F1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  <w:r w:rsidRPr="006C25D3">
              <w:rPr>
                <w:sz w:val="16"/>
                <w:szCs w:val="16"/>
                <w:lang w:val="en-US"/>
              </w:rPr>
              <w:t xml:space="preserve">• </w:t>
            </w:r>
            <w:r w:rsidRPr="006C25D3">
              <w:rPr>
                <w:sz w:val="16"/>
                <w:szCs w:val="16"/>
              </w:rPr>
              <w:t>Suspected optic disc swelling with NO symptoms &amp; no visual field defect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63266FA9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14:paraId="5496A300" w14:textId="77777777" w:rsidR="0007743C" w:rsidRPr="006C25D3" w:rsidRDefault="0007743C" w:rsidP="0052496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50F7541" w14:textId="77777777" w:rsidR="00835A4C" w:rsidRDefault="0007743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11FADC" wp14:editId="05D17EE6">
            <wp:simplePos x="0" y="0"/>
            <wp:positionH relativeFrom="column">
              <wp:posOffset>7891780</wp:posOffset>
            </wp:positionH>
            <wp:positionV relativeFrom="paragraph">
              <wp:posOffset>-223862</wp:posOffset>
            </wp:positionV>
            <wp:extent cx="970859" cy="534963"/>
            <wp:effectExtent l="0" t="0" r="1270" b="0"/>
            <wp:wrapNone/>
            <wp:docPr id="4" name="Picture 2" descr="Description: cid:image001.jpg@01D48263.6DF2D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" descr="Description: cid:image001.jpg@01D48263.6DF2D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59" cy="5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0124" wp14:editId="3B7E95C6">
                <wp:simplePos x="0" y="0"/>
                <wp:positionH relativeFrom="column">
                  <wp:posOffset>1793631</wp:posOffset>
                </wp:positionH>
                <wp:positionV relativeFrom="paragraph">
                  <wp:posOffset>-422031</wp:posOffset>
                </wp:positionV>
                <wp:extent cx="5267960" cy="793604"/>
                <wp:effectExtent l="0" t="0" r="0" b="6985"/>
                <wp:wrapNone/>
                <wp:docPr id="2050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A9A039-E80C-4906-BE0E-2E6EAD6C40D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267960" cy="79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52E90" w14:textId="77777777" w:rsidR="0007743C" w:rsidRPr="00022C5D" w:rsidRDefault="0007743C" w:rsidP="0007743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2C5D">
                              <w:rPr>
                                <w:rFonts w:eastAsiaTheme="majorEastAs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UHL Ophthalmology Triage Tool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5A4"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Updated January 2021</w:t>
                            </w:r>
                            <w:r w:rsidRPr="00022C5D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br/>
                              <w:t xml:space="preserve">Eye Casualty opening hours: Mon to Fri 8.30 to 16.30, Weekends &amp; Bank Holidays : 8.30 to 12.30 Out of these hours, patients with immediate emergencies should be sent to main A&amp;E </w:t>
                            </w:r>
                            <w:r w:rsidRPr="00022C5D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br/>
                              <w:t>For information and advice,  please contact Eye Casualty reception on 0116 2586273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0124" id="Title 1" o:spid="_x0000_s1026" style="position:absolute;margin-left:141.25pt;margin-top:-33.25pt;width:414.8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61B52E90" w14:textId="77777777" w:rsidR="0007743C" w:rsidRPr="00022C5D" w:rsidRDefault="0007743C" w:rsidP="0007743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2C5D">
                        <w:rPr>
                          <w:rFonts w:eastAsiaTheme="majorEastAsia" w:cstheme="minorHAnsi"/>
                          <w:b/>
                          <w:bCs/>
                          <w:sz w:val="20"/>
                          <w:szCs w:val="20"/>
                        </w:rPr>
                        <w:t>UHL Ophthalmology Triage Tool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05A4"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  <w:t>Updated January 2021</w:t>
                      </w:r>
                      <w:r w:rsidRPr="00022C5D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br/>
                        <w:t xml:space="preserve">Eye Casualty opening hours: Mon to Fri 8.30 to 16.30, Weekends &amp; Bank Holidays : 8.30 to 12.30 Out of these hours, patients with immediate emergencies should be sent to main A&amp;E </w:t>
                      </w:r>
                      <w:r w:rsidRPr="00022C5D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br/>
                        <w:t>For information and advice,  please contact Eye Casualty reception on 0116 2586273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44A2A7" wp14:editId="1E208C5B">
            <wp:simplePos x="0" y="0"/>
            <wp:positionH relativeFrom="column">
              <wp:posOffset>-41764</wp:posOffset>
            </wp:positionH>
            <wp:positionV relativeFrom="paragraph">
              <wp:posOffset>-189670</wp:posOffset>
            </wp:positionV>
            <wp:extent cx="1879883" cy="436098"/>
            <wp:effectExtent l="0" t="0" r="6350" b="2540"/>
            <wp:wrapNone/>
            <wp:docPr id="3" name="Picture 3" descr="University Hospitals of Leicester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Hospitals of Leicester NHS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3" cy="4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835A4C" w:rsidSect="006C2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43C"/>
    <w:rsid w:val="0007743C"/>
    <w:rsid w:val="00835A4C"/>
    <w:rsid w:val="009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271C"/>
  <w15:docId w15:val="{4F59046E-2DF3-4A44-AF00-DAFA92C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Mistry Bhavesh - Clinical Lead Optometrist</dc:creator>
  <cp:lastModifiedBy>Cindy</cp:lastModifiedBy>
  <cp:revision>2</cp:revision>
  <dcterms:created xsi:type="dcterms:W3CDTF">2021-02-15T14:15:00Z</dcterms:created>
  <dcterms:modified xsi:type="dcterms:W3CDTF">2021-02-15T14:15:00Z</dcterms:modified>
</cp:coreProperties>
</file>