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CD21C" w14:textId="77777777" w:rsidR="00204A5F" w:rsidRDefault="00B85F2E">
      <w:pPr>
        <w:spacing w:after="0" w:line="240" w:lineRule="auto"/>
        <w:rPr>
          <w:rFonts w:ascii="Arial" w:eastAsia="Arial" w:hAnsi="Arial" w:cs="Arial"/>
          <w:sz w:val="24"/>
        </w:rPr>
      </w:pPr>
      <w:r>
        <w:object w:dxaOrig="9658" w:dyaOrig="2166" w14:anchorId="60A223A4">
          <v:rect id="rectole0000000000" o:spid="_x0000_i1025" style="width:483pt;height:108.5pt" o:ole="" o:preferrelative="t" stroked="f">
            <v:imagedata r:id="rId5" o:title=""/>
          </v:rect>
          <o:OLEObject Type="Embed" ProgID="StaticMetafile" ShapeID="rectole0000000000" DrawAspect="Content" ObjectID="_1713852112" r:id="rId6"/>
        </w:object>
      </w:r>
    </w:p>
    <w:p w14:paraId="22556992" w14:textId="77777777" w:rsidR="00204A5F" w:rsidRDefault="00204A5F">
      <w:pPr>
        <w:spacing w:after="0" w:line="240" w:lineRule="auto"/>
        <w:rPr>
          <w:rFonts w:ascii="Arial" w:eastAsia="Arial" w:hAnsi="Arial" w:cs="Arial"/>
          <w:sz w:val="24"/>
        </w:rPr>
      </w:pPr>
    </w:p>
    <w:p w14:paraId="41BFC102" w14:textId="77777777" w:rsidR="00204A5F" w:rsidRDefault="00B85F2E">
      <w:pPr>
        <w:spacing w:after="0" w:line="240" w:lineRule="auto"/>
        <w:rPr>
          <w:rFonts w:ascii="Arial" w:eastAsia="Arial" w:hAnsi="Arial" w:cs="Arial"/>
          <w:b/>
          <w:i/>
          <w:sz w:val="28"/>
        </w:rPr>
      </w:pPr>
      <w:r>
        <w:rPr>
          <w:rFonts w:ascii="Arial" w:eastAsia="Arial" w:hAnsi="Arial" w:cs="Arial"/>
          <w:b/>
          <w:i/>
          <w:sz w:val="28"/>
        </w:rPr>
        <w:t>Minutes for the Dudley LOC Committee Meeting held at 6.30p.m. on Monday 21st March 2022</w:t>
      </w:r>
    </w:p>
    <w:p w14:paraId="745C41B1" w14:textId="77777777" w:rsidR="00204A5F" w:rsidRDefault="00204A5F">
      <w:pPr>
        <w:spacing w:after="0" w:line="240" w:lineRule="auto"/>
        <w:rPr>
          <w:rFonts w:ascii="Arial" w:eastAsia="Arial" w:hAnsi="Arial" w:cs="Arial"/>
          <w:b/>
          <w:sz w:val="24"/>
        </w:rPr>
      </w:pPr>
    </w:p>
    <w:p w14:paraId="12510695" w14:textId="77777777" w:rsidR="00204A5F" w:rsidRDefault="00B85F2E">
      <w:pPr>
        <w:spacing w:after="0" w:line="240" w:lineRule="auto"/>
        <w:rPr>
          <w:rFonts w:ascii="Arial" w:eastAsia="Arial" w:hAnsi="Arial" w:cs="Arial"/>
          <w:b/>
          <w:sz w:val="24"/>
        </w:rPr>
      </w:pPr>
      <w:r>
        <w:rPr>
          <w:rFonts w:ascii="Arial" w:eastAsia="Arial" w:hAnsi="Arial" w:cs="Arial"/>
          <w:b/>
          <w:sz w:val="24"/>
        </w:rPr>
        <w:t xml:space="preserve">Held as a Zoom Meeting </w:t>
      </w:r>
    </w:p>
    <w:p w14:paraId="49764F88" w14:textId="77777777" w:rsidR="00204A5F" w:rsidRDefault="00204A5F">
      <w:pPr>
        <w:spacing w:after="0" w:line="240" w:lineRule="auto"/>
        <w:rPr>
          <w:rFonts w:ascii="Arial" w:eastAsia="Arial" w:hAnsi="Arial" w:cs="Arial"/>
          <w:b/>
          <w:sz w:val="24"/>
        </w:rPr>
      </w:pPr>
    </w:p>
    <w:p w14:paraId="5AD5E03B" w14:textId="77777777" w:rsidR="00204A5F" w:rsidRDefault="00B85F2E">
      <w:pPr>
        <w:spacing w:after="0" w:line="240" w:lineRule="auto"/>
        <w:rPr>
          <w:rFonts w:ascii="Tahoma" w:eastAsia="Tahoma" w:hAnsi="Tahoma" w:cs="Tahoma"/>
          <w:color w:val="000000"/>
          <w:sz w:val="20"/>
        </w:rPr>
      </w:pPr>
      <w:r>
        <w:rPr>
          <w:rFonts w:ascii="Arial" w:eastAsia="Arial" w:hAnsi="Arial" w:cs="Arial"/>
          <w:b/>
          <w:color w:val="000000"/>
          <w:sz w:val="24"/>
        </w:rPr>
        <w:t>Committee in Attendance</w:t>
      </w:r>
    </w:p>
    <w:p w14:paraId="5A0830BE" w14:textId="77777777" w:rsidR="00204A5F" w:rsidRDefault="00B85F2E">
      <w:pPr>
        <w:spacing w:after="0" w:line="240" w:lineRule="auto"/>
        <w:rPr>
          <w:rFonts w:ascii="Arial" w:eastAsia="Arial" w:hAnsi="Arial" w:cs="Arial"/>
          <w:color w:val="000000"/>
          <w:sz w:val="20"/>
        </w:rPr>
      </w:pPr>
      <w:r>
        <w:rPr>
          <w:rFonts w:ascii="Arial" w:eastAsia="Arial" w:hAnsi="Arial" w:cs="Arial"/>
          <w:color w:val="000000"/>
          <w:sz w:val="20"/>
        </w:rPr>
        <w:t xml:space="preserve">Shamina Asif (Chair), Paul Sidhu (Secretary), Mark Tuffin (Treasurer), Charles Barlow, </w:t>
      </w:r>
      <w:proofErr w:type="spellStart"/>
      <w:r>
        <w:rPr>
          <w:rFonts w:ascii="Arial" w:eastAsia="Arial" w:hAnsi="Arial" w:cs="Arial"/>
          <w:color w:val="000000"/>
          <w:sz w:val="20"/>
        </w:rPr>
        <w:t>Hussnan</w:t>
      </w:r>
      <w:proofErr w:type="spellEnd"/>
      <w:r>
        <w:rPr>
          <w:rFonts w:ascii="Arial" w:eastAsia="Arial" w:hAnsi="Arial" w:cs="Arial"/>
          <w:color w:val="000000"/>
          <w:sz w:val="20"/>
        </w:rPr>
        <w:t xml:space="preserve"> Ejaz, Sunit Jolly, Rosie Birhah, Kay Reeves, David Wright, Nicky Ferguson</w:t>
      </w:r>
    </w:p>
    <w:p w14:paraId="0742C5CA" w14:textId="77777777" w:rsidR="00204A5F" w:rsidRDefault="00204A5F">
      <w:pPr>
        <w:spacing w:after="0" w:line="240" w:lineRule="auto"/>
        <w:rPr>
          <w:rFonts w:ascii="Arial" w:eastAsia="Arial" w:hAnsi="Arial" w:cs="Arial"/>
          <w:color w:val="000000"/>
          <w:sz w:val="20"/>
        </w:rPr>
      </w:pPr>
    </w:p>
    <w:p w14:paraId="27AA84EA" w14:textId="77777777" w:rsidR="00204A5F" w:rsidRDefault="00B85F2E">
      <w:pPr>
        <w:spacing w:after="0" w:line="240" w:lineRule="auto"/>
        <w:rPr>
          <w:rFonts w:ascii="Arial" w:eastAsia="Arial" w:hAnsi="Arial" w:cs="Arial"/>
          <w:b/>
          <w:color w:val="000000"/>
          <w:sz w:val="24"/>
        </w:rPr>
      </w:pPr>
      <w:r>
        <w:rPr>
          <w:rFonts w:ascii="Arial" w:eastAsia="Arial" w:hAnsi="Arial" w:cs="Arial"/>
          <w:b/>
          <w:color w:val="000000"/>
          <w:sz w:val="24"/>
        </w:rPr>
        <w:t>1.</w:t>
      </w:r>
      <w:r>
        <w:rPr>
          <w:rFonts w:ascii="Arial" w:eastAsia="Arial" w:hAnsi="Arial" w:cs="Arial"/>
          <w:b/>
          <w:color w:val="000000"/>
          <w:sz w:val="24"/>
        </w:rPr>
        <w:tab/>
        <w:t>Apologies</w:t>
      </w:r>
    </w:p>
    <w:p w14:paraId="53B9D721" w14:textId="77777777" w:rsidR="00204A5F" w:rsidRDefault="00204A5F">
      <w:pPr>
        <w:spacing w:after="0" w:line="240" w:lineRule="auto"/>
        <w:rPr>
          <w:rFonts w:ascii="Arial" w:eastAsia="Arial" w:hAnsi="Arial" w:cs="Arial"/>
          <w:color w:val="000000"/>
          <w:sz w:val="20"/>
        </w:rPr>
      </w:pPr>
    </w:p>
    <w:p w14:paraId="1B7EE9D4" w14:textId="77777777" w:rsidR="00204A5F" w:rsidRDefault="00B85F2E">
      <w:pPr>
        <w:spacing w:after="0" w:line="240" w:lineRule="auto"/>
        <w:rPr>
          <w:rFonts w:ascii="Arial" w:eastAsia="Arial" w:hAnsi="Arial" w:cs="Arial"/>
          <w:b/>
          <w:color w:val="000000"/>
          <w:sz w:val="24"/>
        </w:rPr>
      </w:pPr>
      <w:r>
        <w:rPr>
          <w:rFonts w:ascii="Arial" w:eastAsia="Arial" w:hAnsi="Arial" w:cs="Arial"/>
          <w:color w:val="000000"/>
          <w:sz w:val="20"/>
        </w:rPr>
        <w:t xml:space="preserve">Gurdeep </w:t>
      </w:r>
      <w:proofErr w:type="spellStart"/>
      <w:r>
        <w:rPr>
          <w:rFonts w:ascii="Arial" w:eastAsia="Arial" w:hAnsi="Arial" w:cs="Arial"/>
          <w:color w:val="000000"/>
          <w:sz w:val="20"/>
        </w:rPr>
        <w:t>Dosangh</w:t>
      </w:r>
      <w:proofErr w:type="spellEnd"/>
      <w:r>
        <w:rPr>
          <w:rFonts w:ascii="Arial" w:eastAsia="Arial" w:hAnsi="Arial" w:cs="Arial"/>
          <w:color w:val="000000"/>
          <w:sz w:val="20"/>
        </w:rPr>
        <w:t>, Sonia Tyrell, Sheena Mangat</w:t>
      </w:r>
    </w:p>
    <w:p w14:paraId="6EDD1F83" w14:textId="77777777" w:rsidR="00204A5F" w:rsidRDefault="00204A5F">
      <w:pPr>
        <w:spacing w:after="0" w:line="240" w:lineRule="auto"/>
        <w:rPr>
          <w:rFonts w:ascii="Arial" w:eastAsia="Arial" w:hAnsi="Arial" w:cs="Arial"/>
          <w:b/>
          <w:color w:val="000000"/>
          <w:sz w:val="24"/>
        </w:rPr>
      </w:pPr>
    </w:p>
    <w:p w14:paraId="340ED8F4" w14:textId="77777777" w:rsidR="00204A5F" w:rsidRDefault="00B85F2E">
      <w:pPr>
        <w:spacing w:after="0" w:line="240" w:lineRule="auto"/>
        <w:rPr>
          <w:rFonts w:ascii="Arial" w:eastAsia="Arial" w:hAnsi="Arial" w:cs="Arial"/>
          <w:b/>
          <w:color w:val="000000"/>
          <w:sz w:val="24"/>
        </w:rPr>
      </w:pPr>
      <w:r>
        <w:rPr>
          <w:rFonts w:ascii="Arial" w:eastAsia="Arial" w:hAnsi="Arial" w:cs="Arial"/>
          <w:b/>
          <w:color w:val="000000"/>
          <w:sz w:val="24"/>
        </w:rPr>
        <w:t>2.</w:t>
      </w:r>
      <w:r>
        <w:rPr>
          <w:rFonts w:ascii="Arial" w:eastAsia="Arial" w:hAnsi="Arial" w:cs="Arial"/>
          <w:b/>
          <w:color w:val="000000"/>
          <w:sz w:val="24"/>
        </w:rPr>
        <w:tab/>
        <w:t>Declarations of Interest</w:t>
      </w:r>
    </w:p>
    <w:p w14:paraId="38A5E5ED" w14:textId="77777777" w:rsidR="00204A5F" w:rsidRDefault="00B85F2E">
      <w:pPr>
        <w:spacing w:before="240" w:after="0" w:line="240" w:lineRule="auto"/>
        <w:rPr>
          <w:rFonts w:ascii="Arial" w:eastAsia="Arial" w:hAnsi="Arial" w:cs="Arial"/>
          <w:color w:val="000000"/>
          <w:sz w:val="20"/>
        </w:rPr>
      </w:pPr>
      <w:r>
        <w:rPr>
          <w:rFonts w:ascii="Arial" w:eastAsia="Arial" w:hAnsi="Arial" w:cs="Arial"/>
          <w:color w:val="000000"/>
          <w:sz w:val="20"/>
        </w:rPr>
        <w:t>There were no new declarations.</w:t>
      </w:r>
    </w:p>
    <w:p w14:paraId="4F729468" w14:textId="77777777" w:rsidR="00204A5F" w:rsidRDefault="00204A5F">
      <w:pPr>
        <w:spacing w:after="0" w:line="240" w:lineRule="auto"/>
        <w:rPr>
          <w:rFonts w:ascii="Arial" w:eastAsia="Arial" w:hAnsi="Arial" w:cs="Arial"/>
          <w:b/>
          <w:color w:val="000000"/>
          <w:sz w:val="20"/>
        </w:rPr>
      </w:pPr>
    </w:p>
    <w:p w14:paraId="79B4356A" w14:textId="77777777" w:rsidR="00204A5F" w:rsidRDefault="00B85F2E">
      <w:pPr>
        <w:spacing w:after="0" w:line="240" w:lineRule="auto"/>
        <w:rPr>
          <w:rFonts w:ascii="Arial" w:eastAsia="Arial" w:hAnsi="Arial" w:cs="Arial"/>
          <w:b/>
          <w:color w:val="000000"/>
          <w:sz w:val="24"/>
        </w:rPr>
      </w:pPr>
      <w:r>
        <w:rPr>
          <w:rFonts w:ascii="Arial" w:eastAsia="Arial" w:hAnsi="Arial" w:cs="Arial"/>
          <w:b/>
          <w:color w:val="000000"/>
          <w:sz w:val="24"/>
        </w:rPr>
        <w:t>3.</w:t>
      </w:r>
      <w:r>
        <w:rPr>
          <w:rFonts w:ascii="Arial" w:eastAsia="Arial" w:hAnsi="Arial" w:cs="Arial"/>
          <w:b/>
          <w:color w:val="000000"/>
          <w:sz w:val="24"/>
        </w:rPr>
        <w:tab/>
        <w:t>Minutes of Previous Meeting</w:t>
      </w:r>
    </w:p>
    <w:p w14:paraId="11722955" w14:textId="77777777" w:rsidR="00204A5F" w:rsidRDefault="00204A5F">
      <w:pPr>
        <w:spacing w:after="0" w:line="240" w:lineRule="auto"/>
        <w:rPr>
          <w:rFonts w:ascii="Arial" w:eastAsia="Arial" w:hAnsi="Arial" w:cs="Arial"/>
          <w:b/>
          <w:color w:val="000000"/>
          <w:sz w:val="24"/>
        </w:rPr>
      </w:pPr>
    </w:p>
    <w:p w14:paraId="63A8653D" w14:textId="77777777" w:rsidR="00204A5F" w:rsidRDefault="00B85F2E">
      <w:pPr>
        <w:spacing w:after="0" w:line="240" w:lineRule="auto"/>
        <w:rPr>
          <w:rFonts w:ascii="Arial" w:eastAsia="Arial" w:hAnsi="Arial" w:cs="Arial"/>
          <w:color w:val="000000"/>
          <w:sz w:val="20"/>
        </w:rPr>
      </w:pPr>
      <w:r>
        <w:rPr>
          <w:rFonts w:ascii="Arial" w:eastAsia="Arial" w:hAnsi="Arial" w:cs="Arial"/>
          <w:color w:val="000000"/>
          <w:sz w:val="20"/>
        </w:rPr>
        <w:t>The minutes were proposed by SA and seconded by SJ as a correct record of the meeting.</w:t>
      </w:r>
    </w:p>
    <w:p w14:paraId="4E40BA50" w14:textId="77777777" w:rsidR="00204A5F" w:rsidRDefault="00204A5F">
      <w:pPr>
        <w:spacing w:after="0" w:line="240" w:lineRule="auto"/>
        <w:rPr>
          <w:rFonts w:ascii="Arial" w:eastAsia="Arial" w:hAnsi="Arial" w:cs="Arial"/>
          <w:color w:val="000000"/>
          <w:sz w:val="20"/>
        </w:rPr>
      </w:pPr>
    </w:p>
    <w:p w14:paraId="24387125" w14:textId="77777777" w:rsidR="00204A5F" w:rsidRDefault="00B85F2E">
      <w:pPr>
        <w:spacing w:after="0" w:line="240" w:lineRule="auto"/>
        <w:rPr>
          <w:rFonts w:ascii="Arial" w:eastAsia="Arial" w:hAnsi="Arial" w:cs="Arial"/>
          <w:b/>
          <w:color w:val="000000"/>
          <w:sz w:val="24"/>
        </w:rPr>
      </w:pPr>
      <w:r>
        <w:rPr>
          <w:rFonts w:ascii="Arial" w:eastAsia="Arial" w:hAnsi="Arial" w:cs="Arial"/>
          <w:b/>
          <w:color w:val="000000"/>
          <w:sz w:val="24"/>
        </w:rPr>
        <w:t xml:space="preserve">4. </w:t>
      </w:r>
      <w:r>
        <w:rPr>
          <w:rFonts w:ascii="Arial" w:eastAsia="Arial" w:hAnsi="Arial" w:cs="Arial"/>
          <w:b/>
          <w:color w:val="000000"/>
          <w:sz w:val="24"/>
        </w:rPr>
        <w:tab/>
        <w:t xml:space="preserve">   Matters arising</w:t>
      </w:r>
    </w:p>
    <w:p w14:paraId="2459695E" w14:textId="77777777" w:rsidR="00204A5F" w:rsidRDefault="00204A5F">
      <w:pPr>
        <w:spacing w:after="0" w:line="240" w:lineRule="auto"/>
        <w:rPr>
          <w:rFonts w:ascii="Arial" w:eastAsia="Arial" w:hAnsi="Arial" w:cs="Arial"/>
          <w:b/>
          <w:color w:val="000000"/>
          <w:sz w:val="24"/>
        </w:rPr>
      </w:pPr>
    </w:p>
    <w:p w14:paraId="152BF539" w14:textId="77777777" w:rsidR="00204A5F" w:rsidRDefault="00B85F2E">
      <w:pPr>
        <w:numPr>
          <w:ilvl w:val="0"/>
          <w:numId w:val="1"/>
        </w:numPr>
        <w:spacing w:after="0" w:line="240" w:lineRule="auto"/>
        <w:ind w:left="720" w:hanging="360"/>
        <w:rPr>
          <w:rFonts w:ascii="Arial" w:eastAsia="Arial" w:hAnsi="Arial" w:cs="Arial"/>
          <w:b/>
          <w:color w:val="000000"/>
          <w:sz w:val="20"/>
        </w:rPr>
      </w:pPr>
      <w:r>
        <w:rPr>
          <w:rFonts w:ascii="Arial" w:eastAsia="Arial" w:hAnsi="Arial" w:cs="Arial"/>
          <w:color w:val="000000"/>
          <w:sz w:val="20"/>
        </w:rPr>
        <w:t>Paediatric Referrals- CB has dealt with and can be closed off.</w:t>
      </w:r>
    </w:p>
    <w:p w14:paraId="526B366A" w14:textId="77777777" w:rsidR="00204A5F" w:rsidRDefault="00204A5F">
      <w:pPr>
        <w:spacing w:after="0" w:line="240" w:lineRule="auto"/>
        <w:rPr>
          <w:rFonts w:ascii="Arial" w:eastAsia="Arial" w:hAnsi="Arial" w:cs="Arial"/>
          <w:b/>
          <w:color w:val="000000"/>
          <w:sz w:val="20"/>
        </w:rPr>
      </w:pPr>
    </w:p>
    <w:p w14:paraId="76136EE0" w14:textId="603CDCBE" w:rsidR="00204A5F" w:rsidRDefault="00B85F2E">
      <w:pPr>
        <w:numPr>
          <w:ilvl w:val="0"/>
          <w:numId w:val="2"/>
        </w:numPr>
        <w:spacing w:after="0" w:line="240" w:lineRule="auto"/>
        <w:ind w:left="720" w:hanging="360"/>
        <w:rPr>
          <w:rFonts w:ascii="Arial" w:eastAsia="Arial" w:hAnsi="Arial" w:cs="Arial"/>
          <w:b/>
          <w:color w:val="000000"/>
          <w:sz w:val="20"/>
        </w:rPr>
      </w:pPr>
      <w:r>
        <w:rPr>
          <w:rFonts w:ascii="Arial" w:eastAsia="Arial" w:hAnsi="Arial" w:cs="Arial"/>
          <w:color w:val="000000"/>
          <w:sz w:val="20"/>
        </w:rPr>
        <w:t xml:space="preserve">Action point for SA is to ask Wasim why </w:t>
      </w:r>
      <w:proofErr w:type="spellStart"/>
      <w:r>
        <w:rPr>
          <w:rFonts w:ascii="Arial" w:eastAsia="Arial" w:hAnsi="Arial" w:cs="Arial"/>
          <w:color w:val="000000"/>
          <w:sz w:val="20"/>
        </w:rPr>
        <w:t>Optoms</w:t>
      </w:r>
      <w:proofErr w:type="spellEnd"/>
      <w:r>
        <w:rPr>
          <w:rFonts w:ascii="Arial" w:eastAsia="Arial" w:hAnsi="Arial" w:cs="Arial"/>
          <w:color w:val="000000"/>
          <w:sz w:val="20"/>
        </w:rPr>
        <w:t xml:space="preserve"> are unable to view previous patient episodes on the CUES system – Wasim has had a response from Dharmesh, they are working on it and it may be available in the future.</w:t>
      </w:r>
      <w:r w:rsidR="001023AC">
        <w:rPr>
          <w:rFonts w:ascii="Arial" w:eastAsia="Arial" w:hAnsi="Arial" w:cs="Arial"/>
          <w:color w:val="000000"/>
          <w:sz w:val="20"/>
        </w:rPr>
        <w:t xml:space="preserve"> Can be closed off</w:t>
      </w:r>
    </w:p>
    <w:p w14:paraId="62917691" w14:textId="77777777" w:rsidR="00204A5F" w:rsidRDefault="00204A5F">
      <w:pPr>
        <w:spacing w:after="0" w:line="240" w:lineRule="auto"/>
        <w:jc w:val="right"/>
        <w:rPr>
          <w:rFonts w:ascii="Arial" w:eastAsia="Arial" w:hAnsi="Arial" w:cs="Arial"/>
          <w:color w:val="000000"/>
          <w:sz w:val="20"/>
        </w:rPr>
      </w:pPr>
    </w:p>
    <w:p w14:paraId="017E87CC" w14:textId="77777777" w:rsidR="00204A5F" w:rsidRDefault="00B85F2E">
      <w:pPr>
        <w:spacing w:after="0" w:line="240" w:lineRule="auto"/>
        <w:rPr>
          <w:rFonts w:ascii="Arial" w:eastAsia="Arial" w:hAnsi="Arial" w:cs="Arial"/>
          <w:b/>
          <w:color w:val="000000"/>
          <w:sz w:val="24"/>
        </w:rPr>
      </w:pPr>
      <w:r>
        <w:rPr>
          <w:rFonts w:ascii="Arial" w:eastAsia="Arial" w:hAnsi="Arial" w:cs="Arial"/>
          <w:b/>
          <w:color w:val="000000"/>
          <w:sz w:val="24"/>
        </w:rPr>
        <w:t xml:space="preserve">5. </w:t>
      </w:r>
      <w:r>
        <w:rPr>
          <w:rFonts w:ascii="Arial" w:eastAsia="Arial" w:hAnsi="Arial" w:cs="Arial"/>
          <w:b/>
          <w:color w:val="000000"/>
          <w:sz w:val="24"/>
        </w:rPr>
        <w:tab/>
        <w:t xml:space="preserve">     Correspondence</w:t>
      </w:r>
    </w:p>
    <w:p w14:paraId="6E2C5EE5" w14:textId="77777777" w:rsidR="00204A5F" w:rsidRDefault="00204A5F">
      <w:pPr>
        <w:spacing w:after="0" w:line="240" w:lineRule="auto"/>
        <w:rPr>
          <w:rFonts w:ascii="Arial" w:eastAsia="Arial" w:hAnsi="Arial" w:cs="Arial"/>
          <w:b/>
          <w:color w:val="000000"/>
          <w:sz w:val="24"/>
        </w:rPr>
      </w:pPr>
    </w:p>
    <w:p w14:paraId="37416377" w14:textId="77777777" w:rsidR="00204A5F" w:rsidRDefault="00B85F2E">
      <w:pPr>
        <w:spacing w:after="0" w:line="240" w:lineRule="auto"/>
        <w:rPr>
          <w:rFonts w:ascii="Arial" w:eastAsia="Arial" w:hAnsi="Arial" w:cs="Arial"/>
          <w:b/>
          <w:color w:val="000000"/>
          <w:sz w:val="20"/>
        </w:rPr>
      </w:pPr>
      <w:r>
        <w:rPr>
          <w:rFonts w:ascii="Arial" w:eastAsia="Arial" w:hAnsi="Arial" w:cs="Arial"/>
          <w:color w:val="000000"/>
          <w:sz w:val="20"/>
        </w:rPr>
        <w:t>PS had nothing to report.</w:t>
      </w:r>
    </w:p>
    <w:p w14:paraId="62919D60" w14:textId="77777777" w:rsidR="00204A5F" w:rsidRDefault="00204A5F">
      <w:pPr>
        <w:spacing w:after="0" w:line="240" w:lineRule="auto"/>
        <w:jc w:val="right"/>
        <w:rPr>
          <w:rFonts w:ascii="Arial" w:eastAsia="Arial" w:hAnsi="Arial" w:cs="Arial"/>
          <w:color w:val="000000"/>
          <w:sz w:val="20"/>
        </w:rPr>
      </w:pPr>
    </w:p>
    <w:p w14:paraId="074F6137" w14:textId="77777777" w:rsidR="00204A5F" w:rsidRDefault="00204A5F">
      <w:pPr>
        <w:spacing w:after="0" w:line="240" w:lineRule="auto"/>
        <w:jc w:val="both"/>
        <w:rPr>
          <w:rFonts w:ascii="Arial" w:eastAsia="Arial" w:hAnsi="Arial" w:cs="Arial"/>
          <w:color w:val="000000"/>
          <w:sz w:val="20"/>
        </w:rPr>
      </w:pPr>
    </w:p>
    <w:p w14:paraId="0B513FB1" w14:textId="77777777" w:rsidR="00204A5F" w:rsidRDefault="00B85F2E">
      <w:pPr>
        <w:spacing w:after="0" w:line="240" w:lineRule="auto"/>
        <w:rPr>
          <w:rFonts w:ascii="Arial" w:eastAsia="Arial" w:hAnsi="Arial" w:cs="Arial"/>
          <w:b/>
          <w:color w:val="000000"/>
          <w:sz w:val="24"/>
        </w:rPr>
      </w:pPr>
      <w:r>
        <w:rPr>
          <w:rFonts w:ascii="Arial" w:eastAsia="Arial" w:hAnsi="Arial" w:cs="Arial"/>
          <w:b/>
          <w:color w:val="000000"/>
          <w:sz w:val="24"/>
        </w:rPr>
        <w:t xml:space="preserve">6. </w:t>
      </w:r>
      <w:r>
        <w:rPr>
          <w:rFonts w:ascii="Arial" w:eastAsia="Arial" w:hAnsi="Arial" w:cs="Arial"/>
          <w:b/>
          <w:color w:val="000000"/>
          <w:sz w:val="24"/>
        </w:rPr>
        <w:tab/>
        <w:t xml:space="preserve">     CUES Update </w:t>
      </w:r>
    </w:p>
    <w:p w14:paraId="296674B4" w14:textId="77777777" w:rsidR="001F7D91" w:rsidRDefault="001F7D91">
      <w:pPr>
        <w:spacing w:after="0" w:line="240" w:lineRule="auto"/>
        <w:rPr>
          <w:rFonts w:ascii="Arial" w:eastAsia="Arial" w:hAnsi="Arial" w:cs="Arial"/>
          <w:color w:val="000000"/>
          <w:sz w:val="20"/>
        </w:rPr>
      </w:pPr>
    </w:p>
    <w:p w14:paraId="206D054B" w14:textId="77777777" w:rsidR="001F7D91" w:rsidRDefault="001F7D91">
      <w:pPr>
        <w:spacing w:after="0" w:line="240" w:lineRule="auto"/>
        <w:rPr>
          <w:rFonts w:ascii="Arial" w:eastAsia="Arial" w:hAnsi="Arial" w:cs="Arial"/>
          <w:color w:val="000000"/>
          <w:sz w:val="20"/>
        </w:rPr>
      </w:pPr>
      <w:r>
        <w:rPr>
          <w:rFonts w:ascii="Arial" w:eastAsia="Arial" w:hAnsi="Arial" w:cs="Arial"/>
          <w:color w:val="000000"/>
          <w:sz w:val="20"/>
        </w:rPr>
        <w:t>Wasim Sarwar provided the LOC with the following update:</w:t>
      </w:r>
    </w:p>
    <w:p w14:paraId="2F1218E1" w14:textId="77777777" w:rsidR="001F7D91" w:rsidRDefault="001F7D91">
      <w:pPr>
        <w:spacing w:after="0" w:line="240" w:lineRule="auto"/>
        <w:rPr>
          <w:rFonts w:ascii="Arial" w:eastAsia="Arial" w:hAnsi="Arial" w:cs="Arial"/>
          <w:color w:val="000000"/>
          <w:sz w:val="20"/>
        </w:rPr>
      </w:pPr>
    </w:p>
    <w:p w14:paraId="4705326E" w14:textId="1170CA6B" w:rsidR="00204A5F" w:rsidRPr="001F7D91" w:rsidRDefault="00B85F2E">
      <w:pPr>
        <w:spacing w:after="0" w:line="240" w:lineRule="auto"/>
        <w:rPr>
          <w:rFonts w:ascii="Arial" w:eastAsia="Arial" w:hAnsi="Arial" w:cs="Arial"/>
          <w:i/>
          <w:iCs/>
          <w:color w:val="000000"/>
          <w:sz w:val="20"/>
        </w:rPr>
      </w:pPr>
      <w:r w:rsidRPr="001F7D91">
        <w:rPr>
          <w:rFonts w:ascii="Arial" w:eastAsia="Arial" w:hAnsi="Arial" w:cs="Arial"/>
          <w:i/>
          <w:iCs/>
          <w:color w:val="000000"/>
          <w:sz w:val="20"/>
        </w:rPr>
        <w:t>I</w:t>
      </w:r>
      <w:r w:rsidRPr="001F7D91">
        <w:rPr>
          <w:rFonts w:ascii="Arial" w:eastAsia="Arial" w:hAnsi="Arial" w:cs="Arial"/>
          <w:i/>
          <w:iCs/>
          <w:sz w:val="20"/>
        </w:rPr>
        <w:t>ncludes the CUES figures up until December 2021:</w:t>
      </w:r>
    </w:p>
    <w:p w14:paraId="2D6C8A97" w14:textId="77777777" w:rsidR="00204A5F" w:rsidRPr="001F7D91" w:rsidRDefault="00204A5F">
      <w:pPr>
        <w:spacing w:after="0" w:line="240" w:lineRule="auto"/>
        <w:rPr>
          <w:rFonts w:ascii="Arial" w:eastAsia="Arial" w:hAnsi="Arial" w:cs="Arial"/>
          <w:i/>
          <w:iCs/>
          <w:sz w:val="20"/>
        </w:rPr>
      </w:pPr>
    </w:p>
    <w:p w14:paraId="380D9A86" w14:textId="77777777" w:rsidR="00204A5F" w:rsidRPr="001F7D91" w:rsidRDefault="00B85F2E">
      <w:pPr>
        <w:spacing w:after="300" w:line="300" w:lineRule="auto"/>
        <w:rPr>
          <w:rFonts w:ascii="Arial" w:eastAsia="Arial" w:hAnsi="Arial" w:cs="Arial"/>
          <w:i/>
          <w:iCs/>
          <w:sz w:val="20"/>
        </w:rPr>
      </w:pPr>
      <w:r w:rsidRPr="001F7D91">
        <w:rPr>
          <w:rFonts w:ascii="Arial" w:eastAsia="Arial" w:hAnsi="Arial" w:cs="Arial"/>
          <w:i/>
          <w:iCs/>
          <w:sz w:val="20"/>
        </w:rPr>
        <w:t>The COVID Urgent Eyecare Service (CUES) commenced in Dudley on 24</w:t>
      </w:r>
      <w:r w:rsidRPr="001F7D91">
        <w:rPr>
          <w:rFonts w:ascii="Arial" w:eastAsia="Arial" w:hAnsi="Arial" w:cs="Arial"/>
          <w:i/>
          <w:iCs/>
          <w:sz w:val="20"/>
          <w:vertAlign w:val="superscript"/>
        </w:rPr>
        <w:t>th</w:t>
      </w:r>
      <w:r w:rsidRPr="001F7D91">
        <w:rPr>
          <w:rFonts w:ascii="Arial" w:eastAsia="Arial" w:hAnsi="Arial" w:cs="Arial"/>
          <w:i/>
          <w:iCs/>
          <w:sz w:val="20"/>
        </w:rPr>
        <w:t xml:space="preserve"> July 2020 and is provided by Primary Eyecare Services Ltd.</w:t>
      </w:r>
    </w:p>
    <w:p w14:paraId="7CEDCE15" w14:textId="77777777" w:rsidR="00204A5F" w:rsidRPr="001F7D91" w:rsidRDefault="00B85F2E">
      <w:pPr>
        <w:spacing w:after="300" w:line="300" w:lineRule="auto"/>
        <w:rPr>
          <w:rFonts w:ascii="Arial" w:eastAsia="Arial" w:hAnsi="Arial" w:cs="Arial"/>
          <w:i/>
          <w:iCs/>
          <w:sz w:val="20"/>
        </w:rPr>
      </w:pPr>
      <w:r w:rsidRPr="001F7D91">
        <w:rPr>
          <w:rFonts w:ascii="Arial" w:eastAsia="Arial" w:hAnsi="Arial" w:cs="Arial"/>
          <w:i/>
          <w:iCs/>
          <w:sz w:val="20"/>
        </w:rPr>
        <w:lastRenderedPageBreak/>
        <w:t>Primary Eyecare Services Ltd is the lead for the network of around 18 optical practices across the area.</w:t>
      </w:r>
    </w:p>
    <w:p w14:paraId="4A07FFCD" w14:textId="77777777" w:rsidR="00204A5F" w:rsidRPr="001F7D91" w:rsidRDefault="00B85F2E">
      <w:pPr>
        <w:spacing w:after="300" w:line="300" w:lineRule="auto"/>
        <w:rPr>
          <w:rFonts w:ascii="Arial" w:eastAsia="Arial" w:hAnsi="Arial" w:cs="Arial"/>
          <w:i/>
          <w:iCs/>
          <w:sz w:val="20"/>
        </w:rPr>
      </w:pPr>
      <w:r w:rsidRPr="001F7D91">
        <w:rPr>
          <w:rFonts w:ascii="Arial" w:eastAsia="Arial" w:hAnsi="Arial" w:cs="Arial"/>
          <w:i/>
          <w:iCs/>
          <w:sz w:val="20"/>
        </w:rPr>
        <w:t>The service has been running across the area with the support of the Opera data collection, reporting and administration IT platform developed and maintained by FDS.</w:t>
      </w:r>
    </w:p>
    <w:p w14:paraId="2FED4533" w14:textId="77777777" w:rsidR="00204A5F" w:rsidRPr="001F7D91" w:rsidRDefault="00B85F2E">
      <w:pPr>
        <w:spacing w:after="300" w:line="300" w:lineRule="auto"/>
        <w:rPr>
          <w:rFonts w:ascii="Arial" w:eastAsia="Arial" w:hAnsi="Arial" w:cs="Arial"/>
          <w:i/>
          <w:iCs/>
          <w:sz w:val="20"/>
        </w:rPr>
      </w:pPr>
      <w:r w:rsidRPr="001F7D91">
        <w:rPr>
          <w:rFonts w:ascii="Arial" w:eastAsia="Arial" w:hAnsi="Arial" w:cs="Arial"/>
          <w:i/>
          <w:iCs/>
          <w:sz w:val="20"/>
        </w:rPr>
        <w:t>This report outlines some metrics measured.</w:t>
      </w:r>
    </w:p>
    <w:p w14:paraId="3C847451" w14:textId="77777777" w:rsidR="00204A5F" w:rsidRPr="001F7D91" w:rsidRDefault="00B85F2E">
      <w:pPr>
        <w:spacing w:after="300" w:line="300" w:lineRule="auto"/>
        <w:rPr>
          <w:rFonts w:ascii="Arial" w:eastAsia="Arial" w:hAnsi="Arial" w:cs="Arial"/>
          <w:i/>
          <w:iCs/>
          <w:sz w:val="20"/>
        </w:rPr>
      </w:pPr>
      <w:r w:rsidRPr="001F7D91">
        <w:rPr>
          <w:rFonts w:ascii="Arial" w:eastAsia="Arial" w:hAnsi="Arial" w:cs="Arial"/>
          <w:i/>
          <w:iCs/>
          <w:sz w:val="20"/>
        </w:rPr>
        <w:t>Telemedicine only: 75% discharged and 12% referred after TM only</w:t>
      </w:r>
    </w:p>
    <w:p w14:paraId="406F2982" w14:textId="77777777" w:rsidR="00204A5F" w:rsidRPr="001F7D91" w:rsidRDefault="00B85F2E">
      <w:pPr>
        <w:spacing w:after="300" w:line="300" w:lineRule="auto"/>
        <w:rPr>
          <w:rFonts w:ascii="Arial" w:eastAsia="Arial" w:hAnsi="Arial" w:cs="Arial"/>
          <w:i/>
          <w:iCs/>
          <w:sz w:val="20"/>
        </w:rPr>
      </w:pPr>
      <w:r w:rsidRPr="001F7D91">
        <w:rPr>
          <w:rFonts w:ascii="Arial" w:eastAsia="Arial" w:hAnsi="Arial" w:cs="Arial"/>
          <w:i/>
          <w:iCs/>
          <w:sz w:val="20"/>
        </w:rPr>
        <w:t>F2F: 74% of patients were discharged from the service, 19% referred to hospital (14% urgently and 5% routinely)</w:t>
      </w:r>
    </w:p>
    <w:p w14:paraId="03983127" w14:textId="77777777" w:rsidR="00204A5F" w:rsidRPr="001F7D91" w:rsidRDefault="00B85F2E">
      <w:pPr>
        <w:spacing w:after="300" w:line="300" w:lineRule="auto"/>
        <w:rPr>
          <w:rFonts w:ascii="Arial" w:eastAsia="Arial" w:hAnsi="Arial" w:cs="Arial"/>
          <w:i/>
          <w:iCs/>
          <w:sz w:val="20"/>
        </w:rPr>
      </w:pPr>
      <w:r w:rsidRPr="001F7D91">
        <w:rPr>
          <w:rFonts w:ascii="Arial" w:eastAsia="Arial" w:hAnsi="Arial" w:cs="Arial"/>
          <w:i/>
          <w:iCs/>
          <w:sz w:val="20"/>
        </w:rPr>
        <w:t>OCT: 54% of patients were discharged from the service and 30% were urgently referred</w:t>
      </w:r>
    </w:p>
    <w:p w14:paraId="00A25F3E" w14:textId="77777777" w:rsidR="00204A5F" w:rsidRPr="001F7D91" w:rsidRDefault="00B85F2E">
      <w:pPr>
        <w:spacing w:after="300" w:line="300" w:lineRule="auto"/>
        <w:rPr>
          <w:rFonts w:ascii="Arial" w:eastAsia="Arial" w:hAnsi="Arial" w:cs="Arial"/>
          <w:i/>
          <w:iCs/>
          <w:sz w:val="20"/>
        </w:rPr>
      </w:pPr>
      <w:r w:rsidRPr="001F7D91">
        <w:rPr>
          <w:rFonts w:ascii="Arial" w:eastAsia="Arial" w:hAnsi="Arial" w:cs="Arial"/>
          <w:i/>
          <w:iCs/>
          <w:sz w:val="20"/>
        </w:rPr>
        <w:t>IP: 75% were discharged from the service, 8% were referred</w:t>
      </w:r>
    </w:p>
    <w:p w14:paraId="702C783B" w14:textId="77777777" w:rsidR="00204A5F" w:rsidRPr="001F7D91" w:rsidRDefault="00B85F2E">
      <w:pPr>
        <w:spacing w:after="300" w:line="300" w:lineRule="auto"/>
        <w:rPr>
          <w:rFonts w:ascii="Arial" w:eastAsia="Arial" w:hAnsi="Arial" w:cs="Arial"/>
          <w:i/>
          <w:iCs/>
          <w:sz w:val="20"/>
        </w:rPr>
      </w:pPr>
      <w:r w:rsidRPr="001F7D91">
        <w:rPr>
          <w:rFonts w:ascii="Arial" w:eastAsia="Arial" w:hAnsi="Arial" w:cs="Arial"/>
          <w:i/>
          <w:iCs/>
          <w:sz w:val="20"/>
        </w:rPr>
        <w:t>It is clear most patients were managed within primary care as was the main aim of the service. The clear distinction between CUES and MECS is that CUES is an urgent eyecare service, with fewer milder cases being seen, the % of referrals to secondary care will naturally be higher as the % of sight threatening conditions will be greater.</w:t>
      </w:r>
    </w:p>
    <w:p w14:paraId="750D5DCD" w14:textId="77777777" w:rsidR="00204A5F" w:rsidRPr="001F7D91" w:rsidRDefault="00B85F2E">
      <w:pPr>
        <w:spacing w:after="300" w:line="300" w:lineRule="auto"/>
        <w:rPr>
          <w:rFonts w:ascii="Arial" w:eastAsia="Arial" w:hAnsi="Arial" w:cs="Arial"/>
          <w:i/>
          <w:iCs/>
          <w:sz w:val="20"/>
        </w:rPr>
      </w:pPr>
      <w:r w:rsidRPr="001F7D91">
        <w:rPr>
          <w:rFonts w:ascii="Arial" w:eastAsia="Arial" w:hAnsi="Arial" w:cs="Arial"/>
          <w:i/>
          <w:iCs/>
          <w:sz w:val="20"/>
        </w:rPr>
        <w:t>Learnings and referral guidelines are shared with all practitioners on a regular basis, as with time and experience, it is expected that the % of urgent referrals to secondary care will reduce.</w:t>
      </w:r>
    </w:p>
    <w:p w14:paraId="1CD47C48" w14:textId="77777777" w:rsidR="00204A5F" w:rsidRPr="001F7D91" w:rsidRDefault="00B85F2E">
      <w:pPr>
        <w:spacing w:after="300" w:line="300" w:lineRule="auto"/>
        <w:rPr>
          <w:rFonts w:ascii="Arial" w:eastAsia="Arial" w:hAnsi="Arial" w:cs="Arial"/>
          <w:i/>
          <w:iCs/>
          <w:sz w:val="20"/>
        </w:rPr>
      </w:pPr>
      <w:r w:rsidRPr="001F7D91">
        <w:rPr>
          <w:rFonts w:ascii="Arial" w:eastAsia="Arial" w:hAnsi="Arial" w:cs="Arial"/>
          <w:i/>
          <w:iCs/>
          <w:sz w:val="20"/>
        </w:rPr>
        <w:t>Close monitoring of the service will continue.</w:t>
      </w:r>
    </w:p>
    <w:p w14:paraId="1EB0A4E9" w14:textId="77777777" w:rsidR="00204A5F" w:rsidRPr="001F7D91" w:rsidRDefault="00B85F2E">
      <w:pPr>
        <w:spacing w:after="300" w:line="300" w:lineRule="auto"/>
        <w:rPr>
          <w:rFonts w:ascii="Arial" w:eastAsia="Arial" w:hAnsi="Arial" w:cs="Arial"/>
          <w:b/>
          <w:i/>
          <w:iCs/>
          <w:sz w:val="20"/>
        </w:rPr>
      </w:pPr>
      <w:r w:rsidRPr="001F7D91">
        <w:rPr>
          <w:rFonts w:ascii="Arial" w:eastAsia="Arial" w:hAnsi="Arial" w:cs="Arial"/>
          <w:b/>
          <w:i/>
          <w:iCs/>
          <w:sz w:val="20"/>
        </w:rPr>
        <w:t>Wasim Sarwar</w:t>
      </w:r>
    </w:p>
    <w:p w14:paraId="79B32E72" w14:textId="77777777" w:rsidR="00204A5F" w:rsidRPr="001F7D91" w:rsidRDefault="00B85F2E">
      <w:pPr>
        <w:spacing w:after="300" w:line="300" w:lineRule="auto"/>
        <w:rPr>
          <w:rFonts w:ascii="Arial" w:eastAsia="Arial" w:hAnsi="Arial" w:cs="Arial"/>
          <w:i/>
          <w:iCs/>
          <w:sz w:val="20"/>
        </w:rPr>
      </w:pPr>
      <w:r w:rsidRPr="001F7D91">
        <w:rPr>
          <w:rFonts w:ascii="Arial" w:eastAsia="Arial" w:hAnsi="Arial" w:cs="Arial"/>
          <w:i/>
          <w:iCs/>
          <w:sz w:val="20"/>
        </w:rPr>
        <w:t>Clinical Lead</w:t>
      </w:r>
      <w:r w:rsidRPr="001F7D91">
        <w:rPr>
          <w:rFonts w:ascii="Arial" w:eastAsia="Arial" w:hAnsi="Arial" w:cs="Arial"/>
          <w:i/>
          <w:iCs/>
          <w:sz w:val="20"/>
        </w:rPr>
        <w:br/>
        <w:t>Primary Eyecare Services Ltd</w:t>
      </w:r>
    </w:p>
    <w:p w14:paraId="6A09C745" w14:textId="77777777" w:rsidR="00204A5F" w:rsidRPr="001F7D91" w:rsidRDefault="00B85F2E">
      <w:pPr>
        <w:spacing w:after="300" w:line="300" w:lineRule="auto"/>
        <w:rPr>
          <w:rFonts w:ascii="Arial" w:eastAsia="Arial" w:hAnsi="Arial" w:cs="Arial"/>
          <w:i/>
          <w:iCs/>
          <w:color w:val="0070C0"/>
          <w:sz w:val="44"/>
        </w:rPr>
      </w:pPr>
      <w:r w:rsidRPr="001F7D91">
        <w:rPr>
          <w:rFonts w:ascii="Arial" w:eastAsia="Arial" w:hAnsi="Arial" w:cs="Arial"/>
          <w:i/>
          <w:iCs/>
          <w:color w:val="0070C0"/>
          <w:sz w:val="44"/>
        </w:rPr>
        <w:t>KPIs</w:t>
      </w:r>
    </w:p>
    <w:tbl>
      <w:tblPr>
        <w:tblW w:w="0" w:type="auto"/>
        <w:tblInd w:w="112" w:type="dxa"/>
        <w:tblCellMar>
          <w:left w:w="10" w:type="dxa"/>
          <w:right w:w="10" w:type="dxa"/>
        </w:tblCellMar>
        <w:tblLook w:val="04A0" w:firstRow="1" w:lastRow="0" w:firstColumn="1" w:lastColumn="0" w:noHBand="0" w:noVBand="1"/>
      </w:tblPr>
      <w:tblGrid>
        <w:gridCol w:w="1826"/>
        <w:gridCol w:w="2998"/>
        <w:gridCol w:w="1340"/>
        <w:gridCol w:w="1743"/>
        <w:gridCol w:w="1231"/>
      </w:tblGrid>
      <w:tr w:rsidR="00204A5F" w:rsidRPr="001F7D91" w14:paraId="1306C45E" w14:textId="77777777">
        <w:trPr>
          <w:trHeight w:val="1"/>
        </w:trPr>
        <w:tc>
          <w:tcPr>
            <w:tcW w:w="1984" w:type="dxa"/>
            <w:tcBorders>
              <w:top w:val="single" w:sz="6" w:space="0" w:color="002D72"/>
              <w:left w:val="single" w:sz="6" w:space="0" w:color="002D72"/>
              <w:bottom w:val="single" w:sz="6" w:space="0" w:color="002D72"/>
              <w:right w:val="single" w:sz="6" w:space="0" w:color="002D72"/>
            </w:tcBorders>
            <w:shd w:val="clear" w:color="auto" w:fill="CFE8CD"/>
            <w:tcMar>
              <w:left w:w="112" w:type="dxa"/>
              <w:right w:w="112" w:type="dxa"/>
            </w:tcMar>
          </w:tcPr>
          <w:p w14:paraId="142E85A6" w14:textId="77777777" w:rsidR="00204A5F" w:rsidRPr="001F7D91" w:rsidRDefault="00B85F2E">
            <w:pPr>
              <w:spacing w:after="0" w:line="240" w:lineRule="auto"/>
              <w:rPr>
                <w:i/>
                <w:iCs/>
              </w:rPr>
            </w:pPr>
            <w:r w:rsidRPr="001F7D91">
              <w:rPr>
                <w:rFonts w:ascii="Arial" w:eastAsia="Arial" w:hAnsi="Arial" w:cs="Arial"/>
                <w:i/>
                <w:iCs/>
                <w:sz w:val="20"/>
              </w:rPr>
              <w:t>Quality and Performance Indicators</w:t>
            </w:r>
          </w:p>
        </w:tc>
        <w:tc>
          <w:tcPr>
            <w:tcW w:w="3537" w:type="dxa"/>
            <w:tcBorders>
              <w:top w:val="single" w:sz="6" w:space="0" w:color="002D72"/>
              <w:left w:val="single" w:sz="6" w:space="0" w:color="002D72"/>
              <w:bottom w:val="single" w:sz="6" w:space="0" w:color="002D72"/>
              <w:right w:val="single" w:sz="6" w:space="0" w:color="002D72"/>
            </w:tcBorders>
            <w:shd w:val="clear" w:color="auto" w:fill="CFE8CD"/>
            <w:tcMar>
              <w:left w:w="112" w:type="dxa"/>
              <w:right w:w="112" w:type="dxa"/>
            </w:tcMar>
          </w:tcPr>
          <w:p w14:paraId="57C9F424" w14:textId="77777777" w:rsidR="00204A5F" w:rsidRPr="001F7D91" w:rsidRDefault="00B85F2E">
            <w:pPr>
              <w:spacing w:after="0" w:line="240" w:lineRule="auto"/>
              <w:rPr>
                <w:i/>
                <w:iCs/>
              </w:rPr>
            </w:pPr>
            <w:r w:rsidRPr="001F7D91">
              <w:rPr>
                <w:rFonts w:ascii="Arial" w:eastAsia="Arial" w:hAnsi="Arial" w:cs="Arial"/>
                <w:i/>
                <w:iCs/>
                <w:sz w:val="20"/>
              </w:rPr>
              <w:t>Quality and Performance Indicators</w:t>
            </w:r>
          </w:p>
        </w:tc>
        <w:tc>
          <w:tcPr>
            <w:tcW w:w="1417" w:type="dxa"/>
            <w:tcBorders>
              <w:top w:val="single" w:sz="6" w:space="0" w:color="002D72"/>
              <w:left w:val="single" w:sz="6" w:space="0" w:color="002D72"/>
              <w:bottom w:val="single" w:sz="6" w:space="0" w:color="002D72"/>
              <w:right w:val="single" w:sz="6" w:space="0" w:color="002D72"/>
            </w:tcBorders>
            <w:shd w:val="clear" w:color="auto" w:fill="CFE8CD"/>
            <w:tcMar>
              <w:left w:w="112" w:type="dxa"/>
              <w:right w:w="112" w:type="dxa"/>
            </w:tcMar>
          </w:tcPr>
          <w:p w14:paraId="79A7E3D0" w14:textId="77777777" w:rsidR="00204A5F" w:rsidRPr="001F7D91" w:rsidRDefault="00B85F2E">
            <w:pPr>
              <w:spacing w:after="0" w:line="240" w:lineRule="auto"/>
              <w:rPr>
                <w:i/>
                <w:iCs/>
              </w:rPr>
            </w:pPr>
            <w:r w:rsidRPr="001F7D91">
              <w:rPr>
                <w:rFonts w:ascii="Arial" w:eastAsia="Arial" w:hAnsi="Arial" w:cs="Arial"/>
                <w:i/>
                <w:iCs/>
                <w:sz w:val="20"/>
              </w:rPr>
              <w:t>Threshold</w:t>
            </w:r>
          </w:p>
        </w:tc>
        <w:tc>
          <w:tcPr>
            <w:tcW w:w="1844" w:type="dxa"/>
            <w:tcBorders>
              <w:top w:val="single" w:sz="6" w:space="0" w:color="002D72"/>
              <w:left w:val="single" w:sz="6" w:space="0" w:color="002D72"/>
              <w:bottom w:val="single" w:sz="6" w:space="0" w:color="002D72"/>
              <w:right w:val="single" w:sz="6" w:space="0" w:color="002D72"/>
            </w:tcBorders>
            <w:shd w:val="clear" w:color="auto" w:fill="CFE8CD"/>
            <w:tcMar>
              <w:left w:w="112" w:type="dxa"/>
              <w:right w:w="112" w:type="dxa"/>
            </w:tcMar>
          </w:tcPr>
          <w:p w14:paraId="38DBA17E" w14:textId="77777777" w:rsidR="00204A5F" w:rsidRPr="001F7D91" w:rsidRDefault="00B85F2E">
            <w:pPr>
              <w:spacing w:after="0" w:line="240" w:lineRule="auto"/>
              <w:rPr>
                <w:i/>
                <w:iCs/>
              </w:rPr>
            </w:pPr>
            <w:r w:rsidRPr="001F7D91">
              <w:rPr>
                <w:rFonts w:ascii="Arial" w:eastAsia="Arial" w:hAnsi="Arial" w:cs="Arial"/>
                <w:i/>
                <w:iCs/>
                <w:sz w:val="20"/>
              </w:rPr>
              <w:t>Method of measurement</w:t>
            </w:r>
          </w:p>
        </w:tc>
        <w:tc>
          <w:tcPr>
            <w:tcW w:w="1294" w:type="dxa"/>
            <w:tcBorders>
              <w:top w:val="single" w:sz="6" w:space="0" w:color="002D72"/>
              <w:left w:val="single" w:sz="6" w:space="0" w:color="002D72"/>
              <w:bottom w:val="single" w:sz="6" w:space="0" w:color="002D72"/>
              <w:right w:val="single" w:sz="6" w:space="0" w:color="002D72"/>
            </w:tcBorders>
            <w:shd w:val="clear" w:color="auto" w:fill="CFE8CD"/>
            <w:tcMar>
              <w:left w:w="112" w:type="dxa"/>
              <w:right w:w="112" w:type="dxa"/>
            </w:tcMar>
          </w:tcPr>
          <w:p w14:paraId="5CCF2D39" w14:textId="77777777" w:rsidR="00204A5F" w:rsidRPr="001F7D91" w:rsidRDefault="00B85F2E">
            <w:pPr>
              <w:spacing w:after="0" w:line="240" w:lineRule="auto"/>
              <w:rPr>
                <w:i/>
                <w:iCs/>
              </w:rPr>
            </w:pPr>
            <w:r w:rsidRPr="001F7D91">
              <w:rPr>
                <w:rFonts w:ascii="Arial" w:eastAsia="Arial" w:hAnsi="Arial" w:cs="Arial"/>
                <w:i/>
                <w:iCs/>
                <w:sz w:val="20"/>
              </w:rPr>
              <w:t>Achieved Level</w:t>
            </w:r>
          </w:p>
        </w:tc>
      </w:tr>
      <w:tr w:rsidR="00204A5F" w:rsidRPr="001F7D91" w14:paraId="4B9F58B7" w14:textId="77777777">
        <w:trPr>
          <w:trHeight w:val="1"/>
        </w:trPr>
        <w:tc>
          <w:tcPr>
            <w:tcW w:w="1984" w:type="dxa"/>
            <w:vMerge w:val="restart"/>
            <w:tcBorders>
              <w:top w:val="single" w:sz="6" w:space="0" w:color="002D72"/>
              <w:left w:val="single" w:sz="6" w:space="0" w:color="002D72"/>
              <w:bottom w:val="single" w:sz="6" w:space="0" w:color="002D72"/>
              <w:right w:val="single" w:sz="6" w:space="0" w:color="002D72"/>
            </w:tcBorders>
            <w:shd w:val="clear" w:color="auto" w:fill="CFE8CD"/>
            <w:tcMar>
              <w:left w:w="112" w:type="dxa"/>
              <w:right w:w="112" w:type="dxa"/>
            </w:tcMar>
          </w:tcPr>
          <w:p w14:paraId="05A809C4" w14:textId="77777777" w:rsidR="00204A5F" w:rsidRPr="001F7D91" w:rsidRDefault="00204A5F">
            <w:pPr>
              <w:spacing w:after="0" w:line="240" w:lineRule="auto"/>
              <w:rPr>
                <w:rFonts w:ascii="Calibri" w:eastAsia="Calibri" w:hAnsi="Calibri" w:cs="Calibri"/>
                <w:i/>
                <w:iCs/>
              </w:rPr>
            </w:pPr>
          </w:p>
        </w:tc>
        <w:tc>
          <w:tcPr>
            <w:tcW w:w="3537" w:type="dxa"/>
            <w:tcBorders>
              <w:top w:val="single" w:sz="6" w:space="0" w:color="002D72"/>
              <w:left w:val="single" w:sz="6" w:space="0" w:color="002D72"/>
              <w:bottom w:val="single" w:sz="6" w:space="0" w:color="002D72"/>
              <w:right w:val="single" w:sz="6" w:space="0" w:color="002D72"/>
            </w:tcBorders>
            <w:shd w:val="clear" w:color="auto" w:fill="CFE8CD"/>
            <w:tcMar>
              <w:left w:w="112" w:type="dxa"/>
              <w:right w:w="112" w:type="dxa"/>
            </w:tcMar>
          </w:tcPr>
          <w:p w14:paraId="1A8B5FD9" w14:textId="77777777" w:rsidR="00204A5F" w:rsidRPr="001F7D91" w:rsidRDefault="00B85F2E">
            <w:pPr>
              <w:spacing w:after="0" w:line="240" w:lineRule="auto"/>
              <w:rPr>
                <w:i/>
                <w:iCs/>
              </w:rPr>
            </w:pPr>
            <w:r w:rsidRPr="001F7D91">
              <w:rPr>
                <w:rFonts w:ascii="Arial" w:eastAsia="Arial" w:hAnsi="Arial" w:cs="Arial"/>
                <w:i/>
                <w:iCs/>
                <w:color w:val="000000"/>
                <w:sz w:val="20"/>
              </w:rPr>
              <w:t>CUES patients that require urgent referral to secondary care, will have been seen for a face to face assessment within 24 hours of contacting the service</w:t>
            </w:r>
          </w:p>
        </w:tc>
        <w:tc>
          <w:tcPr>
            <w:tcW w:w="1417" w:type="dxa"/>
            <w:tcBorders>
              <w:top w:val="single" w:sz="6" w:space="0" w:color="002D72"/>
              <w:left w:val="single" w:sz="6" w:space="0" w:color="002D72"/>
              <w:bottom w:val="single" w:sz="6" w:space="0" w:color="002D72"/>
              <w:right w:val="single" w:sz="6" w:space="0" w:color="002D72"/>
            </w:tcBorders>
            <w:shd w:val="clear" w:color="auto" w:fill="CFE8CD"/>
            <w:tcMar>
              <w:left w:w="112" w:type="dxa"/>
              <w:right w:w="112" w:type="dxa"/>
            </w:tcMar>
          </w:tcPr>
          <w:p w14:paraId="6FE8D1C9" w14:textId="77777777" w:rsidR="00204A5F" w:rsidRPr="001F7D91" w:rsidRDefault="00B85F2E">
            <w:pPr>
              <w:spacing w:after="0" w:line="240" w:lineRule="auto"/>
              <w:rPr>
                <w:i/>
                <w:iCs/>
              </w:rPr>
            </w:pPr>
            <w:r w:rsidRPr="001F7D91">
              <w:rPr>
                <w:rFonts w:ascii="Arial" w:eastAsia="Arial" w:hAnsi="Arial" w:cs="Arial"/>
                <w:i/>
                <w:iCs/>
                <w:sz w:val="20"/>
              </w:rPr>
              <w:t>95%</w:t>
            </w:r>
          </w:p>
        </w:tc>
        <w:tc>
          <w:tcPr>
            <w:tcW w:w="1844" w:type="dxa"/>
            <w:tcBorders>
              <w:top w:val="single" w:sz="6" w:space="0" w:color="002D72"/>
              <w:left w:val="single" w:sz="6" w:space="0" w:color="002D72"/>
              <w:bottom w:val="single" w:sz="6" w:space="0" w:color="002D72"/>
              <w:right w:val="single" w:sz="6" w:space="0" w:color="002D72"/>
            </w:tcBorders>
            <w:shd w:val="clear" w:color="auto" w:fill="CFE8CD"/>
            <w:tcMar>
              <w:left w:w="112" w:type="dxa"/>
              <w:right w:w="112" w:type="dxa"/>
            </w:tcMar>
          </w:tcPr>
          <w:p w14:paraId="51C4F093" w14:textId="77777777" w:rsidR="00204A5F" w:rsidRPr="001F7D91" w:rsidRDefault="00B85F2E">
            <w:pPr>
              <w:spacing w:after="0" w:line="240" w:lineRule="auto"/>
              <w:rPr>
                <w:i/>
                <w:iCs/>
              </w:rPr>
            </w:pPr>
            <w:r w:rsidRPr="001F7D91">
              <w:rPr>
                <w:rFonts w:ascii="Arial" w:eastAsia="Arial" w:hAnsi="Arial" w:cs="Arial"/>
                <w:i/>
                <w:iCs/>
                <w:sz w:val="20"/>
              </w:rPr>
              <w:t>Monthly Report</w:t>
            </w:r>
          </w:p>
        </w:tc>
        <w:tc>
          <w:tcPr>
            <w:tcW w:w="1294" w:type="dxa"/>
            <w:tcBorders>
              <w:top w:val="single" w:sz="6" w:space="0" w:color="002D72"/>
              <w:left w:val="single" w:sz="6" w:space="0" w:color="002D72"/>
              <w:bottom w:val="single" w:sz="6" w:space="0" w:color="002D72"/>
              <w:right w:val="single" w:sz="6" w:space="0" w:color="002D72"/>
            </w:tcBorders>
            <w:shd w:val="clear" w:color="auto" w:fill="CFE8CD"/>
            <w:tcMar>
              <w:left w:w="112" w:type="dxa"/>
              <w:right w:w="112" w:type="dxa"/>
            </w:tcMar>
          </w:tcPr>
          <w:p w14:paraId="0B4E0841" w14:textId="77777777" w:rsidR="00204A5F" w:rsidRPr="001F7D91" w:rsidRDefault="00B85F2E">
            <w:pPr>
              <w:spacing w:after="0" w:line="240" w:lineRule="auto"/>
              <w:rPr>
                <w:i/>
                <w:iCs/>
              </w:rPr>
            </w:pPr>
            <w:r w:rsidRPr="001F7D91">
              <w:rPr>
                <w:rFonts w:ascii="Arial" w:eastAsia="Arial" w:hAnsi="Arial" w:cs="Arial"/>
                <w:i/>
                <w:iCs/>
                <w:sz w:val="20"/>
              </w:rPr>
              <w:t>93%</w:t>
            </w:r>
          </w:p>
        </w:tc>
      </w:tr>
      <w:tr w:rsidR="00204A5F" w:rsidRPr="001F7D91" w14:paraId="3C50AAB8" w14:textId="77777777">
        <w:trPr>
          <w:trHeight w:val="1"/>
        </w:trPr>
        <w:tc>
          <w:tcPr>
            <w:tcW w:w="1984" w:type="dxa"/>
            <w:vMerge/>
            <w:tcBorders>
              <w:top w:val="single" w:sz="6" w:space="0" w:color="002D72"/>
              <w:left w:val="single" w:sz="6" w:space="0" w:color="002D72"/>
              <w:bottom w:val="single" w:sz="6" w:space="0" w:color="002D72"/>
              <w:right w:val="single" w:sz="6" w:space="0" w:color="002D72"/>
            </w:tcBorders>
            <w:shd w:val="clear" w:color="auto" w:fill="CFE8CD"/>
            <w:tcMar>
              <w:left w:w="112" w:type="dxa"/>
              <w:right w:w="112" w:type="dxa"/>
            </w:tcMar>
          </w:tcPr>
          <w:p w14:paraId="3B1B39AD" w14:textId="77777777" w:rsidR="00204A5F" w:rsidRPr="001F7D91" w:rsidRDefault="00204A5F">
            <w:pPr>
              <w:spacing w:after="200" w:line="276" w:lineRule="auto"/>
              <w:rPr>
                <w:rFonts w:ascii="Calibri" w:eastAsia="Calibri" w:hAnsi="Calibri" w:cs="Calibri"/>
                <w:i/>
                <w:iCs/>
              </w:rPr>
            </w:pPr>
          </w:p>
        </w:tc>
        <w:tc>
          <w:tcPr>
            <w:tcW w:w="3537" w:type="dxa"/>
            <w:tcBorders>
              <w:top w:val="single" w:sz="6" w:space="0" w:color="002D72"/>
              <w:left w:val="single" w:sz="6" w:space="0" w:color="002D72"/>
              <w:bottom w:val="single" w:sz="6" w:space="0" w:color="002D72"/>
              <w:right w:val="single" w:sz="6" w:space="0" w:color="002D72"/>
            </w:tcBorders>
            <w:shd w:val="clear" w:color="auto" w:fill="CFE8CD"/>
            <w:tcMar>
              <w:left w:w="112" w:type="dxa"/>
              <w:right w:w="112" w:type="dxa"/>
            </w:tcMar>
          </w:tcPr>
          <w:p w14:paraId="1E80697B" w14:textId="77777777" w:rsidR="00204A5F" w:rsidRPr="001F7D91" w:rsidRDefault="00B85F2E">
            <w:pPr>
              <w:spacing w:after="0" w:line="240" w:lineRule="auto"/>
              <w:rPr>
                <w:i/>
                <w:iCs/>
              </w:rPr>
            </w:pPr>
            <w:r w:rsidRPr="001F7D91">
              <w:rPr>
                <w:rFonts w:ascii="Arial" w:eastAsia="Arial" w:hAnsi="Arial" w:cs="Arial"/>
                <w:i/>
                <w:iCs/>
                <w:color w:val="000000"/>
                <w:sz w:val="20"/>
              </w:rPr>
              <w:t>CUES patients that require a Face-to-face appointment, will be seen within 48 hours of contacting the service</w:t>
            </w:r>
          </w:p>
        </w:tc>
        <w:tc>
          <w:tcPr>
            <w:tcW w:w="1417" w:type="dxa"/>
            <w:tcBorders>
              <w:top w:val="single" w:sz="6" w:space="0" w:color="002D72"/>
              <w:left w:val="single" w:sz="6" w:space="0" w:color="002D72"/>
              <w:bottom w:val="single" w:sz="6" w:space="0" w:color="002D72"/>
              <w:right w:val="single" w:sz="6" w:space="0" w:color="002D72"/>
            </w:tcBorders>
            <w:shd w:val="clear" w:color="auto" w:fill="CFE8CD"/>
            <w:tcMar>
              <w:left w:w="112" w:type="dxa"/>
              <w:right w:w="112" w:type="dxa"/>
            </w:tcMar>
          </w:tcPr>
          <w:p w14:paraId="3F5B6009" w14:textId="77777777" w:rsidR="00204A5F" w:rsidRPr="001F7D91" w:rsidRDefault="00B85F2E">
            <w:pPr>
              <w:spacing w:after="0" w:line="240" w:lineRule="auto"/>
              <w:rPr>
                <w:i/>
                <w:iCs/>
              </w:rPr>
            </w:pPr>
            <w:r w:rsidRPr="001F7D91">
              <w:rPr>
                <w:rFonts w:ascii="Arial" w:eastAsia="Arial" w:hAnsi="Arial" w:cs="Arial"/>
                <w:i/>
                <w:iCs/>
                <w:sz w:val="20"/>
              </w:rPr>
              <w:t>90%</w:t>
            </w:r>
          </w:p>
        </w:tc>
        <w:tc>
          <w:tcPr>
            <w:tcW w:w="1844" w:type="dxa"/>
            <w:tcBorders>
              <w:top w:val="single" w:sz="6" w:space="0" w:color="002D72"/>
              <w:left w:val="single" w:sz="6" w:space="0" w:color="002D72"/>
              <w:bottom w:val="single" w:sz="6" w:space="0" w:color="002D72"/>
              <w:right w:val="single" w:sz="6" w:space="0" w:color="002D72"/>
            </w:tcBorders>
            <w:shd w:val="clear" w:color="auto" w:fill="CFE8CD"/>
            <w:tcMar>
              <w:left w:w="112" w:type="dxa"/>
              <w:right w:w="112" w:type="dxa"/>
            </w:tcMar>
          </w:tcPr>
          <w:p w14:paraId="2F8016A2" w14:textId="77777777" w:rsidR="00204A5F" w:rsidRPr="001F7D91" w:rsidRDefault="00B85F2E">
            <w:pPr>
              <w:spacing w:after="0" w:line="240" w:lineRule="auto"/>
              <w:rPr>
                <w:i/>
                <w:iCs/>
              </w:rPr>
            </w:pPr>
            <w:r w:rsidRPr="001F7D91">
              <w:rPr>
                <w:rFonts w:ascii="Arial" w:eastAsia="Arial" w:hAnsi="Arial" w:cs="Arial"/>
                <w:i/>
                <w:iCs/>
                <w:sz w:val="20"/>
              </w:rPr>
              <w:t>Monthly Report</w:t>
            </w:r>
          </w:p>
        </w:tc>
        <w:tc>
          <w:tcPr>
            <w:tcW w:w="1294" w:type="dxa"/>
            <w:tcBorders>
              <w:top w:val="single" w:sz="6" w:space="0" w:color="002D72"/>
              <w:left w:val="single" w:sz="6" w:space="0" w:color="002D72"/>
              <w:bottom w:val="single" w:sz="6" w:space="0" w:color="002D72"/>
              <w:right w:val="single" w:sz="6" w:space="0" w:color="002D72"/>
            </w:tcBorders>
            <w:shd w:val="clear" w:color="auto" w:fill="CFE8CD"/>
            <w:tcMar>
              <w:left w:w="112" w:type="dxa"/>
              <w:right w:w="112" w:type="dxa"/>
            </w:tcMar>
          </w:tcPr>
          <w:p w14:paraId="5FF104C4" w14:textId="77777777" w:rsidR="00204A5F" w:rsidRPr="001F7D91" w:rsidRDefault="00B85F2E">
            <w:pPr>
              <w:spacing w:after="0" w:line="240" w:lineRule="auto"/>
              <w:rPr>
                <w:i/>
                <w:iCs/>
              </w:rPr>
            </w:pPr>
            <w:r w:rsidRPr="001F7D91">
              <w:rPr>
                <w:rFonts w:ascii="Arial" w:eastAsia="Arial" w:hAnsi="Arial" w:cs="Arial"/>
                <w:i/>
                <w:iCs/>
                <w:sz w:val="20"/>
              </w:rPr>
              <w:t>89%</w:t>
            </w:r>
          </w:p>
        </w:tc>
      </w:tr>
      <w:tr w:rsidR="00204A5F" w:rsidRPr="001F7D91" w14:paraId="661939EF" w14:textId="77777777">
        <w:tc>
          <w:tcPr>
            <w:tcW w:w="1984" w:type="dxa"/>
            <w:vMerge/>
            <w:tcBorders>
              <w:top w:val="single" w:sz="6" w:space="0" w:color="002D72"/>
              <w:left w:val="single" w:sz="6" w:space="0" w:color="002D72"/>
              <w:bottom w:val="single" w:sz="6" w:space="0" w:color="002D72"/>
              <w:right w:val="single" w:sz="6" w:space="0" w:color="002D72"/>
            </w:tcBorders>
            <w:shd w:val="clear" w:color="auto" w:fill="CFE8CD"/>
            <w:tcMar>
              <w:left w:w="112" w:type="dxa"/>
              <w:right w:w="112" w:type="dxa"/>
            </w:tcMar>
          </w:tcPr>
          <w:p w14:paraId="7DB234AC" w14:textId="77777777" w:rsidR="00204A5F" w:rsidRPr="001F7D91" w:rsidRDefault="00204A5F">
            <w:pPr>
              <w:spacing w:after="200" w:line="276" w:lineRule="auto"/>
              <w:rPr>
                <w:rFonts w:ascii="Calibri" w:eastAsia="Calibri" w:hAnsi="Calibri" w:cs="Calibri"/>
                <w:i/>
                <w:iCs/>
              </w:rPr>
            </w:pPr>
          </w:p>
        </w:tc>
        <w:tc>
          <w:tcPr>
            <w:tcW w:w="3537" w:type="dxa"/>
            <w:tcBorders>
              <w:top w:val="single" w:sz="6" w:space="0" w:color="002D72"/>
              <w:left w:val="single" w:sz="6" w:space="0" w:color="002D72"/>
              <w:bottom w:val="single" w:sz="6" w:space="0" w:color="002D72"/>
              <w:right w:val="single" w:sz="6" w:space="0" w:color="002D72"/>
            </w:tcBorders>
            <w:shd w:val="clear" w:color="auto" w:fill="CFE8CD"/>
            <w:tcMar>
              <w:left w:w="112" w:type="dxa"/>
              <w:right w:w="112" w:type="dxa"/>
            </w:tcMar>
          </w:tcPr>
          <w:p w14:paraId="389BB6E7" w14:textId="77777777" w:rsidR="00204A5F" w:rsidRPr="001F7D91" w:rsidRDefault="00B85F2E">
            <w:pPr>
              <w:spacing w:after="0" w:line="240" w:lineRule="auto"/>
              <w:rPr>
                <w:i/>
                <w:iCs/>
              </w:rPr>
            </w:pPr>
            <w:r w:rsidRPr="001F7D91">
              <w:rPr>
                <w:rFonts w:ascii="Arial" w:eastAsia="Arial" w:hAnsi="Arial" w:cs="Arial"/>
                <w:i/>
                <w:iCs/>
                <w:sz w:val="20"/>
              </w:rPr>
              <w:t>Percentage of CUES patients offered follow up appointments</w:t>
            </w:r>
          </w:p>
        </w:tc>
        <w:tc>
          <w:tcPr>
            <w:tcW w:w="1417" w:type="dxa"/>
            <w:tcBorders>
              <w:top w:val="single" w:sz="6" w:space="0" w:color="002D72"/>
              <w:left w:val="single" w:sz="6" w:space="0" w:color="002D72"/>
              <w:bottom w:val="single" w:sz="6" w:space="0" w:color="002D72"/>
              <w:right w:val="single" w:sz="6" w:space="0" w:color="002D72"/>
            </w:tcBorders>
            <w:shd w:val="clear" w:color="auto" w:fill="CFE8CD"/>
            <w:tcMar>
              <w:left w:w="112" w:type="dxa"/>
              <w:right w:w="112" w:type="dxa"/>
            </w:tcMar>
          </w:tcPr>
          <w:p w14:paraId="48C47EAE" w14:textId="77777777" w:rsidR="00204A5F" w:rsidRPr="001F7D91" w:rsidRDefault="00B85F2E">
            <w:pPr>
              <w:spacing w:after="0" w:line="240" w:lineRule="auto"/>
              <w:rPr>
                <w:i/>
                <w:iCs/>
              </w:rPr>
            </w:pPr>
            <w:r w:rsidRPr="001F7D91">
              <w:rPr>
                <w:rFonts w:ascii="Arial" w:eastAsia="Arial" w:hAnsi="Arial" w:cs="Arial"/>
                <w:i/>
                <w:iCs/>
                <w:sz w:val="20"/>
              </w:rPr>
              <w:t>&lt;13%</w:t>
            </w:r>
          </w:p>
        </w:tc>
        <w:tc>
          <w:tcPr>
            <w:tcW w:w="1844" w:type="dxa"/>
            <w:tcBorders>
              <w:top w:val="single" w:sz="6" w:space="0" w:color="002D72"/>
              <w:left w:val="single" w:sz="6" w:space="0" w:color="002D72"/>
              <w:bottom w:val="single" w:sz="6" w:space="0" w:color="002D72"/>
              <w:right w:val="single" w:sz="6" w:space="0" w:color="002D72"/>
            </w:tcBorders>
            <w:shd w:val="clear" w:color="auto" w:fill="CFE8CD"/>
            <w:tcMar>
              <w:left w:w="112" w:type="dxa"/>
              <w:right w:w="112" w:type="dxa"/>
            </w:tcMar>
          </w:tcPr>
          <w:p w14:paraId="353CACFB" w14:textId="77777777" w:rsidR="00204A5F" w:rsidRPr="001F7D91" w:rsidRDefault="00B85F2E">
            <w:pPr>
              <w:spacing w:after="0" w:line="240" w:lineRule="auto"/>
              <w:rPr>
                <w:i/>
                <w:iCs/>
              </w:rPr>
            </w:pPr>
            <w:r w:rsidRPr="001F7D91">
              <w:rPr>
                <w:rFonts w:ascii="Arial" w:eastAsia="Arial" w:hAnsi="Arial" w:cs="Arial"/>
                <w:i/>
                <w:iCs/>
                <w:sz w:val="20"/>
              </w:rPr>
              <w:t>Monthly Report</w:t>
            </w:r>
          </w:p>
        </w:tc>
        <w:tc>
          <w:tcPr>
            <w:tcW w:w="1294" w:type="dxa"/>
            <w:tcBorders>
              <w:top w:val="single" w:sz="6" w:space="0" w:color="002D72"/>
              <w:left w:val="single" w:sz="6" w:space="0" w:color="002D72"/>
              <w:bottom w:val="single" w:sz="6" w:space="0" w:color="002D72"/>
              <w:right w:val="single" w:sz="6" w:space="0" w:color="002D72"/>
            </w:tcBorders>
            <w:shd w:val="clear" w:color="auto" w:fill="CFE8CD"/>
            <w:tcMar>
              <w:left w:w="112" w:type="dxa"/>
              <w:right w:w="112" w:type="dxa"/>
            </w:tcMar>
          </w:tcPr>
          <w:p w14:paraId="73C4F5DE" w14:textId="77777777" w:rsidR="00204A5F" w:rsidRPr="001F7D91" w:rsidRDefault="00B85F2E">
            <w:pPr>
              <w:spacing w:after="0" w:line="240" w:lineRule="auto"/>
              <w:rPr>
                <w:i/>
                <w:iCs/>
              </w:rPr>
            </w:pPr>
            <w:r w:rsidRPr="001F7D91">
              <w:rPr>
                <w:rFonts w:ascii="Arial" w:eastAsia="Arial" w:hAnsi="Arial" w:cs="Arial"/>
                <w:i/>
                <w:iCs/>
                <w:sz w:val="20"/>
              </w:rPr>
              <w:t>4%</w:t>
            </w:r>
          </w:p>
        </w:tc>
      </w:tr>
      <w:tr w:rsidR="00204A5F" w:rsidRPr="001F7D91" w14:paraId="44034262" w14:textId="77777777">
        <w:trPr>
          <w:trHeight w:val="1"/>
        </w:trPr>
        <w:tc>
          <w:tcPr>
            <w:tcW w:w="1984" w:type="dxa"/>
            <w:vMerge w:val="restart"/>
            <w:tcBorders>
              <w:top w:val="single" w:sz="6" w:space="0" w:color="002D72"/>
              <w:left w:val="single" w:sz="6" w:space="0" w:color="002D72"/>
              <w:bottom w:val="single" w:sz="6" w:space="0" w:color="002D72"/>
              <w:right w:val="single" w:sz="6" w:space="0" w:color="002D72"/>
            </w:tcBorders>
            <w:shd w:val="clear" w:color="auto" w:fill="CFE8CD"/>
            <w:tcMar>
              <w:left w:w="112" w:type="dxa"/>
              <w:right w:w="112" w:type="dxa"/>
            </w:tcMar>
          </w:tcPr>
          <w:p w14:paraId="70D0826D" w14:textId="77777777" w:rsidR="00204A5F" w:rsidRPr="001F7D91" w:rsidRDefault="00B85F2E">
            <w:pPr>
              <w:spacing w:after="0" w:line="240" w:lineRule="auto"/>
              <w:rPr>
                <w:i/>
                <w:iCs/>
              </w:rPr>
            </w:pPr>
            <w:r w:rsidRPr="001F7D91">
              <w:rPr>
                <w:rFonts w:ascii="Arial" w:eastAsia="Arial" w:hAnsi="Arial" w:cs="Arial"/>
                <w:i/>
                <w:iCs/>
                <w:sz w:val="20"/>
              </w:rPr>
              <w:lastRenderedPageBreak/>
              <w:t>Quality and performance indicators</w:t>
            </w:r>
          </w:p>
        </w:tc>
        <w:tc>
          <w:tcPr>
            <w:tcW w:w="3537" w:type="dxa"/>
            <w:tcBorders>
              <w:top w:val="single" w:sz="6" w:space="0" w:color="002D72"/>
              <w:left w:val="single" w:sz="6" w:space="0" w:color="002D72"/>
              <w:bottom w:val="single" w:sz="6" w:space="0" w:color="002D72"/>
              <w:right w:val="single" w:sz="6" w:space="0" w:color="002D72"/>
            </w:tcBorders>
            <w:shd w:val="clear" w:color="auto" w:fill="CFE8CD"/>
            <w:tcMar>
              <w:left w:w="112" w:type="dxa"/>
              <w:right w:w="112" w:type="dxa"/>
            </w:tcMar>
          </w:tcPr>
          <w:p w14:paraId="0A28926D" w14:textId="77777777" w:rsidR="00204A5F" w:rsidRPr="001F7D91" w:rsidRDefault="00B85F2E">
            <w:pPr>
              <w:spacing w:after="0" w:line="240" w:lineRule="auto"/>
              <w:rPr>
                <w:i/>
                <w:iCs/>
              </w:rPr>
            </w:pPr>
            <w:r w:rsidRPr="001F7D91">
              <w:rPr>
                <w:rFonts w:ascii="Arial" w:eastAsia="Arial" w:hAnsi="Arial" w:cs="Arial"/>
                <w:i/>
                <w:iCs/>
                <w:sz w:val="20"/>
              </w:rPr>
              <w:t>Percentage of patients referred on to secondary eye care services (urgent)</w:t>
            </w:r>
          </w:p>
        </w:tc>
        <w:tc>
          <w:tcPr>
            <w:tcW w:w="1417" w:type="dxa"/>
            <w:tcBorders>
              <w:top w:val="single" w:sz="6" w:space="0" w:color="002D72"/>
              <w:left w:val="single" w:sz="6" w:space="0" w:color="002D72"/>
              <w:bottom w:val="single" w:sz="6" w:space="0" w:color="002D72"/>
              <w:right w:val="single" w:sz="6" w:space="0" w:color="002D72"/>
            </w:tcBorders>
            <w:shd w:val="clear" w:color="auto" w:fill="CFE8CD"/>
            <w:tcMar>
              <w:left w:w="112" w:type="dxa"/>
              <w:right w:w="112" w:type="dxa"/>
            </w:tcMar>
          </w:tcPr>
          <w:p w14:paraId="518618C4" w14:textId="77777777" w:rsidR="00204A5F" w:rsidRPr="001F7D91" w:rsidRDefault="00B85F2E">
            <w:pPr>
              <w:spacing w:after="0" w:line="240" w:lineRule="auto"/>
              <w:rPr>
                <w:i/>
                <w:iCs/>
              </w:rPr>
            </w:pPr>
            <w:r w:rsidRPr="001F7D91">
              <w:rPr>
                <w:rFonts w:ascii="Arial" w:eastAsia="Arial" w:hAnsi="Arial" w:cs="Arial"/>
                <w:i/>
                <w:iCs/>
                <w:sz w:val="20"/>
              </w:rPr>
              <w:t>20%</w:t>
            </w:r>
          </w:p>
        </w:tc>
        <w:tc>
          <w:tcPr>
            <w:tcW w:w="1844" w:type="dxa"/>
            <w:tcBorders>
              <w:top w:val="single" w:sz="6" w:space="0" w:color="002D72"/>
              <w:left w:val="single" w:sz="6" w:space="0" w:color="002D72"/>
              <w:bottom w:val="single" w:sz="6" w:space="0" w:color="002D72"/>
              <w:right w:val="single" w:sz="6" w:space="0" w:color="002D72"/>
            </w:tcBorders>
            <w:shd w:val="clear" w:color="auto" w:fill="CFE8CD"/>
            <w:tcMar>
              <w:left w:w="112" w:type="dxa"/>
              <w:right w:w="112" w:type="dxa"/>
            </w:tcMar>
          </w:tcPr>
          <w:p w14:paraId="207107BF" w14:textId="77777777" w:rsidR="00204A5F" w:rsidRPr="001F7D91" w:rsidRDefault="00B85F2E">
            <w:pPr>
              <w:spacing w:after="0" w:line="240" w:lineRule="auto"/>
              <w:rPr>
                <w:i/>
                <w:iCs/>
              </w:rPr>
            </w:pPr>
            <w:r w:rsidRPr="001F7D91">
              <w:rPr>
                <w:rFonts w:ascii="Arial" w:eastAsia="Arial" w:hAnsi="Arial" w:cs="Arial"/>
                <w:i/>
                <w:iCs/>
                <w:sz w:val="20"/>
              </w:rPr>
              <w:t>Monthly Report</w:t>
            </w:r>
          </w:p>
        </w:tc>
        <w:tc>
          <w:tcPr>
            <w:tcW w:w="1294" w:type="dxa"/>
            <w:tcBorders>
              <w:top w:val="single" w:sz="6" w:space="0" w:color="002D72"/>
              <w:left w:val="single" w:sz="6" w:space="0" w:color="002D72"/>
              <w:bottom w:val="single" w:sz="6" w:space="0" w:color="002D72"/>
              <w:right w:val="single" w:sz="6" w:space="0" w:color="002D72"/>
            </w:tcBorders>
            <w:shd w:val="clear" w:color="auto" w:fill="CFE8CD"/>
            <w:tcMar>
              <w:left w:w="112" w:type="dxa"/>
              <w:right w:w="112" w:type="dxa"/>
            </w:tcMar>
          </w:tcPr>
          <w:p w14:paraId="2B42FD7C" w14:textId="77777777" w:rsidR="00204A5F" w:rsidRPr="001F7D91" w:rsidRDefault="00B85F2E">
            <w:pPr>
              <w:spacing w:after="0" w:line="240" w:lineRule="auto"/>
              <w:rPr>
                <w:i/>
                <w:iCs/>
              </w:rPr>
            </w:pPr>
            <w:r w:rsidRPr="001F7D91">
              <w:rPr>
                <w:rFonts w:ascii="Arial" w:eastAsia="Arial" w:hAnsi="Arial" w:cs="Arial"/>
                <w:i/>
                <w:iCs/>
                <w:sz w:val="20"/>
              </w:rPr>
              <w:t>12%</w:t>
            </w:r>
          </w:p>
        </w:tc>
      </w:tr>
      <w:tr w:rsidR="00204A5F" w:rsidRPr="001F7D91" w14:paraId="1C429340" w14:textId="77777777">
        <w:trPr>
          <w:trHeight w:val="1"/>
        </w:trPr>
        <w:tc>
          <w:tcPr>
            <w:tcW w:w="1984" w:type="dxa"/>
            <w:vMerge/>
            <w:tcBorders>
              <w:top w:val="single" w:sz="6" w:space="0" w:color="002D72"/>
              <w:left w:val="single" w:sz="6" w:space="0" w:color="002D72"/>
              <w:bottom w:val="single" w:sz="6" w:space="0" w:color="002D72"/>
              <w:right w:val="single" w:sz="6" w:space="0" w:color="002D72"/>
            </w:tcBorders>
            <w:shd w:val="clear" w:color="auto" w:fill="CFE8CD"/>
            <w:tcMar>
              <w:left w:w="112" w:type="dxa"/>
              <w:right w:w="112" w:type="dxa"/>
            </w:tcMar>
          </w:tcPr>
          <w:p w14:paraId="4C167641" w14:textId="77777777" w:rsidR="00204A5F" w:rsidRPr="001F7D91" w:rsidRDefault="00204A5F">
            <w:pPr>
              <w:spacing w:after="200" w:line="276" w:lineRule="auto"/>
              <w:rPr>
                <w:rFonts w:ascii="Calibri" w:eastAsia="Calibri" w:hAnsi="Calibri" w:cs="Calibri"/>
                <w:i/>
                <w:iCs/>
              </w:rPr>
            </w:pPr>
          </w:p>
        </w:tc>
        <w:tc>
          <w:tcPr>
            <w:tcW w:w="3537" w:type="dxa"/>
            <w:tcBorders>
              <w:top w:val="single" w:sz="6" w:space="0" w:color="002D72"/>
              <w:left w:val="single" w:sz="6" w:space="0" w:color="002D72"/>
              <w:bottom w:val="single" w:sz="6" w:space="0" w:color="002D72"/>
              <w:right w:val="single" w:sz="6" w:space="0" w:color="002D72"/>
            </w:tcBorders>
            <w:shd w:val="clear" w:color="auto" w:fill="CFE8CD"/>
            <w:tcMar>
              <w:left w:w="112" w:type="dxa"/>
              <w:right w:w="112" w:type="dxa"/>
            </w:tcMar>
          </w:tcPr>
          <w:p w14:paraId="14C36E7D" w14:textId="77777777" w:rsidR="00204A5F" w:rsidRPr="001F7D91" w:rsidRDefault="00B85F2E">
            <w:pPr>
              <w:spacing w:after="0" w:line="240" w:lineRule="auto"/>
              <w:rPr>
                <w:rFonts w:ascii="Arial" w:eastAsia="Arial" w:hAnsi="Arial" w:cs="Arial"/>
                <w:i/>
                <w:iCs/>
                <w:sz w:val="20"/>
              </w:rPr>
            </w:pPr>
            <w:r w:rsidRPr="001F7D91">
              <w:rPr>
                <w:rFonts w:ascii="Arial" w:eastAsia="Arial" w:hAnsi="Arial" w:cs="Arial"/>
                <w:i/>
                <w:iCs/>
                <w:sz w:val="20"/>
              </w:rPr>
              <w:t>Percentage of CUES patients referred onto secondary care services</w:t>
            </w:r>
          </w:p>
          <w:p w14:paraId="287260D7" w14:textId="77777777" w:rsidR="00204A5F" w:rsidRPr="001F7D91" w:rsidRDefault="00B85F2E">
            <w:pPr>
              <w:spacing w:after="0" w:line="240" w:lineRule="auto"/>
              <w:rPr>
                <w:i/>
                <w:iCs/>
              </w:rPr>
            </w:pPr>
            <w:r w:rsidRPr="001F7D91">
              <w:rPr>
                <w:rFonts w:ascii="Arial" w:eastAsia="Arial" w:hAnsi="Arial" w:cs="Arial"/>
                <w:i/>
                <w:iCs/>
                <w:sz w:val="20"/>
              </w:rPr>
              <w:t>(Non-urgent via GP)</w:t>
            </w:r>
          </w:p>
        </w:tc>
        <w:tc>
          <w:tcPr>
            <w:tcW w:w="1417" w:type="dxa"/>
            <w:tcBorders>
              <w:top w:val="single" w:sz="6" w:space="0" w:color="002D72"/>
              <w:left w:val="single" w:sz="6" w:space="0" w:color="002D72"/>
              <w:bottom w:val="single" w:sz="6" w:space="0" w:color="002D72"/>
              <w:right w:val="single" w:sz="6" w:space="0" w:color="002D72"/>
            </w:tcBorders>
            <w:shd w:val="clear" w:color="auto" w:fill="CFE8CD"/>
            <w:tcMar>
              <w:left w:w="112" w:type="dxa"/>
              <w:right w:w="112" w:type="dxa"/>
            </w:tcMar>
          </w:tcPr>
          <w:p w14:paraId="46F9F11F" w14:textId="77777777" w:rsidR="00204A5F" w:rsidRPr="001F7D91" w:rsidRDefault="00B85F2E">
            <w:pPr>
              <w:spacing w:after="0" w:line="240" w:lineRule="auto"/>
              <w:rPr>
                <w:i/>
                <w:iCs/>
              </w:rPr>
            </w:pPr>
            <w:r w:rsidRPr="001F7D91">
              <w:rPr>
                <w:rFonts w:ascii="Arial" w:eastAsia="Arial" w:hAnsi="Arial" w:cs="Arial"/>
                <w:i/>
                <w:iCs/>
                <w:sz w:val="20"/>
              </w:rPr>
              <w:t>&lt;10%</w:t>
            </w:r>
          </w:p>
        </w:tc>
        <w:tc>
          <w:tcPr>
            <w:tcW w:w="1844" w:type="dxa"/>
            <w:tcBorders>
              <w:top w:val="single" w:sz="6" w:space="0" w:color="002D72"/>
              <w:left w:val="single" w:sz="6" w:space="0" w:color="002D72"/>
              <w:bottom w:val="single" w:sz="6" w:space="0" w:color="002D72"/>
              <w:right w:val="single" w:sz="6" w:space="0" w:color="002D72"/>
            </w:tcBorders>
            <w:shd w:val="clear" w:color="auto" w:fill="CFE8CD"/>
            <w:tcMar>
              <w:left w:w="112" w:type="dxa"/>
              <w:right w:w="112" w:type="dxa"/>
            </w:tcMar>
          </w:tcPr>
          <w:p w14:paraId="7DA40401" w14:textId="77777777" w:rsidR="00204A5F" w:rsidRPr="001F7D91" w:rsidRDefault="00B85F2E">
            <w:pPr>
              <w:spacing w:after="0" w:line="240" w:lineRule="auto"/>
              <w:rPr>
                <w:i/>
                <w:iCs/>
              </w:rPr>
            </w:pPr>
            <w:r w:rsidRPr="001F7D91">
              <w:rPr>
                <w:rFonts w:ascii="Arial" w:eastAsia="Arial" w:hAnsi="Arial" w:cs="Arial"/>
                <w:i/>
                <w:iCs/>
                <w:sz w:val="20"/>
              </w:rPr>
              <w:t>Monthly Report</w:t>
            </w:r>
          </w:p>
        </w:tc>
        <w:tc>
          <w:tcPr>
            <w:tcW w:w="1294" w:type="dxa"/>
            <w:tcBorders>
              <w:top w:val="single" w:sz="6" w:space="0" w:color="002D72"/>
              <w:left w:val="single" w:sz="6" w:space="0" w:color="002D72"/>
              <w:bottom w:val="single" w:sz="6" w:space="0" w:color="002D72"/>
              <w:right w:val="single" w:sz="6" w:space="0" w:color="002D72"/>
            </w:tcBorders>
            <w:shd w:val="clear" w:color="auto" w:fill="CFE8CD"/>
            <w:tcMar>
              <w:left w:w="112" w:type="dxa"/>
              <w:right w:w="112" w:type="dxa"/>
            </w:tcMar>
          </w:tcPr>
          <w:p w14:paraId="183AA116" w14:textId="77777777" w:rsidR="00204A5F" w:rsidRPr="001F7D91" w:rsidRDefault="00B85F2E">
            <w:pPr>
              <w:spacing w:after="0" w:line="240" w:lineRule="auto"/>
              <w:rPr>
                <w:i/>
                <w:iCs/>
              </w:rPr>
            </w:pPr>
            <w:r w:rsidRPr="001F7D91">
              <w:rPr>
                <w:rFonts w:ascii="Arial" w:eastAsia="Arial" w:hAnsi="Arial" w:cs="Arial"/>
                <w:i/>
                <w:iCs/>
                <w:sz w:val="20"/>
              </w:rPr>
              <w:t>4%</w:t>
            </w:r>
          </w:p>
        </w:tc>
      </w:tr>
    </w:tbl>
    <w:p w14:paraId="4117B1F3" w14:textId="77777777" w:rsidR="00204A5F" w:rsidRPr="001F7D91" w:rsidRDefault="00204A5F">
      <w:pPr>
        <w:spacing w:after="300" w:line="300" w:lineRule="auto"/>
        <w:rPr>
          <w:rFonts w:ascii="Abadi Extra Light" w:eastAsia="Abadi Extra Light" w:hAnsi="Abadi Extra Light" w:cs="Abadi Extra Light"/>
          <w:i/>
          <w:iCs/>
          <w:color w:val="000000"/>
          <w:sz w:val="24"/>
        </w:rPr>
      </w:pPr>
    </w:p>
    <w:p w14:paraId="45129DDB" w14:textId="77777777" w:rsidR="00204A5F" w:rsidRPr="001F7D91" w:rsidRDefault="00B85F2E">
      <w:pPr>
        <w:spacing w:after="300" w:line="300" w:lineRule="auto"/>
        <w:rPr>
          <w:rFonts w:ascii="Abadi Extra Light" w:eastAsia="Abadi Extra Light" w:hAnsi="Abadi Extra Light" w:cs="Abadi Extra Light"/>
          <w:i/>
          <w:iCs/>
          <w:sz w:val="24"/>
        </w:rPr>
      </w:pPr>
      <w:r w:rsidRPr="001F7D91">
        <w:rPr>
          <w:rFonts w:ascii="Abadi Extra Light" w:eastAsia="Abadi Extra Light" w:hAnsi="Abadi Extra Light" w:cs="Abadi Extra Light"/>
          <w:i/>
          <w:iCs/>
          <w:color w:val="000000"/>
          <w:sz w:val="24"/>
        </w:rPr>
        <w:t>CUES patients that require urgent referral to secondary care, will have been seen for a face to face assessment within 24 hours of contacting the service</w:t>
      </w:r>
      <w:r w:rsidRPr="001F7D91">
        <w:rPr>
          <w:rFonts w:ascii="Abadi Extra Light" w:eastAsia="Abadi Extra Light" w:hAnsi="Abadi Extra Light" w:cs="Abadi Extra Light"/>
          <w:i/>
          <w:iCs/>
          <w:sz w:val="24"/>
        </w:rPr>
        <w:t xml:space="preserve"> (KPI 95%)</w:t>
      </w:r>
    </w:p>
    <w:tbl>
      <w:tblPr>
        <w:tblW w:w="0" w:type="auto"/>
        <w:tblInd w:w="108" w:type="dxa"/>
        <w:tblCellMar>
          <w:left w:w="10" w:type="dxa"/>
          <w:right w:w="10" w:type="dxa"/>
        </w:tblCellMar>
        <w:tblLook w:val="04A0" w:firstRow="1" w:lastRow="0" w:firstColumn="1" w:lastColumn="0" w:noHBand="0" w:noVBand="1"/>
      </w:tblPr>
      <w:tblGrid>
        <w:gridCol w:w="2305"/>
        <w:gridCol w:w="2281"/>
        <w:gridCol w:w="2738"/>
        <w:gridCol w:w="1810"/>
      </w:tblGrid>
      <w:tr w:rsidR="00204A5F" w:rsidRPr="001F7D91" w14:paraId="34B12DC4" w14:textId="77777777">
        <w:tc>
          <w:tcPr>
            <w:tcW w:w="2547" w:type="dxa"/>
            <w:tcBorders>
              <w:top w:val="single" w:sz="4" w:space="0" w:color="000000"/>
              <w:left w:val="single" w:sz="4" w:space="0" w:color="000000"/>
              <w:bottom w:val="single" w:sz="4" w:space="0" w:color="000000"/>
              <w:right w:val="single" w:sz="4" w:space="0" w:color="000000"/>
            </w:tcBorders>
            <w:shd w:val="clear" w:color="305496" w:fill="305496"/>
            <w:tcMar>
              <w:left w:w="108" w:type="dxa"/>
              <w:right w:w="108" w:type="dxa"/>
            </w:tcMar>
            <w:vAlign w:val="bottom"/>
          </w:tcPr>
          <w:p w14:paraId="763EA795" w14:textId="77777777" w:rsidR="00204A5F" w:rsidRPr="001F7D91" w:rsidRDefault="00204A5F">
            <w:pPr>
              <w:spacing w:after="0" w:line="240" w:lineRule="auto"/>
              <w:jc w:val="center"/>
              <w:rPr>
                <w:rFonts w:ascii="Calibri" w:eastAsia="Calibri" w:hAnsi="Calibri" w:cs="Calibri"/>
                <w:i/>
                <w:iCs/>
              </w:rPr>
            </w:pPr>
          </w:p>
        </w:tc>
        <w:tc>
          <w:tcPr>
            <w:tcW w:w="2536" w:type="dxa"/>
            <w:tcBorders>
              <w:top w:val="single" w:sz="4" w:space="0" w:color="000000"/>
              <w:left w:val="single" w:sz="4" w:space="0" w:color="000000"/>
              <w:bottom w:val="single" w:sz="4" w:space="0" w:color="000000"/>
              <w:right w:val="single" w:sz="4" w:space="0" w:color="000000"/>
            </w:tcBorders>
            <w:shd w:val="clear" w:color="305496" w:fill="305496"/>
            <w:tcMar>
              <w:left w:w="108" w:type="dxa"/>
              <w:right w:w="108" w:type="dxa"/>
            </w:tcMar>
            <w:vAlign w:val="bottom"/>
          </w:tcPr>
          <w:p w14:paraId="5CAFF4D7" w14:textId="77777777" w:rsidR="00204A5F" w:rsidRPr="001F7D91" w:rsidRDefault="00B85F2E">
            <w:pPr>
              <w:spacing w:after="0" w:line="240" w:lineRule="auto"/>
              <w:jc w:val="center"/>
              <w:rPr>
                <w:i/>
                <w:iCs/>
              </w:rPr>
            </w:pPr>
            <w:r w:rsidRPr="001F7D91">
              <w:rPr>
                <w:rFonts w:ascii="Abadi Extra Light" w:eastAsia="Abadi Extra Light" w:hAnsi="Abadi Extra Light" w:cs="Abadi Extra Light"/>
                <w:i/>
                <w:iCs/>
                <w:color w:val="FFFFFF"/>
                <w:sz w:val="24"/>
              </w:rPr>
              <w:t>Urgent referrals seen within 24 hours for F2F</w:t>
            </w:r>
          </w:p>
        </w:tc>
        <w:tc>
          <w:tcPr>
            <w:tcW w:w="3082" w:type="dxa"/>
            <w:tcBorders>
              <w:top w:val="single" w:sz="4" w:space="0" w:color="000000"/>
              <w:left w:val="single" w:sz="4" w:space="0" w:color="000000"/>
              <w:bottom w:val="single" w:sz="4" w:space="0" w:color="000000"/>
              <w:right w:val="single" w:sz="4" w:space="0" w:color="000000"/>
            </w:tcBorders>
            <w:shd w:val="clear" w:color="305496" w:fill="305496"/>
            <w:tcMar>
              <w:left w:w="108" w:type="dxa"/>
              <w:right w:w="108" w:type="dxa"/>
            </w:tcMar>
            <w:vAlign w:val="bottom"/>
          </w:tcPr>
          <w:p w14:paraId="6550C3BB" w14:textId="77777777" w:rsidR="00204A5F" w:rsidRPr="001F7D91" w:rsidRDefault="00B85F2E">
            <w:pPr>
              <w:spacing w:after="0" w:line="240" w:lineRule="auto"/>
              <w:jc w:val="center"/>
              <w:rPr>
                <w:i/>
                <w:iCs/>
              </w:rPr>
            </w:pPr>
            <w:r w:rsidRPr="001F7D91">
              <w:rPr>
                <w:rFonts w:ascii="Abadi Extra Light" w:eastAsia="Abadi Extra Light" w:hAnsi="Abadi Extra Light" w:cs="Abadi Extra Light"/>
                <w:i/>
                <w:iCs/>
                <w:color w:val="FFFFFF"/>
                <w:sz w:val="24"/>
              </w:rPr>
              <w:t>Total number of urgent referrals</w:t>
            </w:r>
          </w:p>
        </w:tc>
        <w:tc>
          <w:tcPr>
            <w:tcW w:w="1917" w:type="dxa"/>
            <w:tcBorders>
              <w:top w:val="single" w:sz="4" w:space="0" w:color="000000"/>
              <w:left w:val="single" w:sz="4" w:space="0" w:color="000000"/>
              <w:bottom w:val="single" w:sz="4" w:space="0" w:color="000000"/>
              <w:right w:val="single" w:sz="4" w:space="0" w:color="000000"/>
            </w:tcBorders>
            <w:shd w:val="clear" w:color="305496" w:fill="305496"/>
            <w:tcMar>
              <w:left w:w="108" w:type="dxa"/>
              <w:right w:w="108" w:type="dxa"/>
            </w:tcMar>
          </w:tcPr>
          <w:p w14:paraId="6671BECA" w14:textId="77777777" w:rsidR="00204A5F" w:rsidRPr="001F7D91" w:rsidRDefault="00B85F2E">
            <w:pPr>
              <w:spacing w:after="0" w:line="240" w:lineRule="auto"/>
              <w:jc w:val="center"/>
              <w:rPr>
                <w:i/>
                <w:iCs/>
              </w:rPr>
            </w:pPr>
            <w:r w:rsidRPr="001F7D91">
              <w:rPr>
                <w:rFonts w:ascii="Abadi Extra Light" w:eastAsia="Abadi Extra Light" w:hAnsi="Abadi Extra Light" w:cs="Abadi Extra Light"/>
                <w:i/>
                <w:iCs/>
                <w:color w:val="FFFFFF"/>
                <w:sz w:val="24"/>
              </w:rPr>
              <w:t>Percentage</w:t>
            </w:r>
          </w:p>
        </w:tc>
      </w:tr>
      <w:tr w:rsidR="00204A5F" w:rsidRPr="001F7D91" w14:paraId="3FFED1DA" w14:textId="77777777">
        <w:tc>
          <w:tcPr>
            <w:tcW w:w="254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0C357EA4" w14:textId="77777777" w:rsidR="00204A5F" w:rsidRPr="001F7D91" w:rsidRDefault="00B85F2E">
            <w:pPr>
              <w:spacing w:after="0" w:line="240" w:lineRule="auto"/>
              <w:jc w:val="center"/>
              <w:rPr>
                <w:i/>
                <w:iCs/>
              </w:rPr>
            </w:pPr>
            <w:r w:rsidRPr="001F7D91">
              <w:rPr>
                <w:rFonts w:ascii="Abadi Extra Light" w:eastAsia="Abadi Extra Light" w:hAnsi="Abadi Extra Light" w:cs="Abadi Extra Light"/>
                <w:i/>
                <w:iCs/>
                <w:color w:val="000000"/>
                <w:sz w:val="24"/>
              </w:rPr>
              <w:t>Numbers</w:t>
            </w: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7B480329" w14:textId="77777777" w:rsidR="00204A5F" w:rsidRPr="001F7D91" w:rsidRDefault="00204A5F">
            <w:pPr>
              <w:spacing w:after="0" w:line="240" w:lineRule="auto"/>
              <w:jc w:val="center"/>
              <w:rPr>
                <w:rFonts w:ascii="Calibri" w:eastAsia="Calibri" w:hAnsi="Calibri" w:cs="Calibri"/>
                <w:i/>
                <w:iCs/>
              </w:rPr>
            </w:pPr>
          </w:p>
        </w:tc>
        <w:tc>
          <w:tcPr>
            <w:tcW w:w="308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14AE34D5" w14:textId="77777777" w:rsidR="00204A5F" w:rsidRPr="001F7D91" w:rsidRDefault="00B85F2E">
            <w:pPr>
              <w:spacing w:after="0" w:line="240" w:lineRule="auto"/>
              <w:jc w:val="center"/>
              <w:rPr>
                <w:i/>
                <w:iCs/>
              </w:rPr>
            </w:pPr>
            <w:r w:rsidRPr="001F7D91">
              <w:rPr>
                <w:rFonts w:ascii="Abadi Extra Light" w:eastAsia="Abadi Extra Light" w:hAnsi="Abadi Extra Light" w:cs="Abadi Extra Light"/>
                <w:i/>
                <w:iCs/>
                <w:color w:val="000000"/>
                <w:sz w:val="24"/>
              </w:rPr>
              <w:t>381</w:t>
            </w:r>
          </w:p>
        </w:tc>
        <w:tc>
          <w:tcPr>
            <w:tcW w:w="1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2D8972" w14:textId="77777777" w:rsidR="00204A5F" w:rsidRPr="001F7D91" w:rsidRDefault="00B85F2E">
            <w:pPr>
              <w:spacing w:after="0" w:line="240" w:lineRule="auto"/>
              <w:jc w:val="center"/>
              <w:rPr>
                <w:i/>
                <w:iCs/>
              </w:rPr>
            </w:pPr>
            <w:r w:rsidRPr="001F7D91">
              <w:rPr>
                <w:rFonts w:ascii="Abadi Extra Light" w:eastAsia="Abadi Extra Light" w:hAnsi="Abadi Extra Light" w:cs="Abadi Extra Light"/>
                <w:i/>
                <w:iCs/>
                <w:color w:val="000000"/>
                <w:sz w:val="24"/>
              </w:rPr>
              <w:t>93%</w:t>
            </w:r>
          </w:p>
        </w:tc>
      </w:tr>
    </w:tbl>
    <w:p w14:paraId="2DC5605A" w14:textId="77777777" w:rsidR="00204A5F" w:rsidRPr="001F7D91" w:rsidRDefault="00B85F2E">
      <w:pPr>
        <w:spacing w:after="300" w:line="300" w:lineRule="auto"/>
        <w:rPr>
          <w:rFonts w:ascii="Abadi Extra Light" w:eastAsia="Abadi Extra Light" w:hAnsi="Abadi Extra Light" w:cs="Abadi Extra Light"/>
          <w:i/>
          <w:iCs/>
          <w:sz w:val="24"/>
        </w:rPr>
      </w:pPr>
      <w:r w:rsidRPr="001F7D91">
        <w:rPr>
          <w:rFonts w:ascii="Abadi Extra Light" w:eastAsia="Abadi Extra Light" w:hAnsi="Abadi Extra Light" w:cs="Abadi Extra Light"/>
          <w:i/>
          <w:iCs/>
          <w:sz w:val="24"/>
        </w:rPr>
        <w:t>Patients who chose not to be seen within 24hrs were excluded from the above figures.</w:t>
      </w:r>
    </w:p>
    <w:p w14:paraId="080E3377" w14:textId="77777777" w:rsidR="00204A5F" w:rsidRPr="001F7D91" w:rsidRDefault="00B85F2E">
      <w:pPr>
        <w:spacing w:after="300" w:line="300" w:lineRule="auto"/>
        <w:rPr>
          <w:rFonts w:ascii="Abadi Extra Light" w:eastAsia="Abadi Extra Light" w:hAnsi="Abadi Extra Light" w:cs="Abadi Extra Light"/>
          <w:i/>
          <w:iCs/>
          <w:color w:val="000000"/>
          <w:sz w:val="24"/>
        </w:rPr>
      </w:pPr>
      <w:r w:rsidRPr="001F7D91">
        <w:rPr>
          <w:rFonts w:ascii="Abadi Extra Light" w:eastAsia="Abadi Extra Light" w:hAnsi="Abadi Extra Light" w:cs="Abadi Extra Light"/>
          <w:i/>
          <w:iCs/>
          <w:color w:val="000000"/>
          <w:sz w:val="24"/>
        </w:rPr>
        <w:t>CUES patients that require a Face-to-face appointment, will be seen within 48 hours of contacting the service (KPI 90%)</w:t>
      </w:r>
    </w:p>
    <w:tbl>
      <w:tblPr>
        <w:tblW w:w="0" w:type="auto"/>
        <w:tblInd w:w="108" w:type="dxa"/>
        <w:tblCellMar>
          <w:left w:w="10" w:type="dxa"/>
          <w:right w:w="10" w:type="dxa"/>
        </w:tblCellMar>
        <w:tblLook w:val="04A0" w:firstRow="1" w:lastRow="0" w:firstColumn="1" w:lastColumn="0" w:noHBand="0" w:noVBand="1"/>
      </w:tblPr>
      <w:tblGrid>
        <w:gridCol w:w="2315"/>
        <w:gridCol w:w="2259"/>
        <w:gridCol w:w="2745"/>
        <w:gridCol w:w="1815"/>
      </w:tblGrid>
      <w:tr w:rsidR="00204A5F" w:rsidRPr="001F7D91" w14:paraId="044E56D4" w14:textId="77777777">
        <w:tc>
          <w:tcPr>
            <w:tcW w:w="2547" w:type="dxa"/>
            <w:tcBorders>
              <w:top w:val="single" w:sz="4" w:space="0" w:color="000000"/>
              <w:left w:val="single" w:sz="4" w:space="0" w:color="000000"/>
              <w:bottom w:val="single" w:sz="4" w:space="0" w:color="000000"/>
              <w:right w:val="single" w:sz="4" w:space="0" w:color="000000"/>
            </w:tcBorders>
            <w:shd w:val="clear" w:color="305496" w:fill="305496"/>
            <w:tcMar>
              <w:left w:w="108" w:type="dxa"/>
              <w:right w:w="108" w:type="dxa"/>
            </w:tcMar>
            <w:vAlign w:val="bottom"/>
          </w:tcPr>
          <w:p w14:paraId="23D91CBF" w14:textId="77777777" w:rsidR="00204A5F" w:rsidRPr="001F7D91" w:rsidRDefault="00204A5F">
            <w:pPr>
              <w:spacing w:after="0" w:line="240" w:lineRule="auto"/>
              <w:jc w:val="center"/>
              <w:rPr>
                <w:rFonts w:ascii="Calibri" w:eastAsia="Calibri" w:hAnsi="Calibri" w:cs="Calibri"/>
                <w:i/>
                <w:iCs/>
              </w:rPr>
            </w:pPr>
          </w:p>
        </w:tc>
        <w:tc>
          <w:tcPr>
            <w:tcW w:w="2536" w:type="dxa"/>
            <w:tcBorders>
              <w:top w:val="single" w:sz="4" w:space="0" w:color="000000"/>
              <w:left w:val="single" w:sz="4" w:space="0" w:color="000000"/>
              <w:bottom w:val="single" w:sz="4" w:space="0" w:color="000000"/>
              <w:right w:val="single" w:sz="4" w:space="0" w:color="000000"/>
            </w:tcBorders>
            <w:shd w:val="clear" w:color="305496" w:fill="305496"/>
            <w:tcMar>
              <w:left w:w="108" w:type="dxa"/>
              <w:right w:w="108" w:type="dxa"/>
            </w:tcMar>
            <w:vAlign w:val="bottom"/>
          </w:tcPr>
          <w:p w14:paraId="5B308DEC" w14:textId="77777777" w:rsidR="00204A5F" w:rsidRPr="001F7D91" w:rsidRDefault="00B85F2E">
            <w:pPr>
              <w:spacing w:after="0" w:line="240" w:lineRule="auto"/>
              <w:jc w:val="center"/>
              <w:rPr>
                <w:i/>
                <w:iCs/>
              </w:rPr>
            </w:pPr>
            <w:r w:rsidRPr="001F7D91">
              <w:rPr>
                <w:rFonts w:ascii="Abadi Extra Light" w:eastAsia="Abadi Extra Light" w:hAnsi="Abadi Extra Light" w:cs="Abadi Extra Light"/>
                <w:i/>
                <w:iCs/>
                <w:color w:val="FFFFFF"/>
                <w:sz w:val="24"/>
              </w:rPr>
              <w:t>Seen within 48 hours</w:t>
            </w:r>
          </w:p>
        </w:tc>
        <w:tc>
          <w:tcPr>
            <w:tcW w:w="3082" w:type="dxa"/>
            <w:tcBorders>
              <w:top w:val="single" w:sz="4" w:space="0" w:color="000000"/>
              <w:left w:val="single" w:sz="4" w:space="0" w:color="000000"/>
              <w:bottom w:val="single" w:sz="4" w:space="0" w:color="000000"/>
              <w:right w:val="single" w:sz="4" w:space="0" w:color="000000"/>
            </w:tcBorders>
            <w:shd w:val="clear" w:color="305496" w:fill="305496"/>
            <w:tcMar>
              <w:left w:w="108" w:type="dxa"/>
              <w:right w:w="108" w:type="dxa"/>
            </w:tcMar>
            <w:vAlign w:val="bottom"/>
          </w:tcPr>
          <w:p w14:paraId="70C17BF6" w14:textId="77777777" w:rsidR="00204A5F" w:rsidRPr="001F7D91" w:rsidRDefault="00B85F2E">
            <w:pPr>
              <w:spacing w:after="0" w:line="240" w:lineRule="auto"/>
              <w:jc w:val="center"/>
              <w:rPr>
                <w:i/>
                <w:iCs/>
              </w:rPr>
            </w:pPr>
            <w:r w:rsidRPr="001F7D91">
              <w:rPr>
                <w:rFonts w:ascii="Abadi Extra Light" w:eastAsia="Abadi Extra Light" w:hAnsi="Abadi Extra Light" w:cs="Abadi Extra Light"/>
                <w:i/>
                <w:iCs/>
                <w:color w:val="FFFFFF"/>
                <w:sz w:val="24"/>
              </w:rPr>
              <w:t>Total number</w:t>
            </w:r>
          </w:p>
        </w:tc>
        <w:tc>
          <w:tcPr>
            <w:tcW w:w="1917" w:type="dxa"/>
            <w:tcBorders>
              <w:top w:val="single" w:sz="4" w:space="0" w:color="000000"/>
              <w:left w:val="single" w:sz="4" w:space="0" w:color="000000"/>
              <w:bottom w:val="single" w:sz="4" w:space="0" w:color="000000"/>
              <w:right w:val="single" w:sz="4" w:space="0" w:color="000000"/>
            </w:tcBorders>
            <w:shd w:val="clear" w:color="305496" w:fill="305496"/>
            <w:tcMar>
              <w:left w:w="108" w:type="dxa"/>
              <w:right w:w="108" w:type="dxa"/>
            </w:tcMar>
          </w:tcPr>
          <w:p w14:paraId="49BD756B" w14:textId="77777777" w:rsidR="00204A5F" w:rsidRPr="001F7D91" w:rsidRDefault="00B85F2E">
            <w:pPr>
              <w:spacing w:after="0" w:line="240" w:lineRule="auto"/>
              <w:jc w:val="center"/>
              <w:rPr>
                <w:i/>
                <w:iCs/>
              </w:rPr>
            </w:pPr>
            <w:r w:rsidRPr="001F7D91">
              <w:rPr>
                <w:rFonts w:ascii="Abadi Extra Light" w:eastAsia="Abadi Extra Light" w:hAnsi="Abadi Extra Light" w:cs="Abadi Extra Light"/>
                <w:i/>
                <w:iCs/>
                <w:color w:val="FFFFFF"/>
                <w:sz w:val="24"/>
              </w:rPr>
              <w:t>Percentage</w:t>
            </w:r>
          </w:p>
        </w:tc>
      </w:tr>
      <w:tr w:rsidR="00204A5F" w:rsidRPr="001F7D91" w14:paraId="4226F897" w14:textId="77777777">
        <w:tc>
          <w:tcPr>
            <w:tcW w:w="254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4C65A508" w14:textId="77777777" w:rsidR="00204A5F" w:rsidRPr="001F7D91" w:rsidRDefault="00B85F2E">
            <w:pPr>
              <w:spacing w:after="0" w:line="240" w:lineRule="auto"/>
              <w:jc w:val="center"/>
              <w:rPr>
                <w:i/>
                <w:iCs/>
              </w:rPr>
            </w:pPr>
            <w:r w:rsidRPr="001F7D91">
              <w:rPr>
                <w:rFonts w:ascii="Abadi Extra Light" w:eastAsia="Abadi Extra Light" w:hAnsi="Abadi Extra Light" w:cs="Abadi Extra Light"/>
                <w:i/>
                <w:iCs/>
                <w:color w:val="000000"/>
                <w:sz w:val="24"/>
              </w:rPr>
              <w:t>Numbers</w:t>
            </w: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72790F93" w14:textId="77777777" w:rsidR="00204A5F" w:rsidRPr="001F7D91" w:rsidRDefault="00B85F2E">
            <w:pPr>
              <w:spacing w:after="0" w:line="240" w:lineRule="auto"/>
              <w:jc w:val="center"/>
              <w:rPr>
                <w:i/>
                <w:iCs/>
              </w:rPr>
            </w:pPr>
            <w:r w:rsidRPr="001F7D91">
              <w:rPr>
                <w:rFonts w:ascii="Abadi Extra Light" w:eastAsia="Abadi Extra Light" w:hAnsi="Abadi Extra Light" w:cs="Abadi Extra Light"/>
                <w:i/>
                <w:iCs/>
                <w:color w:val="000000"/>
                <w:sz w:val="24"/>
              </w:rPr>
              <w:t>2489</w:t>
            </w:r>
          </w:p>
        </w:tc>
        <w:tc>
          <w:tcPr>
            <w:tcW w:w="308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29577B48" w14:textId="77777777" w:rsidR="00204A5F" w:rsidRPr="001F7D91" w:rsidRDefault="00B85F2E">
            <w:pPr>
              <w:spacing w:after="0" w:line="240" w:lineRule="auto"/>
              <w:jc w:val="center"/>
              <w:rPr>
                <w:i/>
                <w:iCs/>
              </w:rPr>
            </w:pPr>
            <w:r w:rsidRPr="001F7D91">
              <w:rPr>
                <w:rFonts w:ascii="Abadi Extra Light" w:eastAsia="Abadi Extra Light" w:hAnsi="Abadi Extra Light" w:cs="Abadi Extra Light"/>
                <w:i/>
                <w:iCs/>
                <w:color w:val="000000"/>
                <w:sz w:val="24"/>
              </w:rPr>
              <w:t>2801</w:t>
            </w:r>
          </w:p>
        </w:tc>
        <w:tc>
          <w:tcPr>
            <w:tcW w:w="1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213CD2" w14:textId="77777777" w:rsidR="00204A5F" w:rsidRPr="001F7D91" w:rsidRDefault="00B85F2E">
            <w:pPr>
              <w:spacing w:after="0" w:line="240" w:lineRule="auto"/>
              <w:jc w:val="center"/>
              <w:rPr>
                <w:i/>
                <w:iCs/>
              </w:rPr>
            </w:pPr>
            <w:r w:rsidRPr="001F7D91">
              <w:rPr>
                <w:rFonts w:ascii="Abadi Extra Light" w:eastAsia="Abadi Extra Light" w:hAnsi="Abadi Extra Light" w:cs="Abadi Extra Light"/>
                <w:i/>
                <w:iCs/>
                <w:color w:val="000000"/>
                <w:sz w:val="24"/>
              </w:rPr>
              <w:t>89%</w:t>
            </w:r>
          </w:p>
        </w:tc>
      </w:tr>
    </w:tbl>
    <w:p w14:paraId="6C1B8A73" w14:textId="77777777" w:rsidR="00204A5F" w:rsidRPr="001F7D91" w:rsidRDefault="00B85F2E">
      <w:pPr>
        <w:spacing w:after="300" w:line="300" w:lineRule="auto"/>
        <w:rPr>
          <w:rFonts w:ascii="Abadi Extra Light" w:eastAsia="Abadi Extra Light" w:hAnsi="Abadi Extra Light" w:cs="Abadi Extra Light"/>
          <w:i/>
          <w:iCs/>
          <w:sz w:val="24"/>
        </w:rPr>
      </w:pPr>
      <w:r w:rsidRPr="001F7D91">
        <w:rPr>
          <w:rFonts w:ascii="Abadi Extra Light" w:eastAsia="Abadi Extra Light" w:hAnsi="Abadi Extra Light" w:cs="Abadi Extra Light"/>
          <w:i/>
          <w:iCs/>
          <w:sz w:val="24"/>
        </w:rPr>
        <w:t>Patients who chose not to be seen within 24hrs were excluded from the above figures.</w:t>
      </w:r>
    </w:p>
    <w:p w14:paraId="779B568F" w14:textId="77777777" w:rsidR="00204A5F" w:rsidRPr="001F7D91" w:rsidRDefault="00B85F2E">
      <w:pPr>
        <w:spacing w:after="300" w:line="300" w:lineRule="auto"/>
        <w:rPr>
          <w:rFonts w:ascii="Abadi Extra Light" w:eastAsia="Abadi Extra Light" w:hAnsi="Abadi Extra Light" w:cs="Abadi Extra Light"/>
          <w:i/>
          <w:iCs/>
          <w:sz w:val="24"/>
        </w:rPr>
      </w:pPr>
      <w:r w:rsidRPr="001F7D91">
        <w:rPr>
          <w:rFonts w:ascii="Abadi Extra Light" w:eastAsia="Abadi Extra Light" w:hAnsi="Abadi Extra Light" w:cs="Abadi Extra Light"/>
          <w:i/>
          <w:iCs/>
          <w:sz w:val="24"/>
        </w:rPr>
        <w:t>Follow ups (KPI&lt;13%)</w:t>
      </w:r>
    </w:p>
    <w:tbl>
      <w:tblPr>
        <w:tblW w:w="0" w:type="auto"/>
        <w:tblInd w:w="108" w:type="dxa"/>
        <w:tblCellMar>
          <w:left w:w="10" w:type="dxa"/>
          <w:right w:w="10" w:type="dxa"/>
        </w:tblCellMar>
        <w:tblLook w:val="04A0" w:firstRow="1" w:lastRow="0" w:firstColumn="1" w:lastColumn="0" w:noHBand="0" w:noVBand="1"/>
      </w:tblPr>
      <w:tblGrid>
        <w:gridCol w:w="1971"/>
        <w:gridCol w:w="2629"/>
        <w:gridCol w:w="1941"/>
        <w:gridCol w:w="2593"/>
      </w:tblGrid>
      <w:tr w:rsidR="00204A5F" w:rsidRPr="001F7D91" w14:paraId="5090BAD7" w14:textId="77777777">
        <w:tc>
          <w:tcPr>
            <w:tcW w:w="2097" w:type="dxa"/>
            <w:tcBorders>
              <w:top w:val="single" w:sz="4" w:space="0" w:color="000000"/>
              <w:left w:val="single" w:sz="4" w:space="0" w:color="000000"/>
              <w:bottom w:val="single" w:sz="4" w:space="0" w:color="000000"/>
              <w:right w:val="single" w:sz="4" w:space="0" w:color="000000"/>
            </w:tcBorders>
            <w:shd w:val="clear" w:color="305496" w:fill="305496"/>
            <w:tcMar>
              <w:left w:w="108" w:type="dxa"/>
              <w:right w:w="108" w:type="dxa"/>
            </w:tcMar>
            <w:vAlign w:val="bottom"/>
          </w:tcPr>
          <w:p w14:paraId="1D54A4A9" w14:textId="77777777" w:rsidR="00204A5F" w:rsidRPr="001F7D91" w:rsidRDefault="00B85F2E">
            <w:pPr>
              <w:spacing w:after="0" w:line="240" w:lineRule="auto"/>
              <w:jc w:val="center"/>
              <w:rPr>
                <w:i/>
                <w:iCs/>
              </w:rPr>
            </w:pPr>
            <w:r w:rsidRPr="001F7D91">
              <w:rPr>
                <w:rFonts w:ascii="Abadi Extra Light" w:eastAsia="Abadi Extra Light" w:hAnsi="Abadi Extra Light" w:cs="Abadi Extra Light"/>
                <w:i/>
                <w:iCs/>
                <w:color w:val="FFFFFF"/>
                <w:sz w:val="24"/>
              </w:rPr>
              <w:t>Assessment type</w:t>
            </w:r>
          </w:p>
        </w:tc>
        <w:tc>
          <w:tcPr>
            <w:tcW w:w="2986" w:type="dxa"/>
            <w:tcBorders>
              <w:top w:val="single" w:sz="4" w:space="0" w:color="000000"/>
              <w:left w:val="single" w:sz="4" w:space="0" w:color="000000"/>
              <w:bottom w:val="single" w:sz="4" w:space="0" w:color="000000"/>
              <w:right w:val="single" w:sz="4" w:space="0" w:color="000000"/>
            </w:tcBorders>
            <w:shd w:val="clear" w:color="305496" w:fill="305496"/>
            <w:tcMar>
              <w:left w:w="108" w:type="dxa"/>
              <w:right w:w="108" w:type="dxa"/>
            </w:tcMar>
            <w:vAlign w:val="bottom"/>
          </w:tcPr>
          <w:p w14:paraId="533DB2D9" w14:textId="77777777" w:rsidR="00204A5F" w:rsidRPr="001F7D91" w:rsidRDefault="00B85F2E">
            <w:pPr>
              <w:spacing w:after="0" w:line="240" w:lineRule="auto"/>
              <w:jc w:val="center"/>
              <w:rPr>
                <w:i/>
                <w:iCs/>
              </w:rPr>
            </w:pPr>
            <w:r w:rsidRPr="001F7D91">
              <w:rPr>
                <w:rFonts w:ascii="Abadi Extra Light" w:eastAsia="Abadi Extra Light" w:hAnsi="Abadi Extra Light" w:cs="Abadi Extra Light"/>
                <w:i/>
                <w:iCs/>
                <w:color w:val="FFFFFF"/>
                <w:sz w:val="24"/>
              </w:rPr>
              <w:t>Follow up</w:t>
            </w:r>
          </w:p>
        </w:tc>
        <w:tc>
          <w:tcPr>
            <w:tcW w:w="2142" w:type="dxa"/>
            <w:tcBorders>
              <w:top w:val="single" w:sz="4" w:space="0" w:color="000000"/>
              <w:left w:val="single" w:sz="4" w:space="0" w:color="000000"/>
              <w:bottom w:val="single" w:sz="4" w:space="0" w:color="000000"/>
              <w:right w:val="single" w:sz="4" w:space="0" w:color="000000"/>
            </w:tcBorders>
            <w:shd w:val="clear" w:color="305496" w:fill="305496"/>
            <w:tcMar>
              <w:left w:w="108" w:type="dxa"/>
              <w:right w:w="108" w:type="dxa"/>
            </w:tcMar>
          </w:tcPr>
          <w:p w14:paraId="0103054E" w14:textId="77777777" w:rsidR="00204A5F" w:rsidRPr="001F7D91" w:rsidRDefault="00B85F2E">
            <w:pPr>
              <w:spacing w:after="0" w:line="240" w:lineRule="auto"/>
              <w:jc w:val="center"/>
              <w:rPr>
                <w:i/>
                <w:iCs/>
              </w:rPr>
            </w:pPr>
            <w:r w:rsidRPr="001F7D91">
              <w:rPr>
                <w:rFonts w:ascii="Abadi Extra Light" w:eastAsia="Abadi Extra Light" w:hAnsi="Abadi Extra Light" w:cs="Abadi Extra Light"/>
                <w:i/>
                <w:iCs/>
                <w:color w:val="FFFFFF"/>
                <w:sz w:val="24"/>
              </w:rPr>
              <w:t>Total number seen</w:t>
            </w:r>
          </w:p>
        </w:tc>
        <w:tc>
          <w:tcPr>
            <w:tcW w:w="2857" w:type="dxa"/>
            <w:tcBorders>
              <w:top w:val="single" w:sz="4" w:space="0" w:color="000000"/>
              <w:left w:val="single" w:sz="4" w:space="0" w:color="000000"/>
              <w:bottom w:val="single" w:sz="4" w:space="0" w:color="000000"/>
              <w:right w:val="single" w:sz="4" w:space="0" w:color="000000"/>
            </w:tcBorders>
            <w:shd w:val="clear" w:color="305496" w:fill="305496"/>
            <w:tcMar>
              <w:left w:w="108" w:type="dxa"/>
              <w:right w:w="108" w:type="dxa"/>
            </w:tcMar>
            <w:vAlign w:val="bottom"/>
          </w:tcPr>
          <w:p w14:paraId="6BEF25F9" w14:textId="77777777" w:rsidR="00204A5F" w:rsidRPr="001F7D91" w:rsidRDefault="00B85F2E">
            <w:pPr>
              <w:spacing w:after="0" w:line="240" w:lineRule="auto"/>
              <w:jc w:val="center"/>
              <w:rPr>
                <w:i/>
                <w:iCs/>
              </w:rPr>
            </w:pPr>
            <w:r w:rsidRPr="001F7D91">
              <w:rPr>
                <w:rFonts w:ascii="Abadi Extra Light" w:eastAsia="Abadi Extra Light" w:hAnsi="Abadi Extra Light" w:cs="Abadi Extra Light"/>
                <w:i/>
                <w:iCs/>
                <w:color w:val="FFFFFF"/>
                <w:sz w:val="24"/>
              </w:rPr>
              <w:t>Percentage</w:t>
            </w:r>
          </w:p>
        </w:tc>
      </w:tr>
      <w:tr w:rsidR="00204A5F" w:rsidRPr="001F7D91" w14:paraId="0BDD20CE" w14:textId="77777777">
        <w:tc>
          <w:tcPr>
            <w:tcW w:w="20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5B5CB95F" w14:textId="77777777" w:rsidR="00204A5F" w:rsidRPr="001F7D91" w:rsidRDefault="00B85F2E">
            <w:pPr>
              <w:spacing w:after="0" w:line="240" w:lineRule="auto"/>
              <w:jc w:val="center"/>
              <w:rPr>
                <w:i/>
                <w:iCs/>
              </w:rPr>
            </w:pPr>
            <w:r w:rsidRPr="001F7D91">
              <w:rPr>
                <w:rFonts w:ascii="Abadi Extra Light" w:eastAsia="Abadi Extra Light" w:hAnsi="Abadi Extra Light" w:cs="Abadi Extra Light"/>
                <w:i/>
                <w:iCs/>
                <w:color w:val="000000"/>
                <w:sz w:val="24"/>
              </w:rPr>
              <w:t>Numbers</w:t>
            </w:r>
          </w:p>
        </w:tc>
        <w:tc>
          <w:tcPr>
            <w:tcW w:w="29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0F40679A" w14:textId="77777777" w:rsidR="00204A5F" w:rsidRPr="001F7D91" w:rsidRDefault="00B85F2E">
            <w:pPr>
              <w:spacing w:after="0" w:line="240" w:lineRule="auto"/>
              <w:jc w:val="center"/>
              <w:rPr>
                <w:i/>
                <w:iCs/>
              </w:rPr>
            </w:pPr>
            <w:r w:rsidRPr="001F7D91">
              <w:rPr>
                <w:rFonts w:ascii="Abadi Extra Light" w:eastAsia="Abadi Extra Light" w:hAnsi="Abadi Extra Light" w:cs="Abadi Extra Light"/>
                <w:i/>
                <w:iCs/>
                <w:color w:val="000000"/>
                <w:sz w:val="24"/>
              </w:rPr>
              <w:t>182</w:t>
            </w:r>
          </w:p>
        </w:tc>
        <w:tc>
          <w:tcPr>
            <w:tcW w:w="21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D33C9D" w14:textId="77777777" w:rsidR="00204A5F" w:rsidRPr="001F7D91" w:rsidRDefault="00B85F2E">
            <w:pPr>
              <w:spacing w:after="0" w:line="240" w:lineRule="auto"/>
              <w:jc w:val="center"/>
              <w:rPr>
                <w:i/>
                <w:iCs/>
              </w:rPr>
            </w:pPr>
            <w:r w:rsidRPr="001F7D91">
              <w:rPr>
                <w:rFonts w:ascii="Abadi Extra Light" w:eastAsia="Abadi Extra Light" w:hAnsi="Abadi Extra Light" w:cs="Abadi Extra Light"/>
                <w:i/>
                <w:iCs/>
                <w:color w:val="000000"/>
                <w:sz w:val="24"/>
              </w:rPr>
              <w:t>4691</w:t>
            </w:r>
          </w:p>
        </w:tc>
        <w:tc>
          <w:tcPr>
            <w:tcW w:w="28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26C91952" w14:textId="77777777" w:rsidR="00204A5F" w:rsidRPr="001F7D91" w:rsidRDefault="00B85F2E">
            <w:pPr>
              <w:spacing w:after="0" w:line="240" w:lineRule="auto"/>
              <w:jc w:val="center"/>
              <w:rPr>
                <w:i/>
                <w:iCs/>
              </w:rPr>
            </w:pPr>
            <w:r w:rsidRPr="001F7D91">
              <w:rPr>
                <w:rFonts w:ascii="Abadi Extra Light" w:eastAsia="Abadi Extra Light" w:hAnsi="Abadi Extra Light" w:cs="Abadi Extra Light"/>
                <w:i/>
                <w:iCs/>
                <w:color w:val="000000"/>
                <w:sz w:val="24"/>
              </w:rPr>
              <w:t>4%</w:t>
            </w:r>
          </w:p>
        </w:tc>
      </w:tr>
    </w:tbl>
    <w:p w14:paraId="3D403349" w14:textId="77777777" w:rsidR="00204A5F" w:rsidRPr="001F7D91" w:rsidRDefault="00204A5F">
      <w:pPr>
        <w:spacing w:after="300" w:line="300" w:lineRule="auto"/>
        <w:rPr>
          <w:rFonts w:ascii="Abadi Extra Light" w:eastAsia="Abadi Extra Light" w:hAnsi="Abadi Extra Light" w:cs="Abadi Extra Light"/>
          <w:i/>
          <w:iCs/>
          <w:sz w:val="28"/>
        </w:rPr>
      </w:pPr>
    </w:p>
    <w:p w14:paraId="62FC570D" w14:textId="77777777" w:rsidR="00204A5F" w:rsidRPr="001F7D91" w:rsidRDefault="00B85F2E">
      <w:pPr>
        <w:spacing w:after="300" w:line="300" w:lineRule="auto"/>
        <w:rPr>
          <w:rFonts w:ascii="Abadi Extra Light" w:eastAsia="Abadi Extra Light" w:hAnsi="Abadi Extra Light" w:cs="Abadi Extra Light"/>
          <w:i/>
          <w:iCs/>
          <w:sz w:val="28"/>
        </w:rPr>
      </w:pPr>
      <w:r w:rsidRPr="001F7D91">
        <w:rPr>
          <w:rFonts w:ascii="Abadi Extra Light" w:eastAsia="Abadi Extra Light" w:hAnsi="Abadi Extra Light" w:cs="Abadi Extra Light"/>
          <w:i/>
          <w:iCs/>
          <w:sz w:val="28"/>
        </w:rPr>
        <w:t>KPI: Percentage of patients referred on to secondary eye care services (urgent) 20%</w:t>
      </w:r>
    </w:p>
    <w:tbl>
      <w:tblPr>
        <w:tblW w:w="0" w:type="auto"/>
        <w:tblInd w:w="108" w:type="dxa"/>
        <w:tblCellMar>
          <w:left w:w="10" w:type="dxa"/>
          <w:right w:w="10" w:type="dxa"/>
        </w:tblCellMar>
        <w:tblLook w:val="04A0" w:firstRow="1" w:lastRow="0" w:firstColumn="1" w:lastColumn="0" w:noHBand="0" w:noVBand="1"/>
      </w:tblPr>
      <w:tblGrid>
        <w:gridCol w:w="2259"/>
        <w:gridCol w:w="3269"/>
        <w:gridCol w:w="1433"/>
      </w:tblGrid>
      <w:tr w:rsidR="00204A5F" w:rsidRPr="001F7D91" w14:paraId="664EAED9" w14:textId="77777777">
        <w:tc>
          <w:tcPr>
            <w:tcW w:w="2259" w:type="dxa"/>
            <w:tcBorders>
              <w:top w:val="single" w:sz="4" w:space="0" w:color="000000"/>
              <w:left w:val="single" w:sz="4" w:space="0" w:color="000000"/>
              <w:bottom w:val="single" w:sz="4" w:space="0" w:color="000000"/>
              <w:right w:val="single" w:sz="4" w:space="0" w:color="000000"/>
            </w:tcBorders>
            <w:shd w:val="clear" w:color="auto" w:fill="305496"/>
            <w:tcMar>
              <w:left w:w="108" w:type="dxa"/>
              <w:right w:w="108" w:type="dxa"/>
            </w:tcMar>
            <w:vAlign w:val="bottom"/>
          </w:tcPr>
          <w:p w14:paraId="05A47E45" w14:textId="77777777" w:rsidR="00204A5F" w:rsidRPr="001F7D91" w:rsidRDefault="00B85F2E">
            <w:pPr>
              <w:spacing w:after="0" w:line="240" w:lineRule="auto"/>
              <w:jc w:val="center"/>
              <w:rPr>
                <w:i/>
                <w:iCs/>
              </w:rPr>
            </w:pPr>
            <w:r w:rsidRPr="001F7D91">
              <w:rPr>
                <w:rFonts w:ascii="Abadi Extra Light" w:eastAsia="Abadi Extra Light" w:hAnsi="Abadi Extra Light" w:cs="Abadi Extra Light"/>
                <w:i/>
                <w:iCs/>
                <w:color w:val="FFFFFF"/>
                <w:sz w:val="24"/>
              </w:rPr>
              <w:t> </w:t>
            </w:r>
          </w:p>
        </w:tc>
        <w:tc>
          <w:tcPr>
            <w:tcW w:w="3269" w:type="dxa"/>
            <w:tcBorders>
              <w:top w:val="single" w:sz="4" w:space="0" w:color="000000"/>
              <w:left w:val="single" w:sz="4" w:space="0" w:color="000000"/>
              <w:bottom w:val="single" w:sz="4" w:space="0" w:color="000000"/>
              <w:right w:val="single" w:sz="4" w:space="0" w:color="000000"/>
            </w:tcBorders>
            <w:shd w:val="clear" w:color="auto" w:fill="305496"/>
            <w:tcMar>
              <w:left w:w="108" w:type="dxa"/>
              <w:right w:w="108" w:type="dxa"/>
            </w:tcMar>
            <w:vAlign w:val="bottom"/>
          </w:tcPr>
          <w:p w14:paraId="128CC9CD" w14:textId="77777777" w:rsidR="00204A5F" w:rsidRPr="001F7D91" w:rsidRDefault="00B85F2E">
            <w:pPr>
              <w:spacing w:after="0" w:line="240" w:lineRule="auto"/>
              <w:jc w:val="center"/>
              <w:rPr>
                <w:i/>
                <w:iCs/>
              </w:rPr>
            </w:pPr>
            <w:r w:rsidRPr="001F7D91">
              <w:rPr>
                <w:rFonts w:ascii="Abadi Extra Light" w:eastAsia="Abadi Extra Light" w:hAnsi="Abadi Extra Light" w:cs="Abadi Extra Light"/>
                <w:i/>
                <w:iCs/>
                <w:color w:val="FFFFFF"/>
                <w:sz w:val="24"/>
              </w:rPr>
              <w:t> </w:t>
            </w:r>
          </w:p>
        </w:tc>
        <w:tc>
          <w:tcPr>
            <w:tcW w:w="1433" w:type="dxa"/>
            <w:tcBorders>
              <w:top w:val="single" w:sz="4" w:space="0" w:color="000000"/>
              <w:left w:val="single" w:sz="4" w:space="0" w:color="000000"/>
              <w:bottom w:val="single" w:sz="4" w:space="0" w:color="000000"/>
              <w:right w:val="single" w:sz="4" w:space="0" w:color="000000"/>
            </w:tcBorders>
            <w:shd w:val="clear" w:color="auto" w:fill="305496"/>
            <w:tcMar>
              <w:left w:w="108" w:type="dxa"/>
              <w:right w:w="108" w:type="dxa"/>
            </w:tcMar>
            <w:vAlign w:val="bottom"/>
          </w:tcPr>
          <w:p w14:paraId="3E2681CF" w14:textId="77777777" w:rsidR="00204A5F" w:rsidRPr="001F7D91" w:rsidRDefault="00B85F2E">
            <w:pPr>
              <w:spacing w:after="0" w:line="240" w:lineRule="auto"/>
              <w:jc w:val="center"/>
              <w:rPr>
                <w:i/>
                <w:iCs/>
              </w:rPr>
            </w:pPr>
            <w:r w:rsidRPr="001F7D91">
              <w:rPr>
                <w:rFonts w:ascii="Abadi Extra Light" w:eastAsia="Abadi Extra Light" w:hAnsi="Abadi Extra Light" w:cs="Abadi Extra Light"/>
                <w:i/>
                <w:iCs/>
                <w:color w:val="FFFFFF"/>
                <w:sz w:val="24"/>
              </w:rPr>
              <w:t>Numbers</w:t>
            </w:r>
          </w:p>
        </w:tc>
      </w:tr>
      <w:tr w:rsidR="00204A5F" w:rsidRPr="001F7D91" w14:paraId="3BF2A7DD" w14:textId="77777777">
        <w:tc>
          <w:tcPr>
            <w:tcW w:w="225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96B410" w14:textId="77777777" w:rsidR="00204A5F" w:rsidRPr="001F7D91" w:rsidRDefault="00B85F2E">
            <w:pPr>
              <w:spacing w:after="0" w:line="240" w:lineRule="auto"/>
              <w:jc w:val="center"/>
              <w:rPr>
                <w:i/>
                <w:iCs/>
              </w:rPr>
            </w:pPr>
            <w:r w:rsidRPr="001F7D91">
              <w:rPr>
                <w:rFonts w:ascii="Abadi Extra Light" w:eastAsia="Abadi Extra Light" w:hAnsi="Abadi Extra Light" w:cs="Abadi Extra Light"/>
                <w:i/>
                <w:iCs/>
                <w:color w:val="000000"/>
                <w:sz w:val="24"/>
              </w:rPr>
              <w:t>CUES SERVICE</w:t>
            </w:r>
            <w:r w:rsidRPr="001F7D91">
              <w:rPr>
                <w:rFonts w:ascii="Abadi Extra Light" w:eastAsia="Abadi Extra Light" w:hAnsi="Abadi Extra Light" w:cs="Abadi Extra Light"/>
                <w:i/>
                <w:iCs/>
                <w:color w:val="000000"/>
                <w:sz w:val="24"/>
              </w:rPr>
              <w:br/>
              <w:t>Percentage of patients referred on to secondary eye care services (urgent)</w:t>
            </w:r>
          </w:p>
        </w:tc>
        <w:tc>
          <w:tcPr>
            <w:tcW w:w="3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86C5F7" w14:textId="77777777" w:rsidR="00204A5F" w:rsidRPr="001F7D91" w:rsidRDefault="00B85F2E">
            <w:pPr>
              <w:spacing w:after="0" w:line="240" w:lineRule="auto"/>
              <w:jc w:val="center"/>
              <w:rPr>
                <w:i/>
                <w:iCs/>
              </w:rPr>
            </w:pPr>
            <w:r w:rsidRPr="001F7D91">
              <w:rPr>
                <w:rFonts w:ascii="Abadi Extra Light" w:eastAsia="Abadi Extra Light" w:hAnsi="Abadi Extra Light" w:cs="Abadi Extra Light"/>
                <w:i/>
                <w:iCs/>
                <w:color w:val="000000"/>
                <w:sz w:val="24"/>
              </w:rPr>
              <w:t>Numerator: Number of urgent patients who referred onto secondary care services during the reporting period</w:t>
            </w:r>
          </w:p>
        </w:tc>
        <w:tc>
          <w:tcPr>
            <w:tcW w:w="14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659430" w14:textId="77777777" w:rsidR="00204A5F" w:rsidRPr="001F7D91" w:rsidRDefault="00B85F2E">
            <w:pPr>
              <w:spacing w:after="0" w:line="240" w:lineRule="auto"/>
              <w:jc w:val="center"/>
              <w:rPr>
                <w:i/>
                <w:iCs/>
              </w:rPr>
            </w:pPr>
            <w:r w:rsidRPr="001F7D91">
              <w:rPr>
                <w:rFonts w:ascii="Abadi Extra Light" w:eastAsia="Abadi Extra Light" w:hAnsi="Abadi Extra Light" w:cs="Abadi Extra Light"/>
                <w:i/>
                <w:iCs/>
                <w:color w:val="000000"/>
                <w:sz w:val="24"/>
              </w:rPr>
              <w:t>540</w:t>
            </w:r>
          </w:p>
        </w:tc>
      </w:tr>
      <w:tr w:rsidR="00204A5F" w:rsidRPr="001F7D91" w14:paraId="58DA9492" w14:textId="77777777">
        <w:tc>
          <w:tcPr>
            <w:tcW w:w="225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1EAC7D" w14:textId="77777777" w:rsidR="00204A5F" w:rsidRPr="001F7D91" w:rsidRDefault="00204A5F">
            <w:pPr>
              <w:spacing w:after="200" w:line="276" w:lineRule="auto"/>
              <w:rPr>
                <w:rFonts w:ascii="Calibri" w:eastAsia="Calibri" w:hAnsi="Calibri" w:cs="Calibri"/>
                <w:i/>
                <w:iCs/>
              </w:rPr>
            </w:pPr>
          </w:p>
        </w:tc>
        <w:tc>
          <w:tcPr>
            <w:tcW w:w="3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ECC2422" w14:textId="77777777" w:rsidR="00204A5F" w:rsidRPr="001F7D91" w:rsidRDefault="00B85F2E">
            <w:pPr>
              <w:spacing w:after="0" w:line="240" w:lineRule="auto"/>
              <w:jc w:val="center"/>
              <w:rPr>
                <w:i/>
                <w:iCs/>
              </w:rPr>
            </w:pPr>
            <w:r w:rsidRPr="001F7D91">
              <w:rPr>
                <w:rFonts w:ascii="Abadi Extra Light" w:eastAsia="Abadi Extra Light" w:hAnsi="Abadi Extra Light" w:cs="Abadi Extra Light"/>
                <w:i/>
                <w:iCs/>
                <w:color w:val="000000"/>
                <w:sz w:val="24"/>
              </w:rPr>
              <w:t>Denominator:  Number of patients that have been assessed</w:t>
            </w:r>
            <w:r w:rsidRPr="001F7D91">
              <w:rPr>
                <w:rFonts w:ascii="Abadi Extra Light" w:eastAsia="Abadi Extra Light" w:hAnsi="Abadi Extra Light" w:cs="Abadi Extra Light"/>
                <w:i/>
                <w:iCs/>
                <w:sz w:val="24"/>
              </w:rPr>
              <w:t>, during the reporting period</w:t>
            </w:r>
          </w:p>
        </w:tc>
        <w:tc>
          <w:tcPr>
            <w:tcW w:w="14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892F556" w14:textId="77777777" w:rsidR="00204A5F" w:rsidRPr="001F7D91" w:rsidRDefault="00B85F2E">
            <w:pPr>
              <w:spacing w:after="0" w:line="240" w:lineRule="auto"/>
              <w:jc w:val="center"/>
              <w:rPr>
                <w:i/>
                <w:iCs/>
              </w:rPr>
            </w:pPr>
            <w:r w:rsidRPr="001F7D91">
              <w:rPr>
                <w:rFonts w:ascii="Abadi Extra Light" w:eastAsia="Abadi Extra Light" w:hAnsi="Abadi Extra Light" w:cs="Abadi Extra Light"/>
                <w:i/>
                <w:iCs/>
                <w:color w:val="000000"/>
                <w:sz w:val="24"/>
              </w:rPr>
              <w:t>4691</w:t>
            </w:r>
          </w:p>
        </w:tc>
      </w:tr>
      <w:tr w:rsidR="00204A5F" w:rsidRPr="001F7D91" w14:paraId="1A71DE6C" w14:textId="77777777">
        <w:tc>
          <w:tcPr>
            <w:tcW w:w="2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8284F2" w14:textId="77777777" w:rsidR="00204A5F" w:rsidRPr="001F7D91" w:rsidRDefault="00204A5F">
            <w:pPr>
              <w:spacing w:after="0" w:line="240" w:lineRule="auto"/>
              <w:rPr>
                <w:rFonts w:ascii="Calibri" w:eastAsia="Calibri" w:hAnsi="Calibri" w:cs="Calibri"/>
                <w:i/>
                <w:iCs/>
              </w:rPr>
            </w:pPr>
          </w:p>
        </w:tc>
        <w:tc>
          <w:tcPr>
            <w:tcW w:w="3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E3324F0" w14:textId="77777777" w:rsidR="00204A5F" w:rsidRPr="001F7D91" w:rsidRDefault="00B85F2E">
            <w:pPr>
              <w:spacing w:after="0" w:line="240" w:lineRule="auto"/>
              <w:jc w:val="center"/>
              <w:rPr>
                <w:i/>
                <w:iCs/>
              </w:rPr>
            </w:pPr>
            <w:r w:rsidRPr="001F7D91">
              <w:rPr>
                <w:rFonts w:ascii="Abadi Extra Light" w:eastAsia="Abadi Extra Light" w:hAnsi="Abadi Extra Light" w:cs="Abadi Extra Light"/>
                <w:i/>
                <w:iCs/>
                <w:color w:val="000000"/>
                <w:sz w:val="24"/>
              </w:rPr>
              <w:t>Total</w:t>
            </w:r>
          </w:p>
        </w:tc>
        <w:tc>
          <w:tcPr>
            <w:tcW w:w="14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B1CC9AD" w14:textId="77777777" w:rsidR="00204A5F" w:rsidRPr="001F7D91" w:rsidRDefault="00B85F2E">
            <w:pPr>
              <w:spacing w:after="0" w:line="240" w:lineRule="auto"/>
              <w:jc w:val="center"/>
              <w:rPr>
                <w:i/>
                <w:iCs/>
              </w:rPr>
            </w:pPr>
            <w:r w:rsidRPr="001F7D91">
              <w:rPr>
                <w:rFonts w:ascii="Abadi Extra Light" w:eastAsia="Abadi Extra Light" w:hAnsi="Abadi Extra Light" w:cs="Abadi Extra Light"/>
                <w:i/>
                <w:iCs/>
                <w:color w:val="000000"/>
                <w:sz w:val="24"/>
              </w:rPr>
              <w:t>12%</w:t>
            </w:r>
          </w:p>
        </w:tc>
      </w:tr>
    </w:tbl>
    <w:p w14:paraId="1D6E905B" w14:textId="77777777" w:rsidR="00204A5F" w:rsidRPr="001F7D91" w:rsidRDefault="00204A5F">
      <w:pPr>
        <w:ind w:left="720"/>
        <w:rPr>
          <w:rFonts w:ascii="Abadi Extra Light" w:eastAsia="Abadi Extra Light" w:hAnsi="Abadi Extra Light" w:cs="Abadi Extra Light"/>
          <w:i/>
          <w:iCs/>
          <w:sz w:val="28"/>
        </w:rPr>
      </w:pPr>
    </w:p>
    <w:p w14:paraId="35A4B299" w14:textId="77777777" w:rsidR="00204A5F" w:rsidRPr="001F7D91" w:rsidRDefault="00B85F2E">
      <w:pPr>
        <w:spacing w:after="300" w:line="300" w:lineRule="auto"/>
        <w:rPr>
          <w:rFonts w:ascii="Abadi Extra Light" w:eastAsia="Abadi Extra Light" w:hAnsi="Abadi Extra Light" w:cs="Abadi Extra Light"/>
          <w:i/>
          <w:iCs/>
          <w:sz w:val="28"/>
        </w:rPr>
      </w:pPr>
      <w:r w:rsidRPr="001F7D91">
        <w:rPr>
          <w:rFonts w:ascii="Abadi Extra Light" w:eastAsia="Abadi Extra Light" w:hAnsi="Abadi Extra Light" w:cs="Abadi Extra Light"/>
          <w:i/>
          <w:iCs/>
          <w:sz w:val="28"/>
        </w:rPr>
        <w:lastRenderedPageBreak/>
        <w:t>Total number of patients include TM + F2F + OCT</w:t>
      </w:r>
    </w:p>
    <w:p w14:paraId="0A6472A0" w14:textId="77777777" w:rsidR="00204A5F" w:rsidRPr="001F7D91" w:rsidRDefault="00B85F2E">
      <w:pPr>
        <w:spacing w:after="300" w:line="300" w:lineRule="auto"/>
        <w:rPr>
          <w:rFonts w:ascii="Abadi Extra Light" w:eastAsia="Abadi Extra Light" w:hAnsi="Abadi Extra Light" w:cs="Abadi Extra Light"/>
          <w:i/>
          <w:iCs/>
          <w:sz w:val="28"/>
        </w:rPr>
      </w:pPr>
      <w:r w:rsidRPr="001F7D91">
        <w:rPr>
          <w:rFonts w:ascii="Abadi Extra Light" w:eastAsia="Abadi Extra Light" w:hAnsi="Abadi Extra Light" w:cs="Abadi Extra Light"/>
          <w:i/>
          <w:iCs/>
          <w:sz w:val="28"/>
        </w:rPr>
        <w:t>KPI: Percentage of patients referred on to secondary eye care services (non-urgent) &lt;10%</w:t>
      </w:r>
    </w:p>
    <w:tbl>
      <w:tblPr>
        <w:tblW w:w="0" w:type="auto"/>
        <w:tblInd w:w="108" w:type="dxa"/>
        <w:tblCellMar>
          <w:left w:w="10" w:type="dxa"/>
          <w:right w:w="10" w:type="dxa"/>
        </w:tblCellMar>
        <w:tblLook w:val="04A0" w:firstRow="1" w:lastRow="0" w:firstColumn="1" w:lastColumn="0" w:noHBand="0" w:noVBand="1"/>
      </w:tblPr>
      <w:tblGrid>
        <w:gridCol w:w="2285"/>
        <w:gridCol w:w="3307"/>
        <w:gridCol w:w="1433"/>
      </w:tblGrid>
      <w:tr w:rsidR="00204A5F" w:rsidRPr="001F7D91" w14:paraId="7384D1C5" w14:textId="77777777">
        <w:tc>
          <w:tcPr>
            <w:tcW w:w="2285" w:type="dxa"/>
            <w:tcBorders>
              <w:top w:val="single" w:sz="4" w:space="0" w:color="000000"/>
              <w:left w:val="single" w:sz="4" w:space="0" w:color="000000"/>
              <w:bottom w:val="single" w:sz="4" w:space="0" w:color="000000"/>
              <w:right w:val="single" w:sz="4" w:space="0" w:color="000000"/>
            </w:tcBorders>
            <w:shd w:val="clear" w:color="auto" w:fill="305496"/>
            <w:tcMar>
              <w:left w:w="108" w:type="dxa"/>
              <w:right w:w="108" w:type="dxa"/>
            </w:tcMar>
            <w:vAlign w:val="bottom"/>
          </w:tcPr>
          <w:p w14:paraId="4A8E0BD6" w14:textId="77777777" w:rsidR="00204A5F" w:rsidRPr="001F7D91" w:rsidRDefault="00B85F2E">
            <w:pPr>
              <w:spacing w:after="0" w:line="240" w:lineRule="auto"/>
              <w:rPr>
                <w:i/>
                <w:iCs/>
              </w:rPr>
            </w:pPr>
            <w:r w:rsidRPr="001F7D91">
              <w:rPr>
                <w:rFonts w:ascii="Abadi Extra Light" w:eastAsia="Abadi Extra Light" w:hAnsi="Abadi Extra Light" w:cs="Abadi Extra Light"/>
                <w:i/>
                <w:iCs/>
                <w:color w:val="FFFFFF"/>
                <w:sz w:val="24"/>
              </w:rPr>
              <w:t> </w:t>
            </w:r>
          </w:p>
        </w:tc>
        <w:tc>
          <w:tcPr>
            <w:tcW w:w="3307" w:type="dxa"/>
            <w:tcBorders>
              <w:top w:val="single" w:sz="4" w:space="0" w:color="000000"/>
              <w:left w:val="single" w:sz="4" w:space="0" w:color="000000"/>
              <w:bottom w:val="single" w:sz="4" w:space="0" w:color="000000"/>
              <w:right w:val="single" w:sz="4" w:space="0" w:color="000000"/>
            </w:tcBorders>
            <w:shd w:val="clear" w:color="auto" w:fill="305496"/>
            <w:tcMar>
              <w:left w:w="108" w:type="dxa"/>
              <w:right w:w="108" w:type="dxa"/>
            </w:tcMar>
            <w:vAlign w:val="bottom"/>
          </w:tcPr>
          <w:p w14:paraId="4668F4EC" w14:textId="77777777" w:rsidR="00204A5F" w:rsidRPr="001F7D91" w:rsidRDefault="00B85F2E">
            <w:pPr>
              <w:spacing w:after="0" w:line="240" w:lineRule="auto"/>
              <w:rPr>
                <w:i/>
                <w:iCs/>
              </w:rPr>
            </w:pPr>
            <w:r w:rsidRPr="001F7D91">
              <w:rPr>
                <w:rFonts w:ascii="Abadi Extra Light" w:eastAsia="Abadi Extra Light" w:hAnsi="Abadi Extra Light" w:cs="Abadi Extra Light"/>
                <w:i/>
                <w:iCs/>
                <w:color w:val="FFFFFF"/>
                <w:sz w:val="24"/>
              </w:rPr>
              <w:t> </w:t>
            </w:r>
          </w:p>
        </w:tc>
        <w:tc>
          <w:tcPr>
            <w:tcW w:w="1433" w:type="dxa"/>
            <w:tcBorders>
              <w:top w:val="single" w:sz="4" w:space="0" w:color="000000"/>
              <w:left w:val="single" w:sz="4" w:space="0" w:color="000000"/>
              <w:bottom w:val="single" w:sz="4" w:space="0" w:color="000000"/>
              <w:right w:val="single" w:sz="4" w:space="0" w:color="000000"/>
            </w:tcBorders>
            <w:shd w:val="clear" w:color="auto" w:fill="305496"/>
            <w:tcMar>
              <w:left w:w="108" w:type="dxa"/>
              <w:right w:w="108" w:type="dxa"/>
            </w:tcMar>
            <w:vAlign w:val="bottom"/>
          </w:tcPr>
          <w:p w14:paraId="4388D5F4" w14:textId="77777777" w:rsidR="00204A5F" w:rsidRPr="001F7D91" w:rsidRDefault="00B85F2E">
            <w:pPr>
              <w:spacing w:after="0" w:line="240" w:lineRule="auto"/>
              <w:rPr>
                <w:i/>
                <w:iCs/>
              </w:rPr>
            </w:pPr>
            <w:r w:rsidRPr="001F7D91">
              <w:rPr>
                <w:rFonts w:ascii="Abadi Extra Light" w:eastAsia="Abadi Extra Light" w:hAnsi="Abadi Extra Light" w:cs="Abadi Extra Light"/>
                <w:i/>
                <w:iCs/>
                <w:color w:val="FFFFFF"/>
                <w:sz w:val="24"/>
              </w:rPr>
              <w:t>Numbers</w:t>
            </w:r>
          </w:p>
        </w:tc>
      </w:tr>
      <w:tr w:rsidR="00204A5F" w:rsidRPr="001F7D91" w14:paraId="2580FE2A" w14:textId="77777777">
        <w:tc>
          <w:tcPr>
            <w:tcW w:w="228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70747E" w14:textId="77777777" w:rsidR="00204A5F" w:rsidRPr="001F7D91" w:rsidRDefault="00B85F2E">
            <w:pPr>
              <w:spacing w:after="0" w:line="240" w:lineRule="auto"/>
              <w:rPr>
                <w:i/>
                <w:iCs/>
              </w:rPr>
            </w:pPr>
            <w:r w:rsidRPr="001F7D91">
              <w:rPr>
                <w:rFonts w:ascii="Abadi Extra Light" w:eastAsia="Abadi Extra Light" w:hAnsi="Abadi Extra Light" w:cs="Abadi Extra Light"/>
                <w:i/>
                <w:iCs/>
                <w:color w:val="000000"/>
                <w:sz w:val="24"/>
              </w:rPr>
              <w:t>CUES SERVICE</w:t>
            </w:r>
            <w:r w:rsidRPr="001F7D91">
              <w:rPr>
                <w:rFonts w:ascii="Abadi Extra Light" w:eastAsia="Abadi Extra Light" w:hAnsi="Abadi Extra Light" w:cs="Abadi Extra Light"/>
                <w:i/>
                <w:iCs/>
                <w:color w:val="000000"/>
                <w:sz w:val="24"/>
              </w:rPr>
              <w:br/>
              <w:t>Percentage of CUES patients referred onto secondary care services</w:t>
            </w:r>
            <w:r w:rsidRPr="001F7D91">
              <w:rPr>
                <w:rFonts w:ascii="Abadi Extra Light" w:eastAsia="Abadi Extra Light" w:hAnsi="Abadi Extra Light" w:cs="Abadi Extra Light"/>
                <w:i/>
                <w:iCs/>
                <w:color w:val="000000"/>
                <w:sz w:val="24"/>
              </w:rPr>
              <w:br/>
              <w:t>(Non-urgent via GP)</w:t>
            </w:r>
          </w:p>
        </w:tc>
        <w:tc>
          <w:tcPr>
            <w:tcW w:w="33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31DE69" w14:textId="77777777" w:rsidR="00204A5F" w:rsidRPr="001F7D91" w:rsidRDefault="00B85F2E">
            <w:pPr>
              <w:spacing w:after="0" w:line="240" w:lineRule="auto"/>
              <w:rPr>
                <w:i/>
                <w:iCs/>
              </w:rPr>
            </w:pPr>
            <w:r w:rsidRPr="001F7D91">
              <w:rPr>
                <w:rFonts w:ascii="Abadi Extra Light" w:eastAsia="Abadi Extra Light" w:hAnsi="Abadi Extra Light" w:cs="Abadi Extra Light"/>
                <w:i/>
                <w:iCs/>
                <w:color w:val="000000"/>
                <w:sz w:val="24"/>
              </w:rPr>
              <w:t>Numerator: Number of non-urgent patients who are referred onto secondary care services during the reporting period</w:t>
            </w:r>
          </w:p>
        </w:tc>
        <w:tc>
          <w:tcPr>
            <w:tcW w:w="14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62E5DC6" w14:textId="77777777" w:rsidR="00204A5F" w:rsidRPr="001F7D91" w:rsidRDefault="00204A5F">
            <w:pPr>
              <w:spacing w:after="0" w:line="240" w:lineRule="auto"/>
              <w:jc w:val="center"/>
              <w:rPr>
                <w:rFonts w:ascii="Abadi Extra Light" w:eastAsia="Abadi Extra Light" w:hAnsi="Abadi Extra Light" w:cs="Abadi Extra Light"/>
                <w:i/>
                <w:iCs/>
                <w:color w:val="000000"/>
                <w:sz w:val="24"/>
              </w:rPr>
            </w:pPr>
          </w:p>
          <w:p w14:paraId="1BD06A0C" w14:textId="77777777" w:rsidR="00204A5F" w:rsidRPr="001F7D91" w:rsidRDefault="00B85F2E">
            <w:pPr>
              <w:spacing w:after="0" w:line="240" w:lineRule="auto"/>
              <w:jc w:val="center"/>
              <w:rPr>
                <w:i/>
                <w:iCs/>
              </w:rPr>
            </w:pPr>
            <w:r w:rsidRPr="001F7D91">
              <w:rPr>
                <w:rFonts w:ascii="Abadi Extra Light" w:eastAsia="Abadi Extra Light" w:hAnsi="Abadi Extra Light" w:cs="Abadi Extra Light"/>
                <w:i/>
                <w:iCs/>
                <w:color w:val="000000"/>
                <w:sz w:val="24"/>
              </w:rPr>
              <w:t>186</w:t>
            </w:r>
          </w:p>
        </w:tc>
      </w:tr>
      <w:tr w:rsidR="00204A5F" w:rsidRPr="001F7D91" w14:paraId="175AAF68" w14:textId="77777777">
        <w:tc>
          <w:tcPr>
            <w:tcW w:w="22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A366C0" w14:textId="77777777" w:rsidR="00204A5F" w:rsidRPr="001F7D91" w:rsidRDefault="00204A5F">
            <w:pPr>
              <w:spacing w:after="200" w:line="276" w:lineRule="auto"/>
              <w:rPr>
                <w:rFonts w:ascii="Calibri" w:eastAsia="Calibri" w:hAnsi="Calibri" w:cs="Calibri"/>
                <w:i/>
                <w:iCs/>
              </w:rPr>
            </w:pPr>
          </w:p>
        </w:tc>
        <w:tc>
          <w:tcPr>
            <w:tcW w:w="33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A9B740" w14:textId="77777777" w:rsidR="00204A5F" w:rsidRPr="001F7D91" w:rsidRDefault="00B85F2E">
            <w:pPr>
              <w:spacing w:after="0" w:line="240" w:lineRule="auto"/>
              <w:rPr>
                <w:i/>
                <w:iCs/>
              </w:rPr>
            </w:pPr>
            <w:r w:rsidRPr="001F7D91">
              <w:rPr>
                <w:rFonts w:ascii="Abadi Extra Light" w:eastAsia="Abadi Extra Light" w:hAnsi="Abadi Extra Light" w:cs="Abadi Extra Light"/>
                <w:i/>
                <w:iCs/>
                <w:color w:val="000000"/>
                <w:sz w:val="24"/>
              </w:rPr>
              <w:t>Denominator: Number of patients that have been assessed</w:t>
            </w:r>
            <w:r w:rsidRPr="001F7D91">
              <w:rPr>
                <w:rFonts w:ascii="Abadi Extra Light" w:eastAsia="Abadi Extra Light" w:hAnsi="Abadi Extra Light" w:cs="Abadi Extra Light"/>
                <w:i/>
                <w:iCs/>
                <w:sz w:val="24"/>
              </w:rPr>
              <w:t>, during the reporting period</w:t>
            </w:r>
          </w:p>
        </w:tc>
        <w:tc>
          <w:tcPr>
            <w:tcW w:w="14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4E81AD8" w14:textId="77777777" w:rsidR="00204A5F" w:rsidRPr="001F7D91" w:rsidRDefault="00B85F2E">
            <w:pPr>
              <w:spacing w:after="0" w:line="240" w:lineRule="auto"/>
              <w:jc w:val="center"/>
              <w:rPr>
                <w:i/>
                <w:iCs/>
              </w:rPr>
            </w:pPr>
            <w:r w:rsidRPr="001F7D91">
              <w:rPr>
                <w:rFonts w:ascii="Abadi Extra Light" w:eastAsia="Abadi Extra Light" w:hAnsi="Abadi Extra Light" w:cs="Abadi Extra Light"/>
                <w:i/>
                <w:iCs/>
                <w:color w:val="000000"/>
                <w:sz w:val="24"/>
              </w:rPr>
              <w:t>4691</w:t>
            </w:r>
          </w:p>
        </w:tc>
      </w:tr>
      <w:tr w:rsidR="00204A5F" w:rsidRPr="001F7D91" w14:paraId="47F8574A" w14:textId="77777777">
        <w:tc>
          <w:tcPr>
            <w:tcW w:w="22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07E195" w14:textId="77777777" w:rsidR="00204A5F" w:rsidRPr="001F7D91" w:rsidRDefault="00204A5F">
            <w:pPr>
              <w:spacing w:after="0" w:line="240" w:lineRule="auto"/>
              <w:rPr>
                <w:rFonts w:ascii="Calibri" w:eastAsia="Calibri" w:hAnsi="Calibri" w:cs="Calibri"/>
                <w:i/>
                <w:iCs/>
              </w:rPr>
            </w:pPr>
          </w:p>
        </w:tc>
        <w:tc>
          <w:tcPr>
            <w:tcW w:w="33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265B878" w14:textId="77777777" w:rsidR="00204A5F" w:rsidRPr="001F7D91" w:rsidRDefault="00B85F2E">
            <w:pPr>
              <w:spacing w:after="0" w:line="240" w:lineRule="auto"/>
              <w:rPr>
                <w:i/>
                <w:iCs/>
              </w:rPr>
            </w:pPr>
            <w:r w:rsidRPr="001F7D91">
              <w:rPr>
                <w:rFonts w:ascii="Abadi Extra Light" w:eastAsia="Abadi Extra Light" w:hAnsi="Abadi Extra Light" w:cs="Abadi Extra Light"/>
                <w:i/>
                <w:iCs/>
                <w:color w:val="000000"/>
                <w:sz w:val="24"/>
              </w:rPr>
              <w:t>Total</w:t>
            </w:r>
          </w:p>
        </w:tc>
        <w:tc>
          <w:tcPr>
            <w:tcW w:w="14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6294EF" w14:textId="77777777" w:rsidR="00204A5F" w:rsidRPr="001F7D91" w:rsidRDefault="00B85F2E">
            <w:pPr>
              <w:spacing w:after="0" w:line="240" w:lineRule="auto"/>
              <w:jc w:val="center"/>
              <w:rPr>
                <w:i/>
                <w:iCs/>
              </w:rPr>
            </w:pPr>
            <w:r w:rsidRPr="001F7D91">
              <w:rPr>
                <w:rFonts w:ascii="Abadi Extra Light" w:eastAsia="Abadi Extra Light" w:hAnsi="Abadi Extra Light" w:cs="Abadi Extra Light"/>
                <w:i/>
                <w:iCs/>
                <w:color w:val="000000"/>
                <w:sz w:val="24"/>
              </w:rPr>
              <w:t>4%</w:t>
            </w:r>
          </w:p>
        </w:tc>
      </w:tr>
    </w:tbl>
    <w:p w14:paraId="1D3980C9" w14:textId="77777777" w:rsidR="00204A5F" w:rsidRPr="001F7D91" w:rsidRDefault="00B85F2E">
      <w:pPr>
        <w:spacing w:after="300" w:line="300" w:lineRule="auto"/>
        <w:rPr>
          <w:rFonts w:ascii="Abadi Extra Light" w:eastAsia="Abadi Extra Light" w:hAnsi="Abadi Extra Light" w:cs="Abadi Extra Light"/>
          <w:i/>
          <w:iCs/>
          <w:sz w:val="28"/>
        </w:rPr>
      </w:pPr>
      <w:r w:rsidRPr="001F7D91">
        <w:rPr>
          <w:rFonts w:ascii="Abadi Extra Light" w:eastAsia="Abadi Extra Light" w:hAnsi="Abadi Extra Light" w:cs="Abadi Extra Light"/>
          <w:i/>
          <w:iCs/>
          <w:sz w:val="28"/>
        </w:rPr>
        <w:t>Total number of patients include TM + F2F +OCT</w:t>
      </w:r>
    </w:p>
    <w:p w14:paraId="420E5CC3" w14:textId="77777777" w:rsidR="00204A5F" w:rsidRPr="001F7D91" w:rsidRDefault="00B85F2E">
      <w:pPr>
        <w:spacing w:after="300" w:line="300" w:lineRule="auto"/>
        <w:rPr>
          <w:rFonts w:ascii="Abadi Extra Light" w:eastAsia="Abadi Extra Light" w:hAnsi="Abadi Extra Light" w:cs="Abadi Extra Light"/>
          <w:i/>
          <w:iCs/>
          <w:sz w:val="28"/>
          <w:u w:val="single"/>
        </w:rPr>
      </w:pPr>
      <w:r w:rsidRPr="001F7D91">
        <w:rPr>
          <w:rFonts w:ascii="Abadi Extra Light" w:eastAsia="Abadi Extra Light" w:hAnsi="Abadi Extra Light" w:cs="Abadi Extra Light"/>
          <w:i/>
          <w:iCs/>
          <w:sz w:val="28"/>
        </w:rPr>
        <w:t>All referrals are sent directly to the hospital via nhs.net</w:t>
      </w:r>
    </w:p>
    <w:p w14:paraId="3C097217" w14:textId="77777777" w:rsidR="00204A5F" w:rsidRPr="001F7D91" w:rsidRDefault="00B85F2E">
      <w:pPr>
        <w:spacing w:after="300" w:line="300" w:lineRule="auto"/>
        <w:rPr>
          <w:rFonts w:ascii="Abadi Extra Light" w:eastAsia="Abadi Extra Light" w:hAnsi="Abadi Extra Light" w:cs="Abadi Extra Light"/>
          <w:i/>
          <w:iCs/>
          <w:sz w:val="28"/>
          <w:u w:val="single"/>
        </w:rPr>
      </w:pPr>
      <w:r w:rsidRPr="001F7D91">
        <w:rPr>
          <w:rFonts w:ascii="Abadi Extra Light" w:eastAsia="Abadi Extra Light" w:hAnsi="Abadi Extra Light" w:cs="Abadi Extra Light"/>
          <w:i/>
          <w:iCs/>
          <w:sz w:val="28"/>
          <w:u w:val="single"/>
        </w:rPr>
        <w:t>Activity</w:t>
      </w:r>
    </w:p>
    <w:tbl>
      <w:tblPr>
        <w:tblW w:w="0" w:type="auto"/>
        <w:tblInd w:w="108" w:type="dxa"/>
        <w:tblCellMar>
          <w:left w:w="10" w:type="dxa"/>
          <w:right w:w="10" w:type="dxa"/>
        </w:tblCellMar>
        <w:tblLook w:val="04A0" w:firstRow="1" w:lastRow="0" w:firstColumn="1" w:lastColumn="0" w:noHBand="0" w:noVBand="1"/>
      </w:tblPr>
      <w:tblGrid>
        <w:gridCol w:w="1339"/>
        <w:gridCol w:w="1022"/>
        <w:gridCol w:w="817"/>
        <w:gridCol w:w="1010"/>
        <w:gridCol w:w="1830"/>
      </w:tblGrid>
      <w:tr w:rsidR="00204A5F" w:rsidRPr="001F7D91" w14:paraId="7275AD49" w14:textId="77777777">
        <w:tc>
          <w:tcPr>
            <w:tcW w:w="1339" w:type="dxa"/>
            <w:tcBorders>
              <w:top w:val="single" w:sz="4" w:space="0" w:color="000000"/>
              <w:left w:val="single" w:sz="4" w:space="0" w:color="000000"/>
              <w:bottom w:val="single" w:sz="4" w:space="0" w:color="000000"/>
              <w:right w:val="single" w:sz="4" w:space="0" w:color="000000"/>
            </w:tcBorders>
            <w:shd w:val="clear" w:color="auto" w:fill="305496"/>
            <w:tcMar>
              <w:left w:w="108" w:type="dxa"/>
              <w:right w:w="108" w:type="dxa"/>
            </w:tcMar>
            <w:vAlign w:val="bottom"/>
          </w:tcPr>
          <w:p w14:paraId="516AC09C" w14:textId="77777777" w:rsidR="00204A5F" w:rsidRPr="001F7D91" w:rsidRDefault="00B85F2E">
            <w:pPr>
              <w:spacing w:after="0" w:line="240" w:lineRule="auto"/>
              <w:jc w:val="center"/>
              <w:rPr>
                <w:i/>
                <w:iCs/>
              </w:rPr>
            </w:pPr>
            <w:r w:rsidRPr="001F7D91">
              <w:rPr>
                <w:rFonts w:ascii="Abadi Extra Light" w:eastAsia="Abadi Extra Light" w:hAnsi="Abadi Extra Light" w:cs="Abadi Extra Light"/>
                <w:i/>
                <w:iCs/>
                <w:color w:val="FFFFFF"/>
                <w:sz w:val="24"/>
              </w:rPr>
              <w:t>Month</w:t>
            </w:r>
          </w:p>
        </w:tc>
        <w:tc>
          <w:tcPr>
            <w:tcW w:w="1022" w:type="dxa"/>
            <w:tcBorders>
              <w:top w:val="single" w:sz="4" w:space="0" w:color="000000"/>
              <w:left w:val="single" w:sz="4" w:space="0" w:color="000000"/>
              <w:bottom w:val="single" w:sz="4" w:space="0" w:color="000000"/>
              <w:right w:val="single" w:sz="4" w:space="0" w:color="000000"/>
            </w:tcBorders>
            <w:shd w:val="clear" w:color="auto" w:fill="305496"/>
            <w:tcMar>
              <w:left w:w="108" w:type="dxa"/>
              <w:right w:w="108" w:type="dxa"/>
            </w:tcMar>
            <w:vAlign w:val="bottom"/>
          </w:tcPr>
          <w:p w14:paraId="076BFBDD" w14:textId="77777777" w:rsidR="00204A5F" w:rsidRPr="001F7D91" w:rsidRDefault="00B85F2E">
            <w:pPr>
              <w:spacing w:after="0" w:line="240" w:lineRule="auto"/>
              <w:jc w:val="center"/>
              <w:rPr>
                <w:i/>
                <w:iCs/>
              </w:rPr>
            </w:pPr>
            <w:r w:rsidRPr="001F7D91">
              <w:rPr>
                <w:rFonts w:ascii="Abadi Extra Light" w:eastAsia="Abadi Extra Light" w:hAnsi="Abadi Extra Light" w:cs="Abadi Extra Light"/>
                <w:i/>
                <w:iCs/>
                <w:color w:val="FFFFFF"/>
                <w:sz w:val="24"/>
              </w:rPr>
              <w:t>Dudley</w:t>
            </w:r>
          </w:p>
        </w:tc>
        <w:tc>
          <w:tcPr>
            <w:tcW w:w="817" w:type="dxa"/>
            <w:tcBorders>
              <w:top w:val="single" w:sz="4" w:space="0" w:color="000000"/>
              <w:left w:val="single" w:sz="4" w:space="0" w:color="000000"/>
              <w:bottom w:val="single" w:sz="4" w:space="0" w:color="000000"/>
              <w:right w:val="single" w:sz="4" w:space="0" w:color="000000"/>
            </w:tcBorders>
            <w:shd w:val="clear" w:color="auto" w:fill="305496"/>
            <w:tcMar>
              <w:left w:w="108" w:type="dxa"/>
              <w:right w:w="108" w:type="dxa"/>
            </w:tcMar>
          </w:tcPr>
          <w:p w14:paraId="54AA02EF" w14:textId="77777777" w:rsidR="00204A5F" w:rsidRPr="001F7D91" w:rsidRDefault="00B85F2E">
            <w:pPr>
              <w:spacing w:after="0" w:line="240" w:lineRule="auto"/>
              <w:jc w:val="center"/>
              <w:rPr>
                <w:i/>
                <w:iCs/>
              </w:rPr>
            </w:pPr>
            <w:r w:rsidRPr="001F7D91">
              <w:rPr>
                <w:rFonts w:ascii="Abadi Extra Light" w:eastAsia="Abadi Extra Light" w:hAnsi="Abadi Extra Light" w:cs="Abadi Extra Light"/>
                <w:i/>
                <w:iCs/>
                <w:color w:val="FFFFFF"/>
                <w:sz w:val="24"/>
              </w:rPr>
              <w:t>SWB</w:t>
            </w:r>
          </w:p>
        </w:tc>
        <w:tc>
          <w:tcPr>
            <w:tcW w:w="1010" w:type="dxa"/>
            <w:tcBorders>
              <w:top w:val="single" w:sz="4" w:space="0" w:color="000000"/>
              <w:left w:val="single" w:sz="4" w:space="0" w:color="000000"/>
              <w:bottom w:val="single" w:sz="4" w:space="0" w:color="000000"/>
              <w:right w:val="single" w:sz="4" w:space="0" w:color="000000"/>
            </w:tcBorders>
            <w:shd w:val="clear" w:color="auto" w:fill="305496"/>
            <w:tcMar>
              <w:left w:w="108" w:type="dxa"/>
              <w:right w:w="108" w:type="dxa"/>
            </w:tcMar>
          </w:tcPr>
          <w:p w14:paraId="193F66C4" w14:textId="77777777" w:rsidR="00204A5F" w:rsidRPr="001F7D91" w:rsidRDefault="00B85F2E">
            <w:pPr>
              <w:spacing w:after="0" w:line="240" w:lineRule="auto"/>
              <w:jc w:val="center"/>
              <w:rPr>
                <w:i/>
                <w:iCs/>
              </w:rPr>
            </w:pPr>
            <w:r w:rsidRPr="001F7D91">
              <w:rPr>
                <w:rFonts w:ascii="Abadi Extra Light" w:eastAsia="Abadi Extra Light" w:hAnsi="Abadi Extra Light" w:cs="Abadi Extra Light"/>
                <w:i/>
                <w:iCs/>
                <w:color w:val="FFFFFF"/>
                <w:sz w:val="24"/>
              </w:rPr>
              <w:t>Walsall</w:t>
            </w:r>
          </w:p>
        </w:tc>
        <w:tc>
          <w:tcPr>
            <w:tcW w:w="1830" w:type="dxa"/>
            <w:tcBorders>
              <w:top w:val="single" w:sz="4" w:space="0" w:color="000000"/>
              <w:left w:val="single" w:sz="4" w:space="0" w:color="000000"/>
              <w:bottom w:val="single" w:sz="4" w:space="0" w:color="000000"/>
              <w:right w:val="single" w:sz="4" w:space="0" w:color="000000"/>
            </w:tcBorders>
            <w:shd w:val="clear" w:color="auto" w:fill="305496"/>
            <w:tcMar>
              <w:left w:w="108" w:type="dxa"/>
              <w:right w:w="108" w:type="dxa"/>
            </w:tcMar>
          </w:tcPr>
          <w:p w14:paraId="30561BCF" w14:textId="77777777" w:rsidR="00204A5F" w:rsidRPr="001F7D91" w:rsidRDefault="00B85F2E">
            <w:pPr>
              <w:spacing w:after="0" w:line="240" w:lineRule="auto"/>
              <w:jc w:val="center"/>
              <w:rPr>
                <w:i/>
                <w:iCs/>
              </w:rPr>
            </w:pPr>
            <w:r w:rsidRPr="001F7D91">
              <w:rPr>
                <w:rFonts w:ascii="Abadi Extra Light" w:eastAsia="Abadi Extra Light" w:hAnsi="Abadi Extra Light" w:cs="Abadi Extra Light"/>
                <w:i/>
                <w:iCs/>
                <w:color w:val="FFFFFF"/>
                <w:sz w:val="24"/>
              </w:rPr>
              <w:t>Wolverhampton</w:t>
            </w:r>
          </w:p>
        </w:tc>
      </w:tr>
      <w:tr w:rsidR="00204A5F" w:rsidRPr="001F7D91" w14:paraId="0B1BA5AE" w14:textId="77777777">
        <w:tc>
          <w:tcPr>
            <w:tcW w:w="13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2785C89A" w14:textId="77777777" w:rsidR="00204A5F" w:rsidRPr="001F7D91" w:rsidRDefault="00B85F2E">
            <w:pPr>
              <w:spacing w:after="0" w:line="240" w:lineRule="auto"/>
              <w:jc w:val="center"/>
              <w:rPr>
                <w:i/>
                <w:iCs/>
              </w:rPr>
            </w:pPr>
            <w:r w:rsidRPr="001F7D91">
              <w:rPr>
                <w:rFonts w:ascii="Abadi Extra Light" w:eastAsia="Abadi Extra Light" w:hAnsi="Abadi Extra Light" w:cs="Abadi Extra Light"/>
                <w:i/>
                <w:iCs/>
                <w:color w:val="000000"/>
                <w:sz w:val="24"/>
              </w:rPr>
              <w:t>October</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526D71D1" w14:textId="77777777" w:rsidR="00204A5F" w:rsidRPr="001F7D91" w:rsidRDefault="00B85F2E">
            <w:pPr>
              <w:spacing w:after="0" w:line="240" w:lineRule="auto"/>
              <w:jc w:val="center"/>
              <w:rPr>
                <w:i/>
                <w:iCs/>
              </w:rPr>
            </w:pPr>
            <w:r w:rsidRPr="001F7D91">
              <w:rPr>
                <w:rFonts w:ascii="Abadi Extra Light" w:eastAsia="Abadi Extra Light" w:hAnsi="Abadi Extra Light" w:cs="Abadi Extra Light"/>
                <w:i/>
                <w:iCs/>
                <w:color w:val="000000"/>
                <w:sz w:val="24"/>
              </w:rPr>
              <w:t>383</w:t>
            </w:r>
          </w:p>
        </w:tc>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B44FC4" w14:textId="77777777" w:rsidR="00204A5F" w:rsidRPr="001F7D91" w:rsidRDefault="00B85F2E">
            <w:pPr>
              <w:spacing w:after="0" w:line="240" w:lineRule="auto"/>
              <w:jc w:val="center"/>
              <w:rPr>
                <w:i/>
                <w:iCs/>
              </w:rPr>
            </w:pPr>
            <w:r w:rsidRPr="001F7D91">
              <w:rPr>
                <w:rFonts w:ascii="Abadi Extra Light" w:eastAsia="Abadi Extra Light" w:hAnsi="Abadi Extra Light" w:cs="Abadi Extra Light"/>
                <w:i/>
                <w:iCs/>
                <w:color w:val="000000"/>
                <w:sz w:val="24"/>
              </w:rPr>
              <w:t>618</w:t>
            </w:r>
          </w:p>
        </w:tc>
        <w:tc>
          <w:tcPr>
            <w:tcW w:w="1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65012C" w14:textId="77777777" w:rsidR="00204A5F" w:rsidRPr="001F7D91" w:rsidRDefault="00B85F2E">
            <w:pPr>
              <w:spacing w:after="0" w:line="240" w:lineRule="auto"/>
              <w:jc w:val="center"/>
              <w:rPr>
                <w:i/>
                <w:iCs/>
              </w:rPr>
            </w:pPr>
            <w:r w:rsidRPr="001F7D91">
              <w:rPr>
                <w:rFonts w:ascii="Abadi Extra Light" w:eastAsia="Abadi Extra Light" w:hAnsi="Abadi Extra Light" w:cs="Abadi Extra Light"/>
                <w:i/>
                <w:iCs/>
                <w:color w:val="000000"/>
                <w:sz w:val="24"/>
              </w:rPr>
              <w:t>453</w:t>
            </w:r>
          </w:p>
        </w:tc>
        <w:tc>
          <w:tcPr>
            <w:tcW w:w="1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EACF33" w14:textId="77777777" w:rsidR="00204A5F" w:rsidRPr="001F7D91" w:rsidRDefault="00B85F2E">
            <w:pPr>
              <w:spacing w:after="0" w:line="240" w:lineRule="auto"/>
              <w:jc w:val="center"/>
              <w:rPr>
                <w:i/>
                <w:iCs/>
              </w:rPr>
            </w:pPr>
            <w:r w:rsidRPr="001F7D91">
              <w:rPr>
                <w:rFonts w:ascii="Abadi Extra Light" w:eastAsia="Abadi Extra Light" w:hAnsi="Abadi Extra Light" w:cs="Abadi Extra Light"/>
                <w:i/>
                <w:iCs/>
                <w:color w:val="000000"/>
                <w:sz w:val="24"/>
              </w:rPr>
              <w:t>382</w:t>
            </w:r>
          </w:p>
        </w:tc>
      </w:tr>
      <w:tr w:rsidR="00204A5F" w:rsidRPr="001F7D91" w14:paraId="4ED4A27B" w14:textId="77777777">
        <w:tc>
          <w:tcPr>
            <w:tcW w:w="13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3EAFC8FF" w14:textId="77777777" w:rsidR="00204A5F" w:rsidRPr="001F7D91" w:rsidRDefault="00B85F2E">
            <w:pPr>
              <w:spacing w:after="0" w:line="240" w:lineRule="auto"/>
              <w:jc w:val="center"/>
              <w:rPr>
                <w:i/>
                <w:iCs/>
              </w:rPr>
            </w:pPr>
            <w:r w:rsidRPr="001F7D91">
              <w:rPr>
                <w:rFonts w:ascii="Abadi Extra Light" w:eastAsia="Abadi Extra Light" w:hAnsi="Abadi Extra Light" w:cs="Abadi Extra Light"/>
                <w:i/>
                <w:iCs/>
                <w:color w:val="000000"/>
                <w:sz w:val="24"/>
              </w:rPr>
              <w:t>November</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78BEAEBB" w14:textId="77777777" w:rsidR="00204A5F" w:rsidRPr="001F7D91" w:rsidRDefault="00B85F2E">
            <w:pPr>
              <w:spacing w:after="0" w:line="240" w:lineRule="auto"/>
              <w:jc w:val="center"/>
              <w:rPr>
                <w:i/>
                <w:iCs/>
              </w:rPr>
            </w:pPr>
            <w:r w:rsidRPr="001F7D91">
              <w:rPr>
                <w:rFonts w:ascii="Abadi Extra Light" w:eastAsia="Abadi Extra Light" w:hAnsi="Abadi Extra Light" w:cs="Abadi Extra Light"/>
                <w:i/>
                <w:iCs/>
                <w:color w:val="000000"/>
                <w:sz w:val="24"/>
              </w:rPr>
              <w:t>322</w:t>
            </w:r>
          </w:p>
        </w:tc>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4242CE" w14:textId="77777777" w:rsidR="00204A5F" w:rsidRPr="001F7D91" w:rsidRDefault="00B85F2E">
            <w:pPr>
              <w:spacing w:after="0" w:line="240" w:lineRule="auto"/>
              <w:jc w:val="center"/>
              <w:rPr>
                <w:i/>
                <w:iCs/>
              </w:rPr>
            </w:pPr>
            <w:r w:rsidRPr="001F7D91">
              <w:rPr>
                <w:rFonts w:ascii="Abadi Extra Light" w:eastAsia="Abadi Extra Light" w:hAnsi="Abadi Extra Light" w:cs="Abadi Extra Light"/>
                <w:i/>
                <w:iCs/>
                <w:color w:val="000000"/>
                <w:sz w:val="24"/>
              </w:rPr>
              <w:t>486</w:t>
            </w:r>
          </w:p>
        </w:tc>
        <w:tc>
          <w:tcPr>
            <w:tcW w:w="1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09B0E0" w14:textId="77777777" w:rsidR="00204A5F" w:rsidRPr="001F7D91" w:rsidRDefault="00B85F2E">
            <w:pPr>
              <w:spacing w:after="0" w:line="240" w:lineRule="auto"/>
              <w:jc w:val="center"/>
              <w:rPr>
                <w:i/>
                <w:iCs/>
              </w:rPr>
            </w:pPr>
            <w:r w:rsidRPr="001F7D91">
              <w:rPr>
                <w:rFonts w:ascii="Abadi Extra Light" w:eastAsia="Abadi Extra Light" w:hAnsi="Abadi Extra Light" w:cs="Abadi Extra Light"/>
                <w:i/>
                <w:iCs/>
                <w:color w:val="000000"/>
                <w:sz w:val="24"/>
              </w:rPr>
              <w:t>371</w:t>
            </w:r>
          </w:p>
        </w:tc>
        <w:tc>
          <w:tcPr>
            <w:tcW w:w="1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D36BA0" w14:textId="77777777" w:rsidR="00204A5F" w:rsidRPr="001F7D91" w:rsidRDefault="00B85F2E">
            <w:pPr>
              <w:spacing w:after="0" w:line="240" w:lineRule="auto"/>
              <w:jc w:val="center"/>
              <w:rPr>
                <w:i/>
                <w:iCs/>
              </w:rPr>
            </w:pPr>
            <w:r w:rsidRPr="001F7D91">
              <w:rPr>
                <w:rFonts w:ascii="Abadi Extra Light" w:eastAsia="Abadi Extra Light" w:hAnsi="Abadi Extra Light" w:cs="Abadi Extra Light"/>
                <w:i/>
                <w:iCs/>
                <w:color w:val="000000"/>
                <w:sz w:val="24"/>
              </w:rPr>
              <w:t>325</w:t>
            </w:r>
          </w:p>
        </w:tc>
      </w:tr>
      <w:tr w:rsidR="00204A5F" w:rsidRPr="001F7D91" w14:paraId="387F1063" w14:textId="77777777">
        <w:tc>
          <w:tcPr>
            <w:tcW w:w="13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4E6A1BDA" w14:textId="77777777" w:rsidR="00204A5F" w:rsidRPr="001F7D91" w:rsidRDefault="00B85F2E">
            <w:pPr>
              <w:spacing w:after="0" w:line="240" w:lineRule="auto"/>
              <w:jc w:val="center"/>
              <w:rPr>
                <w:i/>
                <w:iCs/>
              </w:rPr>
            </w:pPr>
            <w:r w:rsidRPr="001F7D91">
              <w:rPr>
                <w:rFonts w:ascii="Abadi Extra Light" w:eastAsia="Abadi Extra Light" w:hAnsi="Abadi Extra Light" w:cs="Abadi Extra Light"/>
                <w:i/>
                <w:iCs/>
                <w:color w:val="000000"/>
                <w:sz w:val="24"/>
              </w:rPr>
              <w:t>December</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57BB6BDC" w14:textId="77777777" w:rsidR="00204A5F" w:rsidRPr="001F7D91" w:rsidRDefault="00B85F2E">
            <w:pPr>
              <w:spacing w:after="0" w:line="240" w:lineRule="auto"/>
              <w:jc w:val="center"/>
              <w:rPr>
                <w:i/>
                <w:iCs/>
              </w:rPr>
            </w:pPr>
            <w:r w:rsidRPr="001F7D91">
              <w:rPr>
                <w:rFonts w:ascii="Abadi Extra Light" w:eastAsia="Abadi Extra Light" w:hAnsi="Abadi Extra Light" w:cs="Abadi Extra Light"/>
                <w:i/>
                <w:iCs/>
                <w:color w:val="000000"/>
                <w:sz w:val="24"/>
              </w:rPr>
              <w:t>300</w:t>
            </w:r>
          </w:p>
        </w:tc>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25C5D1" w14:textId="77777777" w:rsidR="00204A5F" w:rsidRPr="001F7D91" w:rsidRDefault="00B85F2E">
            <w:pPr>
              <w:spacing w:after="0" w:line="240" w:lineRule="auto"/>
              <w:jc w:val="center"/>
              <w:rPr>
                <w:i/>
                <w:iCs/>
              </w:rPr>
            </w:pPr>
            <w:r w:rsidRPr="001F7D91">
              <w:rPr>
                <w:rFonts w:ascii="Abadi Extra Light" w:eastAsia="Abadi Extra Light" w:hAnsi="Abadi Extra Light" w:cs="Abadi Extra Light"/>
                <w:i/>
                <w:iCs/>
                <w:color w:val="000000"/>
                <w:sz w:val="24"/>
              </w:rPr>
              <w:t>436</w:t>
            </w:r>
          </w:p>
        </w:tc>
        <w:tc>
          <w:tcPr>
            <w:tcW w:w="1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22B62B" w14:textId="77777777" w:rsidR="00204A5F" w:rsidRPr="001F7D91" w:rsidRDefault="00B85F2E">
            <w:pPr>
              <w:spacing w:after="0" w:line="240" w:lineRule="auto"/>
              <w:jc w:val="center"/>
              <w:rPr>
                <w:i/>
                <w:iCs/>
              </w:rPr>
            </w:pPr>
            <w:r w:rsidRPr="001F7D91">
              <w:rPr>
                <w:rFonts w:ascii="Abadi Extra Light" w:eastAsia="Abadi Extra Light" w:hAnsi="Abadi Extra Light" w:cs="Abadi Extra Light"/>
                <w:i/>
                <w:iCs/>
                <w:color w:val="000000"/>
                <w:sz w:val="24"/>
              </w:rPr>
              <w:t>317</w:t>
            </w:r>
          </w:p>
        </w:tc>
        <w:tc>
          <w:tcPr>
            <w:tcW w:w="1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B38842" w14:textId="77777777" w:rsidR="00204A5F" w:rsidRPr="001F7D91" w:rsidRDefault="00B85F2E">
            <w:pPr>
              <w:spacing w:after="0" w:line="240" w:lineRule="auto"/>
              <w:jc w:val="center"/>
              <w:rPr>
                <w:i/>
                <w:iCs/>
              </w:rPr>
            </w:pPr>
            <w:r w:rsidRPr="001F7D91">
              <w:rPr>
                <w:rFonts w:ascii="Abadi Extra Light" w:eastAsia="Abadi Extra Light" w:hAnsi="Abadi Extra Light" w:cs="Abadi Extra Light"/>
                <w:i/>
                <w:iCs/>
                <w:color w:val="000000"/>
                <w:sz w:val="24"/>
              </w:rPr>
              <w:t>298</w:t>
            </w:r>
          </w:p>
        </w:tc>
      </w:tr>
    </w:tbl>
    <w:p w14:paraId="7DA47995" w14:textId="77777777" w:rsidR="00204A5F" w:rsidRPr="001F7D91" w:rsidRDefault="00204A5F">
      <w:pPr>
        <w:spacing w:after="300" w:line="300" w:lineRule="auto"/>
        <w:rPr>
          <w:rFonts w:ascii="Abadi Extra Light" w:eastAsia="Abadi Extra Light" w:hAnsi="Abadi Extra Light" w:cs="Abadi Extra Light"/>
          <w:i/>
          <w:iCs/>
          <w:sz w:val="28"/>
          <w:u w:val="single"/>
        </w:rPr>
      </w:pPr>
    </w:p>
    <w:p w14:paraId="29D93E3E" w14:textId="77777777" w:rsidR="00204A5F" w:rsidRPr="001F7D91" w:rsidRDefault="00B85F2E">
      <w:pPr>
        <w:spacing w:after="300" w:line="300" w:lineRule="auto"/>
        <w:rPr>
          <w:rFonts w:ascii="Abadi Extra Light" w:eastAsia="Abadi Extra Light" w:hAnsi="Abadi Extra Light" w:cs="Abadi Extra Light"/>
          <w:i/>
          <w:iCs/>
          <w:sz w:val="28"/>
          <w:u w:val="single"/>
        </w:rPr>
      </w:pPr>
      <w:r w:rsidRPr="001F7D91">
        <w:rPr>
          <w:rFonts w:ascii="Abadi Extra Light" w:eastAsia="Abadi Extra Light" w:hAnsi="Abadi Extra Light" w:cs="Abadi Extra Light"/>
          <w:i/>
          <w:iCs/>
          <w:sz w:val="28"/>
          <w:u w:val="single"/>
        </w:rPr>
        <w:t>Source of referral</w:t>
      </w:r>
    </w:p>
    <w:tbl>
      <w:tblPr>
        <w:tblW w:w="0" w:type="auto"/>
        <w:tblInd w:w="108" w:type="dxa"/>
        <w:tblCellMar>
          <w:left w:w="10" w:type="dxa"/>
          <w:right w:w="10" w:type="dxa"/>
        </w:tblCellMar>
        <w:tblLook w:val="04A0" w:firstRow="1" w:lastRow="0" w:firstColumn="1" w:lastColumn="0" w:noHBand="0" w:noVBand="1"/>
      </w:tblPr>
      <w:tblGrid>
        <w:gridCol w:w="4957"/>
        <w:gridCol w:w="1503"/>
      </w:tblGrid>
      <w:tr w:rsidR="00204A5F" w:rsidRPr="001F7D91" w14:paraId="5BED1E24" w14:textId="77777777">
        <w:tc>
          <w:tcPr>
            <w:tcW w:w="4957" w:type="dxa"/>
            <w:tcBorders>
              <w:top w:val="single" w:sz="4" w:space="0" w:color="000000"/>
              <w:left w:val="single" w:sz="4" w:space="0" w:color="000000"/>
              <w:bottom w:val="single" w:sz="4" w:space="0" w:color="000000"/>
              <w:right w:val="single" w:sz="4" w:space="0" w:color="000000"/>
            </w:tcBorders>
            <w:shd w:val="clear" w:color="DCE6F1" w:fill="DCE6F1"/>
            <w:tcMar>
              <w:left w:w="108" w:type="dxa"/>
              <w:right w:w="108" w:type="dxa"/>
            </w:tcMar>
            <w:vAlign w:val="bottom"/>
          </w:tcPr>
          <w:p w14:paraId="0E35A6C5" w14:textId="77777777" w:rsidR="00204A5F" w:rsidRPr="001F7D91" w:rsidRDefault="00B85F2E">
            <w:pPr>
              <w:spacing w:after="0" w:line="240" w:lineRule="auto"/>
              <w:rPr>
                <w:i/>
                <w:iCs/>
              </w:rPr>
            </w:pPr>
            <w:r w:rsidRPr="001F7D91">
              <w:rPr>
                <w:rFonts w:ascii="Arial" w:eastAsia="Arial" w:hAnsi="Arial" w:cs="Arial"/>
                <w:b/>
                <w:i/>
                <w:iCs/>
                <w:color w:val="000000"/>
                <w:sz w:val="20"/>
              </w:rPr>
              <w:t>Source of referral</w:t>
            </w:r>
          </w:p>
        </w:tc>
        <w:tc>
          <w:tcPr>
            <w:tcW w:w="1503" w:type="dxa"/>
            <w:tcBorders>
              <w:top w:val="single" w:sz="4" w:space="0" w:color="000000"/>
              <w:left w:val="single" w:sz="4" w:space="0" w:color="000000"/>
              <w:bottom w:val="single" w:sz="4" w:space="0" w:color="000000"/>
              <w:right w:val="single" w:sz="4" w:space="0" w:color="000000"/>
            </w:tcBorders>
            <w:shd w:val="clear" w:color="DCE6F1" w:fill="DCE6F1"/>
            <w:tcMar>
              <w:left w:w="108" w:type="dxa"/>
              <w:right w:w="108" w:type="dxa"/>
            </w:tcMar>
            <w:vAlign w:val="bottom"/>
          </w:tcPr>
          <w:p w14:paraId="3B4B89AA" w14:textId="77777777" w:rsidR="00204A5F" w:rsidRPr="001F7D91" w:rsidRDefault="00B85F2E">
            <w:pPr>
              <w:spacing w:after="0" w:line="240" w:lineRule="auto"/>
              <w:jc w:val="center"/>
              <w:rPr>
                <w:i/>
                <w:iCs/>
              </w:rPr>
            </w:pPr>
            <w:r w:rsidRPr="001F7D91">
              <w:rPr>
                <w:rFonts w:ascii="Arial" w:eastAsia="Arial" w:hAnsi="Arial" w:cs="Arial"/>
                <w:b/>
                <w:i/>
                <w:iCs/>
                <w:color w:val="000000"/>
                <w:sz w:val="20"/>
              </w:rPr>
              <w:t>Oct-Dec</w:t>
            </w:r>
          </w:p>
        </w:tc>
      </w:tr>
      <w:tr w:rsidR="00204A5F" w:rsidRPr="001F7D91" w14:paraId="43306D98" w14:textId="77777777">
        <w:tc>
          <w:tcPr>
            <w:tcW w:w="49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32AA2DAF" w14:textId="77777777" w:rsidR="00204A5F" w:rsidRPr="001F7D91" w:rsidRDefault="00B85F2E">
            <w:pPr>
              <w:spacing w:after="0" w:line="240" w:lineRule="auto"/>
              <w:rPr>
                <w:i/>
                <w:iCs/>
              </w:rPr>
            </w:pPr>
            <w:r w:rsidRPr="001F7D91">
              <w:rPr>
                <w:rFonts w:ascii="Arial" w:eastAsia="Arial" w:hAnsi="Arial" w:cs="Arial"/>
                <w:i/>
                <w:iCs/>
                <w:color w:val="000000"/>
                <w:sz w:val="20"/>
              </w:rPr>
              <w:t>Patient Self referred</w:t>
            </w: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45A76DE9"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3211</w:t>
            </w:r>
          </w:p>
        </w:tc>
      </w:tr>
      <w:tr w:rsidR="00204A5F" w:rsidRPr="001F7D91" w14:paraId="11734A9F" w14:textId="77777777">
        <w:tc>
          <w:tcPr>
            <w:tcW w:w="49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33E933EA" w14:textId="77777777" w:rsidR="00204A5F" w:rsidRPr="001F7D91" w:rsidRDefault="00B85F2E">
            <w:pPr>
              <w:spacing w:after="0" w:line="240" w:lineRule="auto"/>
              <w:rPr>
                <w:i/>
                <w:iCs/>
              </w:rPr>
            </w:pPr>
            <w:r w:rsidRPr="001F7D91">
              <w:rPr>
                <w:rFonts w:ascii="Arial" w:eastAsia="Arial" w:hAnsi="Arial" w:cs="Arial"/>
                <w:i/>
                <w:iCs/>
                <w:color w:val="000000"/>
                <w:sz w:val="20"/>
              </w:rPr>
              <w:t>GP staff (not seen a GP)</w:t>
            </w: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14796DBB"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476</w:t>
            </w:r>
          </w:p>
        </w:tc>
      </w:tr>
      <w:tr w:rsidR="00204A5F" w:rsidRPr="001F7D91" w14:paraId="475A4A90" w14:textId="77777777">
        <w:tc>
          <w:tcPr>
            <w:tcW w:w="49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0F026545" w14:textId="77777777" w:rsidR="00204A5F" w:rsidRPr="001F7D91" w:rsidRDefault="00B85F2E">
            <w:pPr>
              <w:spacing w:after="0" w:line="240" w:lineRule="auto"/>
              <w:rPr>
                <w:i/>
                <w:iCs/>
              </w:rPr>
            </w:pPr>
            <w:r w:rsidRPr="001F7D91">
              <w:rPr>
                <w:rFonts w:ascii="Arial" w:eastAsia="Arial" w:hAnsi="Arial" w:cs="Arial"/>
                <w:i/>
                <w:iCs/>
                <w:color w:val="000000"/>
                <w:sz w:val="20"/>
              </w:rPr>
              <w:t>Other optometrist</w:t>
            </w: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69F3C1AF"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244</w:t>
            </w:r>
          </w:p>
        </w:tc>
      </w:tr>
      <w:tr w:rsidR="00204A5F" w:rsidRPr="001F7D91" w14:paraId="0F2A5497" w14:textId="77777777">
        <w:tc>
          <w:tcPr>
            <w:tcW w:w="49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6DEB570B" w14:textId="77777777" w:rsidR="00204A5F" w:rsidRPr="001F7D91" w:rsidRDefault="00B85F2E">
            <w:pPr>
              <w:spacing w:after="0" w:line="240" w:lineRule="auto"/>
              <w:rPr>
                <w:i/>
                <w:iCs/>
              </w:rPr>
            </w:pPr>
            <w:r w:rsidRPr="001F7D91">
              <w:rPr>
                <w:rFonts w:ascii="Arial" w:eastAsia="Arial" w:hAnsi="Arial" w:cs="Arial"/>
                <w:i/>
                <w:iCs/>
                <w:color w:val="000000"/>
                <w:sz w:val="20"/>
              </w:rPr>
              <w:t>GP (after seeing a GP)</w:t>
            </w: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78772DF0"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240</w:t>
            </w:r>
          </w:p>
        </w:tc>
      </w:tr>
      <w:tr w:rsidR="00204A5F" w:rsidRPr="001F7D91" w14:paraId="4A32E2CC" w14:textId="77777777">
        <w:tc>
          <w:tcPr>
            <w:tcW w:w="49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65FBD6D5" w14:textId="77777777" w:rsidR="00204A5F" w:rsidRPr="001F7D91" w:rsidRDefault="00B85F2E">
            <w:pPr>
              <w:spacing w:after="0" w:line="240" w:lineRule="auto"/>
              <w:rPr>
                <w:i/>
                <w:iCs/>
              </w:rPr>
            </w:pPr>
            <w:r w:rsidRPr="001F7D91">
              <w:rPr>
                <w:rFonts w:ascii="Arial" w:eastAsia="Arial" w:hAnsi="Arial" w:cs="Arial"/>
                <w:i/>
                <w:iCs/>
                <w:color w:val="000000"/>
                <w:sz w:val="20"/>
              </w:rPr>
              <w:t>111 Service</w:t>
            </w: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096D8924"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153</w:t>
            </w:r>
          </w:p>
        </w:tc>
      </w:tr>
      <w:tr w:rsidR="00204A5F" w:rsidRPr="001F7D91" w14:paraId="312A6D92" w14:textId="77777777">
        <w:tc>
          <w:tcPr>
            <w:tcW w:w="49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1D339935" w14:textId="77777777" w:rsidR="00204A5F" w:rsidRPr="001F7D91" w:rsidRDefault="00B85F2E">
            <w:pPr>
              <w:spacing w:after="0" w:line="240" w:lineRule="auto"/>
              <w:rPr>
                <w:i/>
                <w:iCs/>
              </w:rPr>
            </w:pPr>
            <w:r w:rsidRPr="001F7D91">
              <w:rPr>
                <w:rFonts w:ascii="Arial" w:eastAsia="Arial" w:hAnsi="Arial" w:cs="Arial"/>
                <w:i/>
                <w:iCs/>
                <w:color w:val="000000"/>
                <w:sz w:val="20"/>
              </w:rPr>
              <w:t>Pharmacist</w:t>
            </w: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5F894BB6"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139</w:t>
            </w:r>
          </w:p>
        </w:tc>
      </w:tr>
      <w:tr w:rsidR="00204A5F" w:rsidRPr="001F7D91" w14:paraId="294095ED" w14:textId="77777777">
        <w:tc>
          <w:tcPr>
            <w:tcW w:w="49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43BA3575" w14:textId="77777777" w:rsidR="00204A5F" w:rsidRPr="001F7D91" w:rsidRDefault="00B85F2E">
            <w:pPr>
              <w:spacing w:after="0" w:line="240" w:lineRule="auto"/>
              <w:rPr>
                <w:i/>
                <w:iCs/>
              </w:rPr>
            </w:pPr>
            <w:r w:rsidRPr="001F7D91">
              <w:rPr>
                <w:rFonts w:ascii="Arial" w:eastAsia="Arial" w:hAnsi="Arial" w:cs="Arial"/>
                <w:i/>
                <w:iCs/>
                <w:color w:val="000000"/>
                <w:sz w:val="20"/>
              </w:rPr>
              <w:t>Referral following a GOS sight test at this practice</w:t>
            </w: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59A1A4EA"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73</w:t>
            </w:r>
          </w:p>
        </w:tc>
      </w:tr>
      <w:tr w:rsidR="00204A5F" w:rsidRPr="001F7D91" w14:paraId="3834BC4B" w14:textId="77777777">
        <w:tc>
          <w:tcPr>
            <w:tcW w:w="49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2DC474AC" w14:textId="77777777" w:rsidR="00204A5F" w:rsidRPr="001F7D91" w:rsidRDefault="00B85F2E">
            <w:pPr>
              <w:spacing w:after="0" w:line="240" w:lineRule="auto"/>
              <w:rPr>
                <w:i/>
                <w:iCs/>
              </w:rPr>
            </w:pPr>
            <w:r w:rsidRPr="001F7D91">
              <w:rPr>
                <w:rFonts w:ascii="Arial" w:eastAsia="Arial" w:hAnsi="Arial" w:cs="Arial"/>
                <w:i/>
                <w:iCs/>
                <w:color w:val="000000"/>
                <w:sz w:val="20"/>
              </w:rPr>
              <w:t>Other</w:t>
            </w: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64BCC093"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58</w:t>
            </w:r>
          </w:p>
        </w:tc>
      </w:tr>
      <w:tr w:rsidR="00204A5F" w:rsidRPr="001F7D91" w14:paraId="01E3EB04" w14:textId="77777777">
        <w:tc>
          <w:tcPr>
            <w:tcW w:w="49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5A284A82" w14:textId="77777777" w:rsidR="00204A5F" w:rsidRPr="001F7D91" w:rsidRDefault="00B85F2E">
            <w:pPr>
              <w:spacing w:after="0" w:line="240" w:lineRule="auto"/>
              <w:rPr>
                <w:i/>
                <w:iCs/>
              </w:rPr>
            </w:pPr>
            <w:r w:rsidRPr="001F7D91">
              <w:rPr>
                <w:rFonts w:ascii="Arial" w:eastAsia="Arial" w:hAnsi="Arial" w:cs="Arial"/>
                <w:i/>
                <w:iCs/>
                <w:color w:val="000000"/>
                <w:sz w:val="20"/>
              </w:rPr>
              <w:t>Hospital Eye Clinic</w:t>
            </w: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56BF3F15"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48</w:t>
            </w:r>
          </w:p>
        </w:tc>
      </w:tr>
      <w:tr w:rsidR="00204A5F" w:rsidRPr="001F7D91" w14:paraId="29723610" w14:textId="77777777">
        <w:tc>
          <w:tcPr>
            <w:tcW w:w="49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1FBB9886" w14:textId="77777777" w:rsidR="00204A5F" w:rsidRPr="001F7D91" w:rsidRDefault="00B85F2E">
            <w:pPr>
              <w:spacing w:after="0" w:line="240" w:lineRule="auto"/>
              <w:rPr>
                <w:i/>
                <w:iCs/>
              </w:rPr>
            </w:pPr>
            <w:r w:rsidRPr="001F7D91">
              <w:rPr>
                <w:rFonts w:ascii="Arial" w:eastAsia="Arial" w:hAnsi="Arial" w:cs="Arial"/>
                <w:i/>
                <w:iCs/>
                <w:color w:val="000000"/>
                <w:sz w:val="20"/>
              </w:rPr>
              <w:t>Accident &amp; Emergency</w:t>
            </w: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7AD71CA1"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19</w:t>
            </w:r>
          </w:p>
        </w:tc>
      </w:tr>
      <w:tr w:rsidR="00204A5F" w:rsidRPr="001F7D91" w14:paraId="7D75CFB5" w14:textId="77777777">
        <w:tc>
          <w:tcPr>
            <w:tcW w:w="49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1D90DB1B" w14:textId="77777777" w:rsidR="00204A5F" w:rsidRPr="001F7D91" w:rsidRDefault="00B85F2E">
            <w:pPr>
              <w:spacing w:after="0" w:line="240" w:lineRule="auto"/>
              <w:rPr>
                <w:i/>
                <w:iCs/>
              </w:rPr>
            </w:pPr>
            <w:r w:rsidRPr="001F7D91">
              <w:rPr>
                <w:rFonts w:ascii="Arial" w:eastAsia="Arial" w:hAnsi="Arial" w:cs="Arial"/>
                <w:i/>
                <w:iCs/>
                <w:color w:val="000000"/>
                <w:sz w:val="20"/>
              </w:rPr>
              <w:t>Referral following a private sight test at this practice</w:t>
            </w: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593265BC"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12</w:t>
            </w:r>
          </w:p>
        </w:tc>
      </w:tr>
      <w:tr w:rsidR="00204A5F" w:rsidRPr="001F7D91" w14:paraId="1032A989" w14:textId="77777777">
        <w:tc>
          <w:tcPr>
            <w:tcW w:w="49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2BAE60F8" w14:textId="77777777" w:rsidR="00204A5F" w:rsidRPr="001F7D91" w:rsidRDefault="00B85F2E">
            <w:pPr>
              <w:spacing w:after="0" w:line="240" w:lineRule="auto"/>
              <w:rPr>
                <w:i/>
                <w:iCs/>
              </w:rPr>
            </w:pPr>
            <w:r w:rsidRPr="001F7D91">
              <w:rPr>
                <w:rFonts w:ascii="Arial" w:eastAsia="Arial" w:hAnsi="Arial" w:cs="Arial"/>
                <w:i/>
                <w:iCs/>
                <w:color w:val="000000"/>
                <w:sz w:val="20"/>
              </w:rPr>
              <w:t>GP out of hours service</w:t>
            </w: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5BCADAA4"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11</w:t>
            </w:r>
          </w:p>
        </w:tc>
      </w:tr>
      <w:tr w:rsidR="00204A5F" w:rsidRPr="001F7D91" w14:paraId="5A253C11" w14:textId="77777777">
        <w:tc>
          <w:tcPr>
            <w:tcW w:w="49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029EAC17" w14:textId="77777777" w:rsidR="00204A5F" w:rsidRPr="001F7D91" w:rsidRDefault="00B85F2E">
            <w:pPr>
              <w:spacing w:after="0" w:line="240" w:lineRule="auto"/>
              <w:rPr>
                <w:i/>
                <w:iCs/>
              </w:rPr>
            </w:pPr>
            <w:r w:rsidRPr="001F7D91">
              <w:rPr>
                <w:rFonts w:ascii="Arial" w:eastAsia="Arial" w:hAnsi="Arial" w:cs="Arial"/>
                <w:i/>
                <w:iCs/>
                <w:color w:val="000000"/>
                <w:sz w:val="20"/>
              </w:rPr>
              <w:t>Community ophthalmology clinic</w:t>
            </w: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1C3C8E21"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5</w:t>
            </w:r>
          </w:p>
        </w:tc>
      </w:tr>
      <w:tr w:rsidR="00204A5F" w:rsidRPr="001F7D91" w14:paraId="1F44DAFB" w14:textId="77777777">
        <w:tc>
          <w:tcPr>
            <w:tcW w:w="49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617E2BDE" w14:textId="77777777" w:rsidR="00204A5F" w:rsidRPr="001F7D91" w:rsidRDefault="00B85F2E">
            <w:pPr>
              <w:spacing w:after="0" w:line="240" w:lineRule="auto"/>
              <w:rPr>
                <w:i/>
                <w:iCs/>
              </w:rPr>
            </w:pPr>
            <w:r w:rsidRPr="001F7D91">
              <w:rPr>
                <w:rFonts w:ascii="Arial" w:eastAsia="Arial" w:hAnsi="Arial" w:cs="Arial"/>
                <w:i/>
                <w:iCs/>
                <w:color w:val="000000"/>
                <w:sz w:val="20"/>
              </w:rPr>
              <w:t>Minor Injuries Unit</w:t>
            </w: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4065DFBB"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2</w:t>
            </w:r>
          </w:p>
        </w:tc>
      </w:tr>
      <w:tr w:rsidR="00204A5F" w:rsidRPr="001F7D91" w14:paraId="1DE1C462" w14:textId="77777777">
        <w:tc>
          <w:tcPr>
            <w:tcW w:w="4957" w:type="dxa"/>
            <w:tcBorders>
              <w:top w:val="single" w:sz="4" w:space="0" w:color="000000"/>
              <w:left w:val="single" w:sz="4" w:space="0" w:color="000000"/>
              <w:bottom w:val="single" w:sz="4" w:space="0" w:color="000000"/>
              <w:right w:val="single" w:sz="4" w:space="0" w:color="000000"/>
            </w:tcBorders>
            <w:shd w:val="clear" w:color="DCE6F1" w:fill="DCE6F1"/>
            <w:tcMar>
              <w:left w:w="108" w:type="dxa"/>
              <w:right w:w="108" w:type="dxa"/>
            </w:tcMar>
            <w:vAlign w:val="bottom"/>
          </w:tcPr>
          <w:p w14:paraId="2F91A50E" w14:textId="77777777" w:rsidR="00204A5F" w:rsidRPr="001F7D91" w:rsidRDefault="00B85F2E">
            <w:pPr>
              <w:spacing w:after="0" w:line="240" w:lineRule="auto"/>
              <w:rPr>
                <w:i/>
                <w:iCs/>
              </w:rPr>
            </w:pPr>
            <w:r w:rsidRPr="001F7D91">
              <w:rPr>
                <w:rFonts w:ascii="Arial" w:eastAsia="Arial" w:hAnsi="Arial" w:cs="Arial"/>
                <w:b/>
                <w:i/>
                <w:iCs/>
                <w:color w:val="000000"/>
                <w:sz w:val="20"/>
              </w:rPr>
              <w:t>Grand Total</w:t>
            </w:r>
          </w:p>
        </w:tc>
        <w:tc>
          <w:tcPr>
            <w:tcW w:w="1503" w:type="dxa"/>
            <w:tcBorders>
              <w:top w:val="single" w:sz="4" w:space="0" w:color="000000"/>
              <w:left w:val="single" w:sz="4" w:space="0" w:color="000000"/>
              <w:bottom w:val="single" w:sz="4" w:space="0" w:color="000000"/>
              <w:right w:val="single" w:sz="4" w:space="0" w:color="000000"/>
            </w:tcBorders>
            <w:shd w:val="clear" w:color="DCE6F1" w:fill="DCE6F1"/>
            <w:tcMar>
              <w:left w:w="108" w:type="dxa"/>
              <w:right w:w="108" w:type="dxa"/>
            </w:tcMar>
            <w:vAlign w:val="bottom"/>
          </w:tcPr>
          <w:p w14:paraId="0175C3B6" w14:textId="77777777" w:rsidR="00204A5F" w:rsidRPr="001F7D91" w:rsidRDefault="00B85F2E">
            <w:pPr>
              <w:spacing w:after="0" w:line="240" w:lineRule="auto"/>
              <w:jc w:val="right"/>
              <w:rPr>
                <w:i/>
                <w:iCs/>
              </w:rPr>
            </w:pPr>
            <w:r w:rsidRPr="001F7D91">
              <w:rPr>
                <w:rFonts w:ascii="Arial" w:eastAsia="Arial" w:hAnsi="Arial" w:cs="Arial"/>
                <w:b/>
                <w:i/>
                <w:iCs/>
                <w:color w:val="000000"/>
                <w:sz w:val="20"/>
              </w:rPr>
              <w:t>4691</w:t>
            </w:r>
          </w:p>
        </w:tc>
      </w:tr>
    </w:tbl>
    <w:p w14:paraId="79379DF8" w14:textId="77777777" w:rsidR="00204A5F" w:rsidRPr="001F7D91" w:rsidRDefault="00204A5F">
      <w:pPr>
        <w:spacing w:after="0" w:line="240" w:lineRule="auto"/>
        <w:rPr>
          <w:rFonts w:ascii="Abadi Extra Light" w:eastAsia="Abadi Extra Light" w:hAnsi="Abadi Extra Light" w:cs="Abadi Extra Light"/>
          <w:i/>
          <w:iCs/>
          <w:sz w:val="24"/>
        </w:rPr>
      </w:pPr>
    </w:p>
    <w:p w14:paraId="65B42B8A" w14:textId="77777777" w:rsidR="00204A5F" w:rsidRPr="001F7D91" w:rsidRDefault="00B85F2E">
      <w:pPr>
        <w:spacing w:after="0" w:line="240" w:lineRule="auto"/>
        <w:rPr>
          <w:rFonts w:ascii="Abadi Extra Light" w:eastAsia="Abadi Extra Light" w:hAnsi="Abadi Extra Light" w:cs="Abadi Extra Light"/>
          <w:i/>
          <w:iCs/>
          <w:sz w:val="24"/>
        </w:rPr>
      </w:pPr>
      <w:r w:rsidRPr="001F7D91">
        <w:rPr>
          <w:rFonts w:ascii="Abadi Extra Light" w:eastAsia="Abadi Extra Light" w:hAnsi="Abadi Extra Light" w:cs="Abadi Extra Light"/>
          <w:i/>
          <w:iCs/>
          <w:sz w:val="24"/>
        </w:rPr>
        <w:t>These figures include all episodes, including screenings only/deflections</w:t>
      </w:r>
    </w:p>
    <w:p w14:paraId="4BF739B4" w14:textId="77777777" w:rsidR="00204A5F" w:rsidRPr="001F7D91" w:rsidRDefault="00B85F2E">
      <w:pPr>
        <w:spacing w:after="0" w:line="240" w:lineRule="auto"/>
        <w:rPr>
          <w:rFonts w:ascii="Abadi Extra Light" w:eastAsia="Abadi Extra Light" w:hAnsi="Abadi Extra Light" w:cs="Abadi Extra Light"/>
          <w:i/>
          <w:iCs/>
          <w:sz w:val="24"/>
        </w:rPr>
      </w:pPr>
      <w:r w:rsidRPr="001F7D91">
        <w:rPr>
          <w:rFonts w:ascii="Abadi Extra Light" w:eastAsia="Abadi Extra Light" w:hAnsi="Abadi Extra Light" w:cs="Abadi Extra Light"/>
          <w:i/>
          <w:iCs/>
          <w:sz w:val="24"/>
        </w:rPr>
        <w:lastRenderedPageBreak/>
        <w:t>Analysis of referral source shows that self-referral is still the single highest referral source.</w:t>
      </w:r>
    </w:p>
    <w:p w14:paraId="666D8FCC" w14:textId="77777777" w:rsidR="00204A5F" w:rsidRPr="001F7D91" w:rsidRDefault="00B85F2E">
      <w:pPr>
        <w:spacing w:after="0" w:line="240" w:lineRule="auto"/>
        <w:rPr>
          <w:rFonts w:ascii="Abadi Extra Light" w:eastAsia="Abadi Extra Light" w:hAnsi="Abadi Extra Light" w:cs="Abadi Extra Light"/>
          <w:i/>
          <w:iCs/>
          <w:spacing w:val="-8"/>
          <w:sz w:val="24"/>
        </w:rPr>
      </w:pPr>
      <w:r w:rsidRPr="001F7D91">
        <w:rPr>
          <w:rFonts w:ascii="Abadi Extra Light" w:eastAsia="Abadi Extra Light" w:hAnsi="Abadi Extra Light" w:cs="Abadi Extra Light"/>
          <w:i/>
          <w:iCs/>
          <w:sz w:val="24"/>
        </w:rPr>
        <w:t>GP engagement is important to ensure they are aware of the eligibility criteria and patients are being referred into CUES by GP staff rather than by GPs themselves to save unnecessary appointments.</w:t>
      </w:r>
    </w:p>
    <w:p w14:paraId="1432640C" w14:textId="77777777" w:rsidR="00204A5F" w:rsidRPr="001F7D91" w:rsidRDefault="00204A5F">
      <w:pPr>
        <w:ind w:left="720"/>
        <w:rPr>
          <w:rFonts w:ascii="Abadi Extra Light" w:eastAsia="Abadi Extra Light" w:hAnsi="Abadi Extra Light" w:cs="Abadi Extra Light"/>
          <w:i/>
          <w:iCs/>
          <w:sz w:val="28"/>
          <w:u w:val="single"/>
        </w:rPr>
      </w:pPr>
    </w:p>
    <w:p w14:paraId="6C34D927" w14:textId="77777777" w:rsidR="00204A5F" w:rsidRPr="001F7D91" w:rsidRDefault="00B85F2E">
      <w:pPr>
        <w:spacing w:after="300" w:line="300" w:lineRule="auto"/>
        <w:rPr>
          <w:rFonts w:ascii="Abadi Extra Light" w:eastAsia="Abadi Extra Light" w:hAnsi="Abadi Extra Light" w:cs="Abadi Extra Light"/>
          <w:i/>
          <w:iCs/>
          <w:sz w:val="28"/>
          <w:u w:val="single"/>
        </w:rPr>
      </w:pPr>
      <w:r w:rsidRPr="001F7D91">
        <w:rPr>
          <w:rFonts w:ascii="Abadi Extra Light" w:eastAsia="Abadi Extra Light" w:hAnsi="Abadi Extra Light" w:cs="Abadi Extra Light"/>
          <w:i/>
          <w:iCs/>
          <w:sz w:val="28"/>
          <w:u w:val="single"/>
        </w:rPr>
        <w:t>Method of assessment</w:t>
      </w:r>
    </w:p>
    <w:tbl>
      <w:tblPr>
        <w:tblW w:w="0" w:type="auto"/>
        <w:tblInd w:w="108" w:type="dxa"/>
        <w:tblCellMar>
          <w:left w:w="10" w:type="dxa"/>
          <w:right w:w="10" w:type="dxa"/>
        </w:tblCellMar>
        <w:tblLook w:val="04A0" w:firstRow="1" w:lastRow="0" w:firstColumn="1" w:lastColumn="0" w:noHBand="0" w:noVBand="1"/>
      </w:tblPr>
      <w:tblGrid>
        <w:gridCol w:w="5660"/>
        <w:gridCol w:w="1070"/>
        <w:gridCol w:w="1252"/>
        <w:gridCol w:w="1152"/>
      </w:tblGrid>
      <w:tr w:rsidR="00204A5F" w:rsidRPr="001F7D91" w14:paraId="3EF218AF" w14:textId="77777777">
        <w:tc>
          <w:tcPr>
            <w:tcW w:w="6894" w:type="dxa"/>
            <w:tcBorders>
              <w:top w:val="single" w:sz="4" w:space="0" w:color="000000"/>
              <w:left w:val="single" w:sz="4" w:space="0" w:color="000000"/>
              <w:bottom w:val="single" w:sz="4" w:space="0" w:color="000000"/>
              <w:right w:val="single" w:sz="4" w:space="0" w:color="000000"/>
            </w:tcBorders>
            <w:shd w:val="clear" w:color="D9E1F2" w:fill="D9E1F2"/>
            <w:tcMar>
              <w:left w:w="108" w:type="dxa"/>
              <w:right w:w="108" w:type="dxa"/>
            </w:tcMar>
            <w:vAlign w:val="bottom"/>
          </w:tcPr>
          <w:p w14:paraId="427BA13B" w14:textId="77777777" w:rsidR="00204A5F" w:rsidRPr="001F7D91" w:rsidRDefault="00B85F2E">
            <w:pPr>
              <w:spacing w:after="0" w:line="240" w:lineRule="auto"/>
              <w:jc w:val="center"/>
              <w:rPr>
                <w:rFonts w:ascii="Calibri" w:eastAsia="Calibri" w:hAnsi="Calibri" w:cs="Calibri"/>
                <w:i/>
                <w:iCs/>
              </w:rPr>
            </w:pPr>
            <w:r w:rsidRPr="001F7D91">
              <w:rPr>
                <w:rFonts w:ascii="Calibri" w:eastAsia="Calibri" w:hAnsi="Calibri" w:cs="Calibri"/>
                <w:b/>
                <w:i/>
                <w:iCs/>
                <w:color w:val="000000"/>
              </w:rPr>
              <w:t>Method of assessment</w:t>
            </w:r>
          </w:p>
        </w:tc>
        <w:tc>
          <w:tcPr>
            <w:tcW w:w="1105" w:type="dxa"/>
            <w:tcBorders>
              <w:top w:val="single" w:sz="4" w:space="0" w:color="000000"/>
              <w:left w:val="single" w:sz="4" w:space="0" w:color="000000"/>
              <w:bottom w:val="single" w:sz="4" w:space="0" w:color="000000"/>
              <w:right w:val="single" w:sz="4" w:space="0" w:color="000000"/>
            </w:tcBorders>
            <w:shd w:val="clear" w:color="D9E1F2" w:fill="D9E1F2"/>
            <w:tcMar>
              <w:left w:w="108" w:type="dxa"/>
              <w:right w:w="108" w:type="dxa"/>
            </w:tcMar>
            <w:vAlign w:val="bottom"/>
          </w:tcPr>
          <w:p w14:paraId="1BE53C36" w14:textId="77777777" w:rsidR="00204A5F" w:rsidRPr="001F7D91" w:rsidRDefault="00B85F2E">
            <w:pPr>
              <w:spacing w:after="0" w:line="240" w:lineRule="auto"/>
              <w:jc w:val="center"/>
              <w:rPr>
                <w:rFonts w:ascii="Calibri" w:eastAsia="Calibri" w:hAnsi="Calibri" w:cs="Calibri"/>
                <w:i/>
                <w:iCs/>
              </w:rPr>
            </w:pPr>
            <w:r w:rsidRPr="001F7D91">
              <w:rPr>
                <w:rFonts w:ascii="Calibri" w:eastAsia="Calibri" w:hAnsi="Calibri" w:cs="Calibri"/>
                <w:b/>
                <w:i/>
                <w:iCs/>
                <w:color w:val="000000"/>
              </w:rPr>
              <w:t>October</w:t>
            </w:r>
          </w:p>
        </w:tc>
        <w:tc>
          <w:tcPr>
            <w:tcW w:w="1277" w:type="dxa"/>
            <w:tcBorders>
              <w:top w:val="single" w:sz="4" w:space="0" w:color="000000"/>
              <w:left w:val="single" w:sz="4" w:space="0" w:color="000000"/>
              <w:bottom w:val="single" w:sz="4" w:space="0" w:color="000000"/>
              <w:right w:val="single" w:sz="4" w:space="0" w:color="000000"/>
            </w:tcBorders>
            <w:shd w:val="clear" w:color="D9E1F2" w:fill="D9E1F2"/>
            <w:tcMar>
              <w:left w:w="108" w:type="dxa"/>
              <w:right w:w="108" w:type="dxa"/>
            </w:tcMar>
          </w:tcPr>
          <w:p w14:paraId="4443AD0C" w14:textId="77777777" w:rsidR="00204A5F" w:rsidRPr="001F7D91" w:rsidRDefault="00B85F2E">
            <w:pPr>
              <w:spacing w:after="0" w:line="240" w:lineRule="auto"/>
              <w:jc w:val="center"/>
              <w:rPr>
                <w:rFonts w:ascii="Calibri" w:eastAsia="Calibri" w:hAnsi="Calibri" w:cs="Calibri"/>
                <w:i/>
                <w:iCs/>
              </w:rPr>
            </w:pPr>
            <w:r w:rsidRPr="001F7D91">
              <w:rPr>
                <w:rFonts w:ascii="Calibri" w:eastAsia="Calibri" w:hAnsi="Calibri" w:cs="Calibri"/>
                <w:b/>
                <w:i/>
                <w:iCs/>
                <w:color w:val="000000"/>
              </w:rPr>
              <w:t>November</w:t>
            </w:r>
          </w:p>
        </w:tc>
        <w:tc>
          <w:tcPr>
            <w:tcW w:w="1155" w:type="dxa"/>
            <w:tcBorders>
              <w:top w:val="single" w:sz="4" w:space="0" w:color="000000"/>
              <w:left w:val="single" w:sz="4" w:space="0" w:color="000000"/>
              <w:bottom w:val="single" w:sz="4" w:space="0" w:color="000000"/>
              <w:right w:val="single" w:sz="4" w:space="0" w:color="000000"/>
            </w:tcBorders>
            <w:shd w:val="clear" w:color="D9E1F2" w:fill="D9E1F2"/>
            <w:tcMar>
              <w:left w:w="108" w:type="dxa"/>
              <w:right w:w="108" w:type="dxa"/>
            </w:tcMar>
          </w:tcPr>
          <w:p w14:paraId="73527F7F" w14:textId="77777777" w:rsidR="00204A5F" w:rsidRPr="001F7D91" w:rsidRDefault="00B85F2E">
            <w:pPr>
              <w:spacing w:after="0" w:line="240" w:lineRule="auto"/>
              <w:jc w:val="center"/>
              <w:rPr>
                <w:rFonts w:ascii="Calibri" w:eastAsia="Calibri" w:hAnsi="Calibri" w:cs="Calibri"/>
                <w:i/>
                <w:iCs/>
              </w:rPr>
            </w:pPr>
            <w:r w:rsidRPr="001F7D91">
              <w:rPr>
                <w:rFonts w:ascii="Calibri" w:eastAsia="Calibri" w:hAnsi="Calibri" w:cs="Calibri"/>
                <w:b/>
                <w:i/>
                <w:iCs/>
                <w:color w:val="000000"/>
              </w:rPr>
              <w:t>December</w:t>
            </w:r>
          </w:p>
        </w:tc>
      </w:tr>
      <w:tr w:rsidR="00204A5F" w:rsidRPr="001F7D91" w14:paraId="294E9395" w14:textId="77777777">
        <w:tc>
          <w:tcPr>
            <w:tcW w:w="68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68A9BAA1" w14:textId="77777777" w:rsidR="00204A5F" w:rsidRPr="001F7D91" w:rsidRDefault="00B85F2E">
            <w:pPr>
              <w:spacing w:after="0" w:line="240" w:lineRule="auto"/>
              <w:jc w:val="center"/>
              <w:rPr>
                <w:rFonts w:ascii="Calibri" w:eastAsia="Calibri" w:hAnsi="Calibri" w:cs="Calibri"/>
                <w:i/>
                <w:iCs/>
              </w:rPr>
            </w:pPr>
            <w:r w:rsidRPr="001F7D91">
              <w:rPr>
                <w:rFonts w:ascii="Calibri" w:eastAsia="Calibri" w:hAnsi="Calibri" w:cs="Calibri"/>
                <w:i/>
                <w:iCs/>
                <w:color w:val="000000"/>
              </w:rPr>
              <w:t>Telemedicine only</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52699026" w14:textId="77777777" w:rsidR="00204A5F" w:rsidRPr="001F7D91" w:rsidRDefault="00B85F2E">
            <w:pPr>
              <w:spacing w:after="0" w:line="240" w:lineRule="auto"/>
              <w:jc w:val="center"/>
              <w:rPr>
                <w:rFonts w:ascii="Calibri" w:eastAsia="Calibri" w:hAnsi="Calibri" w:cs="Calibri"/>
                <w:i/>
                <w:iCs/>
              </w:rPr>
            </w:pPr>
            <w:r w:rsidRPr="001F7D91">
              <w:rPr>
                <w:rFonts w:ascii="Calibri" w:eastAsia="Calibri" w:hAnsi="Calibri" w:cs="Calibri"/>
                <w:i/>
                <w:iCs/>
                <w:color w:val="000000"/>
              </w:rPr>
              <w:t>542</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CBDD98" w14:textId="77777777" w:rsidR="00204A5F" w:rsidRPr="001F7D91" w:rsidRDefault="00B85F2E">
            <w:pPr>
              <w:spacing w:after="0" w:line="240" w:lineRule="auto"/>
              <w:jc w:val="center"/>
              <w:rPr>
                <w:rFonts w:ascii="Calibri" w:eastAsia="Calibri" w:hAnsi="Calibri" w:cs="Calibri"/>
                <w:i/>
                <w:iCs/>
              </w:rPr>
            </w:pPr>
            <w:r w:rsidRPr="001F7D91">
              <w:rPr>
                <w:rFonts w:ascii="Calibri" w:eastAsia="Calibri" w:hAnsi="Calibri" w:cs="Calibri"/>
                <w:i/>
                <w:iCs/>
                <w:color w:val="000000"/>
              </w:rPr>
              <w:t>492</w:t>
            </w:r>
          </w:p>
        </w:tc>
        <w:tc>
          <w:tcPr>
            <w:tcW w:w="11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00D740" w14:textId="77777777" w:rsidR="00204A5F" w:rsidRPr="001F7D91" w:rsidRDefault="00B85F2E">
            <w:pPr>
              <w:spacing w:after="0" w:line="240" w:lineRule="auto"/>
              <w:jc w:val="center"/>
              <w:rPr>
                <w:rFonts w:ascii="Calibri" w:eastAsia="Calibri" w:hAnsi="Calibri" w:cs="Calibri"/>
                <w:i/>
                <w:iCs/>
              </w:rPr>
            </w:pPr>
            <w:r w:rsidRPr="001F7D91">
              <w:rPr>
                <w:rFonts w:ascii="Calibri" w:eastAsia="Calibri" w:hAnsi="Calibri" w:cs="Calibri"/>
                <w:i/>
                <w:iCs/>
                <w:color w:val="000000"/>
              </w:rPr>
              <w:t>414</w:t>
            </w:r>
          </w:p>
        </w:tc>
      </w:tr>
      <w:tr w:rsidR="00204A5F" w:rsidRPr="001F7D91" w14:paraId="2088ACF2" w14:textId="77777777">
        <w:tc>
          <w:tcPr>
            <w:tcW w:w="68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46809318" w14:textId="77777777" w:rsidR="00204A5F" w:rsidRPr="001F7D91" w:rsidRDefault="00B85F2E">
            <w:pPr>
              <w:spacing w:after="0" w:line="240" w:lineRule="auto"/>
              <w:jc w:val="center"/>
              <w:rPr>
                <w:rFonts w:ascii="Calibri" w:eastAsia="Calibri" w:hAnsi="Calibri" w:cs="Calibri"/>
                <w:i/>
                <w:iCs/>
              </w:rPr>
            </w:pPr>
            <w:r w:rsidRPr="001F7D91">
              <w:rPr>
                <w:rFonts w:ascii="Calibri" w:eastAsia="Calibri" w:hAnsi="Calibri" w:cs="Calibri"/>
                <w:i/>
                <w:iCs/>
                <w:color w:val="000000"/>
              </w:rPr>
              <w:t>Telemedicine + Face to Face Assessment</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4D97E300" w14:textId="77777777" w:rsidR="00204A5F" w:rsidRPr="001F7D91" w:rsidRDefault="00B85F2E">
            <w:pPr>
              <w:spacing w:after="0" w:line="240" w:lineRule="auto"/>
              <w:jc w:val="center"/>
              <w:rPr>
                <w:rFonts w:ascii="Calibri" w:eastAsia="Calibri" w:hAnsi="Calibri" w:cs="Calibri"/>
                <w:i/>
                <w:iCs/>
              </w:rPr>
            </w:pPr>
            <w:r w:rsidRPr="001F7D91">
              <w:rPr>
                <w:rFonts w:ascii="Calibri" w:eastAsia="Calibri" w:hAnsi="Calibri" w:cs="Calibri"/>
                <w:i/>
                <w:iCs/>
                <w:color w:val="000000"/>
              </w:rPr>
              <w:t>1145</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EC4453" w14:textId="77777777" w:rsidR="00204A5F" w:rsidRPr="001F7D91" w:rsidRDefault="00B85F2E">
            <w:pPr>
              <w:spacing w:after="0" w:line="240" w:lineRule="auto"/>
              <w:jc w:val="center"/>
              <w:rPr>
                <w:rFonts w:ascii="Calibri" w:eastAsia="Calibri" w:hAnsi="Calibri" w:cs="Calibri"/>
                <w:i/>
                <w:iCs/>
              </w:rPr>
            </w:pPr>
            <w:r w:rsidRPr="001F7D91">
              <w:rPr>
                <w:rFonts w:ascii="Calibri" w:eastAsia="Calibri" w:hAnsi="Calibri" w:cs="Calibri"/>
                <w:i/>
                <w:iCs/>
                <w:color w:val="000000"/>
              </w:rPr>
              <w:t>889</w:t>
            </w:r>
          </w:p>
        </w:tc>
        <w:tc>
          <w:tcPr>
            <w:tcW w:w="11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060F60" w14:textId="77777777" w:rsidR="00204A5F" w:rsidRPr="001F7D91" w:rsidRDefault="00B85F2E">
            <w:pPr>
              <w:spacing w:after="0" w:line="240" w:lineRule="auto"/>
              <w:jc w:val="center"/>
              <w:rPr>
                <w:rFonts w:ascii="Calibri" w:eastAsia="Calibri" w:hAnsi="Calibri" w:cs="Calibri"/>
                <w:i/>
                <w:iCs/>
              </w:rPr>
            </w:pPr>
            <w:r w:rsidRPr="001F7D91">
              <w:rPr>
                <w:rFonts w:ascii="Calibri" w:eastAsia="Calibri" w:hAnsi="Calibri" w:cs="Calibri"/>
                <w:i/>
                <w:iCs/>
                <w:color w:val="000000"/>
              </w:rPr>
              <w:t>817</w:t>
            </w:r>
          </w:p>
        </w:tc>
      </w:tr>
      <w:tr w:rsidR="00204A5F" w:rsidRPr="001F7D91" w14:paraId="4B8B59E2" w14:textId="77777777">
        <w:tc>
          <w:tcPr>
            <w:tcW w:w="68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365F75F0" w14:textId="77777777" w:rsidR="00204A5F" w:rsidRPr="001F7D91" w:rsidRDefault="00B85F2E">
            <w:pPr>
              <w:spacing w:after="0" w:line="240" w:lineRule="auto"/>
              <w:jc w:val="center"/>
              <w:rPr>
                <w:rFonts w:ascii="Calibri" w:eastAsia="Calibri" w:hAnsi="Calibri" w:cs="Calibri"/>
                <w:i/>
                <w:iCs/>
              </w:rPr>
            </w:pPr>
            <w:r w:rsidRPr="001F7D91">
              <w:rPr>
                <w:rFonts w:ascii="Calibri" w:eastAsia="Calibri" w:hAnsi="Calibri" w:cs="Calibri"/>
                <w:i/>
                <w:iCs/>
                <w:color w:val="000000"/>
              </w:rPr>
              <w:t>Screening only</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073C509B" w14:textId="77777777" w:rsidR="00204A5F" w:rsidRPr="001F7D91" w:rsidRDefault="00B85F2E">
            <w:pPr>
              <w:spacing w:after="0" w:line="240" w:lineRule="auto"/>
              <w:jc w:val="center"/>
              <w:rPr>
                <w:rFonts w:ascii="Calibri" w:eastAsia="Calibri" w:hAnsi="Calibri" w:cs="Calibri"/>
                <w:i/>
                <w:iCs/>
              </w:rPr>
            </w:pPr>
            <w:r w:rsidRPr="001F7D91">
              <w:rPr>
                <w:rFonts w:ascii="Calibri" w:eastAsia="Calibri" w:hAnsi="Calibri" w:cs="Calibri"/>
                <w:i/>
                <w:iCs/>
                <w:color w:val="000000"/>
              </w:rPr>
              <w:t>20</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ED0AAC" w14:textId="77777777" w:rsidR="00204A5F" w:rsidRPr="001F7D91" w:rsidRDefault="00B85F2E">
            <w:pPr>
              <w:spacing w:after="0" w:line="240" w:lineRule="auto"/>
              <w:jc w:val="center"/>
              <w:rPr>
                <w:rFonts w:ascii="Calibri" w:eastAsia="Calibri" w:hAnsi="Calibri" w:cs="Calibri"/>
                <w:i/>
                <w:iCs/>
              </w:rPr>
            </w:pPr>
            <w:r w:rsidRPr="001F7D91">
              <w:rPr>
                <w:rFonts w:ascii="Calibri" w:eastAsia="Calibri" w:hAnsi="Calibri" w:cs="Calibri"/>
                <w:i/>
                <w:iCs/>
                <w:color w:val="000000"/>
              </w:rPr>
              <w:t>26</w:t>
            </w:r>
          </w:p>
        </w:tc>
        <w:tc>
          <w:tcPr>
            <w:tcW w:w="11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BF4373" w14:textId="77777777" w:rsidR="00204A5F" w:rsidRPr="001F7D91" w:rsidRDefault="00B85F2E">
            <w:pPr>
              <w:spacing w:after="0" w:line="240" w:lineRule="auto"/>
              <w:jc w:val="center"/>
              <w:rPr>
                <w:rFonts w:ascii="Calibri" w:eastAsia="Calibri" w:hAnsi="Calibri" w:cs="Calibri"/>
                <w:i/>
                <w:iCs/>
              </w:rPr>
            </w:pPr>
            <w:r w:rsidRPr="001F7D91">
              <w:rPr>
                <w:rFonts w:ascii="Calibri" w:eastAsia="Calibri" w:hAnsi="Calibri" w:cs="Calibri"/>
                <w:i/>
                <w:iCs/>
                <w:color w:val="000000"/>
              </w:rPr>
              <w:t>26</w:t>
            </w:r>
          </w:p>
        </w:tc>
      </w:tr>
      <w:tr w:rsidR="00204A5F" w:rsidRPr="001F7D91" w14:paraId="6EBA34BE" w14:textId="77777777">
        <w:tc>
          <w:tcPr>
            <w:tcW w:w="68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3C041B67" w14:textId="77777777" w:rsidR="00204A5F" w:rsidRPr="001F7D91" w:rsidRDefault="00B85F2E">
            <w:pPr>
              <w:spacing w:after="0" w:line="240" w:lineRule="auto"/>
              <w:jc w:val="center"/>
              <w:rPr>
                <w:rFonts w:ascii="Calibri" w:eastAsia="Calibri" w:hAnsi="Calibri" w:cs="Calibri"/>
                <w:i/>
                <w:iCs/>
              </w:rPr>
            </w:pPr>
            <w:r w:rsidRPr="001F7D91">
              <w:rPr>
                <w:rFonts w:ascii="Calibri" w:eastAsia="Calibri" w:hAnsi="Calibri" w:cs="Calibri"/>
                <w:i/>
                <w:iCs/>
                <w:color w:val="000000"/>
              </w:rPr>
              <w:t>Follow up assessment</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049C1244" w14:textId="77777777" w:rsidR="00204A5F" w:rsidRPr="001F7D91" w:rsidRDefault="00B85F2E">
            <w:pPr>
              <w:spacing w:after="0" w:line="240" w:lineRule="auto"/>
              <w:jc w:val="center"/>
              <w:rPr>
                <w:rFonts w:ascii="Calibri" w:eastAsia="Calibri" w:hAnsi="Calibri" w:cs="Calibri"/>
                <w:i/>
                <w:iCs/>
              </w:rPr>
            </w:pPr>
            <w:r w:rsidRPr="001F7D91">
              <w:rPr>
                <w:rFonts w:ascii="Calibri" w:eastAsia="Calibri" w:hAnsi="Calibri" w:cs="Calibri"/>
                <w:i/>
                <w:iCs/>
                <w:color w:val="000000"/>
              </w:rPr>
              <w:t>78</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7577FE" w14:textId="77777777" w:rsidR="00204A5F" w:rsidRPr="001F7D91" w:rsidRDefault="00B85F2E">
            <w:pPr>
              <w:spacing w:after="0" w:line="240" w:lineRule="auto"/>
              <w:jc w:val="center"/>
              <w:rPr>
                <w:rFonts w:ascii="Calibri" w:eastAsia="Calibri" w:hAnsi="Calibri" w:cs="Calibri"/>
                <w:i/>
                <w:iCs/>
              </w:rPr>
            </w:pPr>
            <w:r w:rsidRPr="001F7D91">
              <w:rPr>
                <w:rFonts w:ascii="Calibri" w:eastAsia="Calibri" w:hAnsi="Calibri" w:cs="Calibri"/>
                <w:i/>
                <w:iCs/>
                <w:color w:val="000000"/>
              </w:rPr>
              <w:t>48</w:t>
            </w:r>
          </w:p>
        </w:tc>
        <w:tc>
          <w:tcPr>
            <w:tcW w:w="11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893B72" w14:textId="77777777" w:rsidR="00204A5F" w:rsidRPr="001F7D91" w:rsidRDefault="00B85F2E">
            <w:pPr>
              <w:spacing w:after="0" w:line="240" w:lineRule="auto"/>
              <w:jc w:val="center"/>
              <w:rPr>
                <w:rFonts w:ascii="Calibri" w:eastAsia="Calibri" w:hAnsi="Calibri" w:cs="Calibri"/>
                <w:i/>
                <w:iCs/>
              </w:rPr>
            </w:pPr>
            <w:r w:rsidRPr="001F7D91">
              <w:rPr>
                <w:rFonts w:ascii="Calibri" w:eastAsia="Calibri" w:hAnsi="Calibri" w:cs="Calibri"/>
                <w:i/>
                <w:iCs/>
                <w:color w:val="000000"/>
              </w:rPr>
              <w:t>56</w:t>
            </w:r>
          </w:p>
        </w:tc>
      </w:tr>
      <w:tr w:rsidR="00204A5F" w:rsidRPr="001F7D91" w14:paraId="0F4492E8" w14:textId="77777777">
        <w:tc>
          <w:tcPr>
            <w:tcW w:w="68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78863CEE" w14:textId="77777777" w:rsidR="00204A5F" w:rsidRPr="001F7D91" w:rsidRDefault="00B85F2E">
            <w:pPr>
              <w:spacing w:after="0" w:line="240" w:lineRule="auto"/>
              <w:jc w:val="center"/>
              <w:rPr>
                <w:rFonts w:ascii="Calibri" w:eastAsia="Calibri" w:hAnsi="Calibri" w:cs="Calibri"/>
                <w:i/>
                <w:iCs/>
              </w:rPr>
            </w:pPr>
            <w:r w:rsidRPr="001F7D91">
              <w:rPr>
                <w:rFonts w:ascii="Calibri" w:eastAsia="Calibri" w:hAnsi="Calibri" w:cs="Calibri"/>
                <w:i/>
                <w:iCs/>
                <w:color w:val="000000"/>
              </w:rPr>
              <w:t xml:space="preserve">OCT assessment </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50DC637B" w14:textId="77777777" w:rsidR="00204A5F" w:rsidRPr="001F7D91" w:rsidRDefault="00B85F2E">
            <w:pPr>
              <w:spacing w:after="0" w:line="240" w:lineRule="auto"/>
              <w:jc w:val="center"/>
              <w:rPr>
                <w:rFonts w:ascii="Calibri" w:eastAsia="Calibri" w:hAnsi="Calibri" w:cs="Calibri"/>
                <w:i/>
                <w:iCs/>
              </w:rPr>
            </w:pPr>
            <w:r w:rsidRPr="001F7D91">
              <w:rPr>
                <w:rFonts w:ascii="Calibri" w:eastAsia="Calibri" w:hAnsi="Calibri" w:cs="Calibri"/>
                <w:i/>
                <w:iCs/>
                <w:color w:val="000000"/>
              </w:rPr>
              <w:t>46</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E14A9D" w14:textId="77777777" w:rsidR="00204A5F" w:rsidRPr="001F7D91" w:rsidRDefault="00B85F2E">
            <w:pPr>
              <w:spacing w:after="0" w:line="240" w:lineRule="auto"/>
              <w:jc w:val="center"/>
              <w:rPr>
                <w:rFonts w:ascii="Calibri" w:eastAsia="Calibri" w:hAnsi="Calibri" w:cs="Calibri"/>
                <w:i/>
                <w:iCs/>
              </w:rPr>
            </w:pPr>
            <w:r w:rsidRPr="001F7D91">
              <w:rPr>
                <w:rFonts w:ascii="Calibri" w:eastAsia="Calibri" w:hAnsi="Calibri" w:cs="Calibri"/>
                <w:i/>
                <w:iCs/>
                <w:color w:val="000000"/>
              </w:rPr>
              <w:t>44</w:t>
            </w:r>
          </w:p>
        </w:tc>
        <w:tc>
          <w:tcPr>
            <w:tcW w:w="11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F83637" w14:textId="77777777" w:rsidR="00204A5F" w:rsidRPr="001F7D91" w:rsidRDefault="00B85F2E">
            <w:pPr>
              <w:spacing w:after="0" w:line="240" w:lineRule="auto"/>
              <w:jc w:val="center"/>
              <w:rPr>
                <w:rFonts w:ascii="Calibri" w:eastAsia="Calibri" w:hAnsi="Calibri" w:cs="Calibri"/>
                <w:i/>
                <w:iCs/>
              </w:rPr>
            </w:pPr>
            <w:r w:rsidRPr="001F7D91">
              <w:rPr>
                <w:rFonts w:ascii="Calibri" w:eastAsia="Calibri" w:hAnsi="Calibri" w:cs="Calibri"/>
                <w:i/>
                <w:iCs/>
                <w:color w:val="000000"/>
              </w:rPr>
              <w:t>35</w:t>
            </w:r>
          </w:p>
        </w:tc>
      </w:tr>
      <w:tr w:rsidR="00204A5F" w:rsidRPr="001F7D91" w14:paraId="1214B605" w14:textId="77777777">
        <w:tc>
          <w:tcPr>
            <w:tcW w:w="689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54C4873A" w14:textId="77777777" w:rsidR="00204A5F" w:rsidRPr="001F7D91" w:rsidRDefault="00B85F2E">
            <w:pPr>
              <w:spacing w:after="0" w:line="240" w:lineRule="auto"/>
              <w:jc w:val="center"/>
              <w:rPr>
                <w:rFonts w:ascii="Calibri" w:eastAsia="Calibri" w:hAnsi="Calibri" w:cs="Calibri"/>
                <w:i/>
                <w:iCs/>
              </w:rPr>
            </w:pPr>
            <w:r w:rsidRPr="001F7D91">
              <w:rPr>
                <w:rFonts w:ascii="Calibri" w:eastAsia="Calibri" w:hAnsi="Calibri" w:cs="Calibri"/>
                <w:i/>
                <w:iCs/>
                <w:color w:val="000000"/>
              </w:rPr>
              <w:t>IP assessment</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128497B6" w14:textId="77777777" w:rsidR="00204A5F" w:rsidRPr="001F7D91" w:rsidRDefault="00B85F2E">
            <w:pPr>
              <w:spacing w:after="0" w:line="240" w:lineRule="auto"/>
              <w:jc w:val="center"/>
              <w:rPr>
                <w:rFonts w:ascii="Calibri" w:eastAsia="Calibri" w:hAnsi="Calibri" w:cs="Calibri"/>
                <w:i/>
                <w:iCs/>
              </w:rPr>
            </w:pPr>
            <w:r w:rsidRPr="001F7D91">
              <w:rPr>
                <w:rFonts w:ascii="Calibri" w:eastAsia="Calibri" w:hAnsi="Calibri" w:cs="Calibri"/>
                <w:i/>
                <w:iCs/>
                <w:color w:val="000000"/>
              </w:rPr>
              <w:t>5</w:t>
            </w:r>
          </w:p>
        </w:tc>
        <w:tc>
          <w:tcPr>
            <w:tcW w:w="12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BCDA37" w14:textId="77777777" w:rsidR="00204A5F" w:rsidRPr="001F7D91" w:rsidRDefault="00B85F2E">
            <w:pPr>
              <w:spacing w:after="0" w:line="240" w:lineRule="auto"/>
              <w:jc w:val="center"/>
              <w:rPr>
                <w:rFonts w:ascii="Calibri" w:eastAsia="Calibri" w:hAnsi="Calibri" w:cs="Calibri"/>
                <w:i/>
                <w:iCs/>
              </w:rPr>
            </w:pPr>
            <w:r w:rsidRPr="001F7D91">
              <w:rPr>
                <w:rFonts w:ascii="Calibri" w:eastAsia="Calibri" w:hAnsi="Calibri" w:cs="Calibri"/>
                <w:i/>
                <w:iCs/>
                <w:color w:val="000000"/>
              </w:rPr>
              <w:t>4</w:t>
            </w:r>
          </w:p>
        </w:tc>
        <w:tc>
          <w:tcPr>
            <w:tcW w:w="11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0C3330" w14:textId="77777777" w:rsidR="00204A5F" w:rsidRPr="001F7D91" w:rsidRDefault="00B85F2E">
            <w:pPr>
              <w:spacing w:after="0" w:line="240" w:lineRule="auto"/>
              <w:jc w:val="center"/>
              <w:rPr>
                <w:rFonts w:ascii="Calibri" w:eastAsia="Calibri" w:hAnsi="Calibri" w:cs="Calibri"/>
                <w:i/>
                <w:iCs/>
              </w:rPr>
            </w:pPr>
            <w:r w:rsidRPr="001F7D91">
              <w:rPr>
                <w:rFonts w:ascii="Calibri" w:eastAsia="Calibri" w:hAnsi="Calibri" w:cs="Calibri"/>
                <w:i/>
                <w:iCs/>
                <w:color w:val="000000"/>
              </w:rPr>
              <w:t>3</w:t>
            </w:r>
          </w:p>
        </w:tc>
      </w:tr>
    </w:tbl>
    <w:p w14:paraId="3F97A1C7" w14:textId="77777777" w:rsidR="00204A5F" w:rsidRPr="001F7D91" w:rsidRDefault="00B85F2E">
      <w:pPr>
        <w:spacing w:after="0" w:line="240" w:lineRule="auto"/>
        <w:rPr>
          <w:rFonts w:ascii="Abadi Extra Light" w:eastAsia="Abadi Extra Light" w:hAnsi="Abadi Extra Light" w:cs="Abadi Extra Light"/>
          <w:i/>
          <w:iCs/>
          <w:sz w:val="24"/>
        </w:rPr>
      </w:pPr>
      <w:r w:rsidRPr="001F7D91">
        <w:rPr>
          <w:rFonts w:ascii="Abadi Extra Light" w:eastAsia="Abadi Extra Light" w:hAnsi="Abadi Extra Light" w:cs="Abadi Extra Light"/>
          <w:i/>
          <w:iCs/>
          <w:sz w:val="24"/>
        </w:rPr>
        <w:t>Most patients seen had a face to face assessment</w:t>
      </w:r>
    </w:p>
    <w:p w14:paraId="37261F78" w14:textId="77777777" w:rsidR="00204A5F" w:rsidRPr="001F7D91" w:rsidRDefault="00B85F2E">
      <w:pPr>
        <w:spacing w:after="0" w:line="240" w:lineRule="auto"/>
        <w:rPr>
          <w:rFonts w:ascii="Abadi Extra Light" w:eastAsia="Abadi Extra Light" w:hAnsi="Abadi Extra Light" w:cs="Abadi Extra Light"/>
          <w:i/>
          <w:iCs/>
          <w:sz w:val="24"/>
        </w:rPr>
      </w:pPr>
      <w:r w:rsidRPr="001F7D91">
        <w:rPr>
          <w:rFonts w:ascii="Abadi Extra Light" w:eastAsia="Abadi Extra Light" w:hAnsi="Abadi Extra Light" w:cs="Abadi Extra Light"/>
          <w:i/>
          <w:iCs/>
          <w:sz w:val="24"/>
        </w:rPr>
        <w:t>One episode can have multiple assessments – e.g. one patient can have TM+F2F(+OCT)</w:t>
      </w:r>
    </w:p>
    <w:p w14:paraId="4C91FFB5" w14:textId="77777777" w:rsidR="00204A5F" w:rsidRPr="001F7D91" w:rsidRDefault="00204A5F">
      <w:pPr>
        <w:spacing w:after="0" w:line="240" w:lineRule="auto"/>
        <w:rPr>
          <w:rFonts w:ascii="Abadi Extra Light" w:eastAsia="Abadi Extra Light" w:hAnsi="Abadi Extra Light" w:cs="Abadi Extra Light"/>
          <w:i/>
          <w:iCs/>
          <w:sz w:val="24"/>
        </w:rPr>
      </w:pPr>
    </w:p>
    <w:p w14:paraId="180B96AD" w14:textId="77777777" w:rsidR="00204A5F" w:rsidRPr="001F7D91" w:rsidRDefault="00B85F2E">
      <w:pPr>
        <w:spacing w:after="300" w:line="300" w:lineRule="auto"/>
        <w:rPr>
          <w:rFonts w:ascii="Abadi Extra Light" w:eastAsia="Abadi Extra Light" w:hAnsi="Abadi Extra Light" w:cs="Abadi Extra Light"/>
          <w:i/>
          <w:iCs/>
          <w:sz w:val="28"/>
          <w:u w:val="single"/>
        </w:rPr>
      </w:pPr>
      <w:r w:rsidRPr="001F7D91">
        <w:rPr>
          <w:rFonts w:ascii="Abadi Extra Light" w:eastAsia="Abadi Extra Light" w:hAnsi="Abadi Extra Light" w:cs="Abadi Extra Light"/>
          <w:i/>
          <w:iCs/>
          <w:sz w:val="28"/>
          <w:u w:val="single"/>
        </w:rPr>
        <w:t>Number of patients requiring F2F seen within 24 hours</w:t>
      </w:r>
    </w:p>
    <w:tbl>
      <w:tblPr>
        <w:tblW w:w="0" w:type="auto"/>
        <w:tblInd w:w="108" w:type="dxa"/>
        <w:tblCellMar>
          <w:left w:w="10" w:type="dxa"/>
          <w:right w:w="10" w:type="dxa"/>
        </w:tblCellMar>
        <w:tblLook w:val="04A0" w:firstRow="1" w:lastRow="0" w:firstColumn="1" w:lastColumn="0" w:noHBand="0" w:noVBand="1"/>
      </w:tblPr>
      <w:tblGrid>
        <w:gridCol w:w="1956"/>
        <w:gridCol w:w="2152"/>
        <w:gridCol w:w="3211"/>
        <w:gridCol w:w="1815"/>
      </w:tblGrid>
      <w:tr w:rsidR="00204A5F" w:rsidRPr="001F7D91" w14:paraId="56DCE81D" w14:textId="77777777">
        <w:tc>
          <w:tcPr>
            <w:tcW w:w="2122" w:type="dxa"/>
            <w:tcBorders>
              <w:top w:val="single" w:sz="4" w:space="0" w:color="000000"/>
              <w:left w:val="single" w:sz="4" w:space="0" w:color="000000"/>
              <w:bottom w:val="single" w:sz="4" w:space="0" w:color="000000"/>
              <w:right w:val="single" w:sz="4" w:space="0" w:color="000000"/>
            </w:tcBorders>
            <w:shd w:val="clear" w:color="305496" w:fill="305496"/>
            <w:tcMar>
              <w:left w:w="108" w:type="dxa"/>
              <w:right w:w="108" w:type="dxa"/>
            </w:tcMar>
            <w:vAlign w:val="bottom"/>
          </w:tcPr>
          <w:p w14:paraId="0FA02F1C" w14:textId="77777777" w:rsidR="00204A5F" w:rsidRPr="001F7D91" w:rsidRDefault="00204A5F">
            <w:pPr>
              <w:spacing w:after="0" w:line="240" w:lineRule="auto"/>
              <w:jc w:val="center"/>
              <w:rPr>
                <w:rFonts w:ascii="Calibri" w:eastAsia="Calibri" w:hAnsi="Calibri" w:cs="Calibri"/>
                <w:i/>
                <w:iCs/>
              </w:rPr>
            </w:pPr>
          </w:p>
        </w:tc>
        <w:tc>
          <w:tcPr>
            <w:tcW w:w="2409" w:type="dxa"/>
            <w:tcBorders>
              <w:top w:val="single" w:sz="4" w:space="0" w:color="000000"/>
              <w:left w:val="single" w:sz="4" w:space="0" w:color="000000"/>
              <w:bottom w:val="single" w:sz="4" w:space="0" w:color="000000"/>
              <w:right w:val="single" w:sz="4" w:space="0" w:color="000000"/>
            </w:tcBorders>
            <w:shd w:val="clear" w:color="305496" w:fill="305496"/>
            <w:tcMar>
              <w:left w:w="108" w:type="dxa"/>
              <w:right w:w="108" w:type="dxa"/>
            </w:tcMar>
            <w:vAlign w:val="bottom"/>
          </w:tcPr>
          <w:p w14:paraId="0F3C0ADC" w14:textId="77777777" w:rsidR="00204A5F" w:rsidRPr="001F7D91" w:rsidRDefault="00B85F2E">
            <w:pPr>
              <w:spacing w:after="0" w:line="240" w:lineRule="auto"/>
              <w:jc w:val="center"/>
              <w:rPr>
                <w:i/>
                <w:iCs/>
              </w:rPr>
            </w:pPr>
            <w:r w:rsidRPr="001F7D91">
              <w:rPr>
                <w:rFonts w:ascii="Abadi Extra Light" w:eastAsia="Abadi Extra Light" w:hAnsi="Abadi Extra Light" w:cs="Abadi Extra Light"/>
                <w:i/>
                <w:iCs/>
                <w:color w:val="FFFFFF"/>
                <w:sz w:val="24"/>
              </w:rPr>
              <w:t>Seen within 24 hours</w:t>
            </w:r>
          </w:p>
        </w:tc>
        <w:tc>
          <w:tcPr>
            <w:tcW w:w="3634" w:type="dxa"/>
            <w:tcBorders>
              <w:top w:val="single" w:sz="4" w:space="0" w:color="000000"/>
              <w:left w:val="single" w:sz="4" w:space="0" w:color="000000"/>
              <w:bottom w:val="single" w:sz="4" w:space="0" w:color="000000"/>
              <w:right w:val="single" w:sz="4" w:space="0" w:color="000000"/>
            </w:tcBorders>
            <w:shd w:val="clear" w:color="305496" w:fill="305496"/>
            <w:tcMar>
              <w:left w:w="108" w:type="dxa"/>
              <w:right w:w="108" w:type="dxa"/>
            </w:tcMar>
            <w:vAlign w:val="bottom"/>
          </w:tcPr>
          <w:p w14:paraId="0D794A8E" w14:textId="77777777" w:rsidR="00204A5F" w:rsidRPr="001F7D91" w:rsidRDefault="00B85F2E">
            <w:pPr>
              <w:spacing w:after="0" w:line="240" w:lineRule="auto"/>
              <w:jc w:val="center"/>
              <w:rPr>
                <w:i/>
                <w:iCs/>
              </w:rPr>
            </w:pPr>
            <w:r w:rsidRPr="001F7D91">
              <w:rPr>
                <w:rFonts w:ascii="Abadi Extra Light" w:eastAsia="Abadi Extra Light" w:hAnsi="Abadi Extra Light" w:cs="Abadi Extra Light"/>
                <w:i/>
                <w:iCs/>
                <w:color w:val="FFFFFF"/>
                <w:sz w:val="24"/>
              </w:rPr>
              <w:t xml:space="preserve">Total number seen </w:t>
            </w:r>
          </w:p>
        </w:tc>
        <w:tc>
          <w:tcPr>
            <w:tcW w:w="1917" w:type="dxa"/>
            <w:tcBorders>
              <w:top w:val="single" w:sz="4" w:space="0" w:color="000000"/>
              <w:left w:val="single" w:sz="4" w:space="0" w:color="000000"/>
              <w:bottom w:val="single" w:sz="4" w:space="0" w:color="000000"/>
              <w:right w:val="single" w:sz="4" w:space="0" w:color="000000"/>
            </w:tcBorders>
            <w:shd w:val="clear" w:color="305496" w:fill="305496"/>
            <w:tcMar>
              <w:left w:w="108" w:type="dxa"/>
              <w:right w:w="108" w:type="dxa"/>
            </w:tcMar>
          </w:tcPr>
          <w:p w14:paraId="012DD8A5" w14:textId="77777777" w:rsidR="00204A5F" w:rsidRPr="001F7D91" w:rsidRDefault="00B85F2E">
            <w:pPr>
              <w:spacing w:after="0" w:line="240" w:lineRule="auto"/>
              <w:jc w:val="center"/>
              <w:rPr>
                <w:i/>
                <w:iCs/>
              </w:rPr>
            </w:pPr>
            <w:r w:rsidRPr="001F7D91">
              <w:rPr>
                <w:rFonts w:ascii="Abadi Extra Light" w:eastAsia="Abadi Extra Light" w:hAnsi="Abadi Extra Light" w:cs="Abadi Extra Light"/>
                <w:i/>
                <w:iCs/>
                <w:color w:val="FFFFFF"/>
                <w:sz w:val="24"/>
              </w:rPr>
              <w:t>Percentage</w:t>
            </w:r>
          </w:p>
        </w:tc>
      </w:tr>
      <w:tr w:rsidR="00204A5F" w:rsidRPr="001F7D91" w14:paraId="1D9B1881" w14:textId="77777777">
        <w:tc>
          <w:tcPr>
            <w:tcW w:w="21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73C186E3" w14:textId="77777777" w:rsidR="00204A5F" w:rsidRPr="001F7D91" w:rsidRDefault="00B85F2E">
            <w:pPr>
              <w:spacing w:after="0" w:line="240" w:lineRule="auto"/>
              <w:jc w:val="center"/>
              <w:rPr>
                <w:i/>
                <w:iCs/>
              </w:rPr>
            </w:pPr>
            <w:r w:rsidRPr="001F7D91">
              <w:rPr>
                <w:rFonts w:ascii="Abadi Extra Light" w:eastAsia="Abadi Extra Light" w:hAnsi="Abadi Extra Light" w:cs="Abadi Extra Light"/>
                <w:i/>
                <w:iCs/>
                <w:color w:val="000000"/>
                <w:sz w:val="24"/>
              </w:rPr>
              <w:t>Numbers</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62609C69" w14:textId="77777777" w:rsidR="00204A5F" w:rsidRPr="001F7D91" w:rsidRDefault="00B85F2E">
            <w:pPr>
              <w:spacing w:after="0" w:line="240" w:lineRule="auto"/>
              <w:jc w:val="center"/>
              <w:rPr>
                <w:i/>
                <w:iCs/>
              </w:rPr>
            </w:pPr>
            <w:r w:rsidRPr="001F7D91">
              <w:rPr>
                <w:rFonts w:ascii="Abadi Extra Light" w:eastAsia="Abadi Extra Light" w:hAnsi="Abadi Extra Light" w:cs="Abadi Extra Light"/>
                <w:i/>
                <w:iCs/>
                <w:color w:val="000000"/>
                <w:sz w:val="24"/>
              </w:rPr>
              <w:t>2353</w:t>
            </w:r>
          </w:p>
        </w:tc>
        <w:tc>
          <w:tcPr>
            <w:tcW w:w="36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2F5D625B" w14:textId="77777777" w:rsidR="00204A5F" w:rsidRPr="001F7D91" w:rsidRDefault="00B85F2E">
            <w:pPr>
              <w:spacing w:after="0" w:line="240" w:lineRule="auto"/>
              <w:jc w:val="center"/>
              <w:rPr>
                <w:i/>
                <w:iCs/>
              </w:rPr>
            </w:pPr>
            <w:r w:rsidRPr="001F7D91">
              <w:rPr>
                <w:rFonts w:ascii="Abadi Extra Light" w:eastAsia="Abadi Extra Light" w:hAnsi="Abadi Extra Light" w:cs="Abadi Extra Light"/>
                <w:i/>
                <w:iCs/>
                <w:color w:val="000000"/>
                <w:sz w:val="24"/>
              </w:rPr>
              <w:t>2801</w:t>
            </w:r>
          </w:p>
        </w:tc>
        <w:tc>
          <w:tcPr>
            <w:tcW w:w="1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92FA5A" w14:textId="77777777" w:rsidR="00204A5F" w:rsidRPr="001F7D91" w:rsidRDefault="00B85F2E">
            <w:pPr>
              <w:spacing w:after="0" w:line="240" w:lineRule="auto"/>
              <w:jc w:val="center"/>
              <w:rPr>
                <w:i/>
                <w:iCs/>
              </w:rPr>
            </w:pPr>
            <w:r w:rsidRPr="001F7D91">
              <w:rPr>
                <w:rFonts w:ascii="Abadi Extra Light" w:eastAsia="Abadi Extra Light" w:hAnsi="Abadi Extra Light" w:cs="Abadi Extra Light"/>
                <w:i/>
                <w:iCs/>
                <w:color w:val="000000"/>
                <w:sz w:val="24"/>
              </w:rPr>
              <w:t>84%</w:t>
            </w:r>
          </w:p>
        </w:tc>
      </w:tr>
    </w:tbl>
    <w:p w14:paraId="6207BD1E" w14:textId="77777777" w:rsidR="00204A5F" w:rsidRPr="001F7D91" w:rsidRDefault="00B85F2E">
      <w:pPr>
        <w:spacing w:after="300" w:line="300" w:lineRule="auto"/>
        <w:rPr>
          <w:rFonts w:ascii="Abadi Extra Light" w:eastAsia="Abadi Extra Light" w:hAnsi="Abadi Extra Light" w:cs="Abadi Extra Light"/>
          <w:i/>
          <w:iCs/>
          <w:sz w:val="24"/>
        </w:rPr>
      </w:pPr>
      <w:r w:rsidRPr="001F7D91">
        <w:rPr>
          <w:rFonts w:ascii="Abadi Extra Light" w:eastAsia="Abadi Extra Light" w:hAnsi="Abadi Extra Light" w:cs="Abadi Extra Light"/>
          <w:i/>
          <w:iCs/>
          <w:sz w:val="24"/>
        </w:rPr>
        <w:t>This is dependent on urgency of symptoms, working days, patient and practice factors</w:t>
      </w:r>
    </w:p>
    <w:p w14:paraId="5DEF00D6" w14:textId="77777777" w:rsidR="00204A5F" w:rsidRPr="001F7D91" w:rsidRDefault="00B85F2E">
      <w:pPr>
        <w:spacing w:after="300" w:line="300" w:lineRule="auto"/>
        <w:rPr>
          <w:rFonts w:ascii="Abadi Extra Light" w:eastAsia="Abadi Extra Light" w:hAnsi="Abadi Extra Light" w:cs="Abadi Extra Light"/>
          <w:i/>
          <w:iCs/>
          <w:sz w:val="28"/>
          <w:u w:val="single"/>
        </w:rPr>
      </w:pPr>
      <w:r w:rsidRPr="001F7D91">
        <w:rPr>
          <w:rFonts w:ascii="Abadi Extra Light" w:eastAsia="Abadi Extra Light" w:hAnsi="Abadi Extra Light" w:cs="Abadi Extra Light"/>
          <w:i/>
          <w:iCs/>
          <w:sz w:val="28"/>
          <w:u w:val="single"/>
        </w:rPr>
        <w:t>Outcomes</w:t>
      </w:r>
    </w:p>
    <w:tbl>
      <w:tblPr>
        <w:tblW w:w="0" w:type="auto"/>
        <w:tblInd w:w="108" w:type="dxa"/>
        <w:tblCellMar>
          <w:left w:w="10" w:type="dxa"/>
          <w:right w:w="10" w:type="dxa"/>
        </w:tblCellMar>
        <w:tblLook w:val="04A0" w:firstRow="1" w:lastRow="0" w:firstColumn="1" w:lastColumn="0" w:noHBand="0" w:noVBand="1"/>
      </w:tblPr>
      <w:tblGrid>
        <w:gridCol w:w="6091"/>
        <w:gridCol w:w="1109"/>
      </w:tblGrid>
      <w:tr w:rsidR="00204A5F" w:rsidRPr="001F7D91" w14:paraId="086729DD" w14:textId="77777777">
        <w:tc>
          <w:tcPr>
            <w:tcW w:w="6091" w:type="dxa"/>
            <w:tcBorders>
              <w:top w:val="single" w:sz="4" w:space="0" w:color="000000"/>
              <w:left w:val="single" w:sz="4" w:space="0" w:color="000000"/>
              <w:bottom w:val="single" w:sz="4" w:space="0" w:color="000000"/>
              <w:right w:val="single" w:sz="4" w:space="0" w:color="000000"/>
            </w:tcBorders>
            <w:shd w:val="clear" w:color="DCE6F1" w:fill="DCE6F1"/>
            <w:tcMar>
              <w:left w:w="108" w:type="dxa"/>
              <w:right w:w="108" w:type="dxa"/>
            </w:tcMar>
            <w:vAlign w:val="bottom"/>
          </w:tcPr>
          <w:p w14:paraId="350002E3" w14:textId="77777777" w:rsidR="00204A5F" w:rsidRPr="001F7D91" w:rsidRDefault="00B85F2E">
            <w:pPr>
              <w:spacing w:after="0" w:line="240" w:lineRule="auto"/>
              <w:rPr>
                <w:i/>
                <w:iCs/>
              </w:rPr>
            </w:pPr>
            <w:r w:rsidRPr="001F7D91">
              <w:rPr>
                <w:rFonts w:ascii="Arial" w:eastAsia="Arial" w:hAnsi="Arial" w:cs="Arial"/>
                <w:b/>
                <w:i/>
                <w:iCs/>
                <w:color w:val="000000"/>
                <w:sz w:val="20"/>
              </w:rPr>
              <w:t>TM outcome</w:t>
            </w:r>
          </w:p>
        </w:tc>
        <w:tc>
          <w:tcPr>
            <w:tcW w:w="1109" w:type="dxa"/>
            <w:tcBorders>
              <w:top w:val="single" w:sz="4" w:space="0" w:color="000000"/>
              <w:left w:val="single" w:sz="4" w:space="0" w:color="000000"/>
              <w:bottom w:val="single" w:sz="4" w:space="0" w:color="000000"/>
              <w:right w:val="single" w:sz="4" w:space="0" w:color="000000"/>
            </w:tcBorders>
            <w:shd w:val="clear" w:color="DCE6F1" w:fill="DCE6F1"/>
            <w:tcMar>
              <w:left w:w="108" w:type="dxa"/>
              <w:right w:w="108" w:type="dxa"/>
            </w:tcMar>
            <w:vAlign w:val="bottom"/>
          </w:tcPr>
          <w:p w14:paraId="5C7B7C94" w14:textId="77777777" w:rsidR="00204A5F" w:rsidRPr="001F7D91" w:rsidRDefault="00B85F2E">
            <w:pPr>
              <w:spacing w:after="0" w:line="240" w:lineRule="auto"/>
              <w:rPr>
                <w:i/>
                <w:iCs/>
              </w:rPr>
            </w:pPr>
            <w:r w:rsidRPr="001F7D91">
              <w:rPr>
                <w:rFonts w:ascii="Arial" w:eastAsia="Arial" w:hAnsi="Arial" w:cs="Arial"/>
                <w:b/>
                <w:i/>
                <w:iCs/>
                <w:color w:val="000000"/>
                <w:sz w:val="20"/>
              </w:rPr>
              <w:t>Oct-Dec</w:t>
            </w:r>
          </w:p>
        </w:tc>
      </w:tr>
      <w:tr w:rsidR="00204A5F" w:rsidRPr="001F7D91" w14:paraId="47CBC200" w14:textId="77777777">
        <w:tc>
          <w:tcPr>
            <w:tcW w:w="60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78BDAC91" w14:textId="77777777" w:rsidR="00204A5F" w:rsidRPr="001F7D91" w:rsidRDefault="00B85F2E">
            <w:pPr>
              <w:spacing w:after="0" w:line="240" w:lineRule="auto"/>
              <w:rPr>
                <w:i/>
                <w:iCs/>
              </w:rPr>
            </w:pPr>
            <w:r w:rsidRPr="001F7D91">
              <w:rPr>
                <w:rFonts w:ascii="Arial" w:eastAsia="Arial" w:hAnsi="Arial" w:cs="Arial"/>
                <w:i/>
                <w:iCs/>
                <w:color w:val="000000"/>
                <w:sz w:val="20"/>
              </w:rPr>
              <w:t>Discharge: Discharged with therapeutic recommendation</w:t>
            </w:r>
          </w:p>
        </w:tc>
        <w:tc>
          <w:tcPr>
            <w:tcW w:w="11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1F923A1A"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373</w:t>
            </w:r>
          </w:p>
        </w:tc>
      </w:tr>
      <w:tr w:rsidR="00204A5F" w:rsidRPr="001F7D91" w14:paraId="430470BD" w14:textId="77777777">
        <w:tc>
          <w:tcPr>
            <w:tcW w:w="60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6EDE4992" w14:textId="77777777" w:rsidR="00204A5F" w:rsidRPr="001F7D91" w:rsidRDefault="00B85F2E">
            <w:pPr>
              <w:spacing w:after="0" w:line="240" w:lineRule="auto"/>
              <w:rPr>
                <w:i/>
                <w:iCs/>
              </w:rPr>
            </w:pPr>
            <w:r w:rsidRPr="001F7D91">
              <w:rPr>
                <w:rFonts w:ascii="Arial" w:eastAsia="Arial" w:hAnsi="Arial" w:cs="Arial"/>
                <w:i/>
                <w:iCs/>
                <w:color w:val="000000"/>
                <w:sz w:val="20"/>
              </w:rPr>
              <w:t>Discharge: Discharge with self-care advice</w:t>
            </w:r>
          </w:p>
        </w:tc>
        <w:tc>
          <w:tcPr>
            <w:tcW w:w="11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60B9627E"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336</w:t>
            </w:r>
          </w:p>
        </w:tc>
      </w:tr>
      <w:tr w:rsidR="00204A5F" w:rsidRPr="001F7D91" w14:paraId="1E75F912" w14:textId="77777777">
        <w:tc>
          <w:tcPr>
            <w:tcW w:w="60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1C65CAE5" w14:textId="77777777" w:rsidR="00204A5F" w:rsidRPr="001F7D91" w:rsidRDefault="00B85F2E">
            <w:pPr>
              <w:spacing w:after="0" w:line="240" w:lineRule="auto"/>
              <w:rPr>
                <w:i/>
                <w:iCs/>
              </w:rPr>
            </w:pPr>
            <w:r w:rsidRPr="001F7D91">
              <w:rPr>
                <w:rFonts w:ascii="Arial" w:eastAsia="Arial" w:hAnsi="Arial" w:cs="Arial"/>
                <w:i/>
                <w:iCs/>
                <w:color w:val="000000"/>
                <w:sz w:val="20"/>
              </w:rPr>
              <w:t>Discharge: Discharge with advice</w:t>
            </w:r>
          </w:p>
        </w:tc>
        <w:tc>
          <w:tcPr>
            <w:tcW w:w="11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08256A91"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273</w:t>
            </w:r>
          </w:p>
        </w:tc>
      </w:tr>
      <w:tr w:rsidR="00204A5F" w:rsidRPr="001F7D91" w14:paraId="5EB7AC7D" w14:textId="77777777">
        <w:tc>
          <w:tcPr>
            <w:tcW w:w="60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2EE0EA74" w14:textId="77777777" w:rsidR="00204A5F" w:rsidRPr="001F7D91" w:rsidRDefault="00B85F2E">
            <w:pPr>
              <w:spacing w:after="0" w:line="240" w:lineRule="auto"/>
              <w:rPr>
                <w:i/>
                <w:iCs/>
              </w:rPr>
            </w:pPr>
            <w:r w:rsidRPr="001F7D91">
              <w:rPr>
                <w:rFonts w:ascii="Arial" w:eastAsia="Arial" w:hAnsi="Arial" w:cs="Arial"/>
                <w:i/>
                <w:iCs/>
                <w:color w:val="000000"/>
                <w:sz w:val="20"/>
              </w:rPr>
              <w:t>Refer On: Urgent Referral to HES</w:t>
            </w:r>
          </w:p>
        </w:tc>
        <w:tc>
          <w:tcPr>
            <w:tcW w:w="11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058F1F7D"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121</w:t>
            </w:r>
          </w:p>
        </w:tc>
      </w:tr>
      <w:tr w:rsidR="00204A5F" w:rsidRPr="001F7D91" w14:paraId="075F7E70" w14:textId="77777777">
        <w:tc>
          <w:tcPr>
            <w:tcW w:w="60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47612C73" w14:textId="77777777" w:rsidR="00204A5F" w:rsidRPr="001F7D91" w:rsidRDefault="00B85F2E">
            <w:pPr>
              <w:spacing w:after="0" w:line="240" w:lineRule="auto"/>
              <w:rPr>
                <w:i/>
                <w:iCs/>
              </w:rPr>
            </w:pPr>
            <w:r w:rsidRPr="001F7D91">
              <w:rPr>
                <w:rFonts w:ascii="Arial" w:eastAsia="Arial" w:hAnsi="Arial" w:cs="Arial"/>
                <w:i/>
                <w:iCs/>
                <w:color w:val="000000"/>
                <w:sz w:val="20"/>
              </w:rPr>
              <w:t>See at practice: OCT at this practice</w:t>
            </w:r>
          </w:p>
        </w:tc>
        <w:tc>
          <w:tcPr>
            <w:tcW w:w="11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75F306F9"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87</w:t>
            </w:r>
          </w:p>
        </w:tc>
      </w:tr>
      <w:tr w:rsidR="00204A5F" w:rsidRPr="001F7D91" w14:paraId="5D64CC71" w14:textId="77777777">
        <w:tc>
          <w:tcPr>
            <w:tcW w:w="60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75824B74" w14:textId="77777777" w:rsidR="00204A5F" w:rsidRPr="001F7D91" w:rsidRDefault="00B85F2E">
            <w:pPr>
              <w:spacing w:after="0" w:line="240" w:lineRule="auto"/>
              <w:rPr>
                <w:i/>
                <w:iCs/>
              </w:rPr>
            </w:pPr>
            <w:r w:rsidRPr="001F7D91">
              <w:rPr>
                <w:rFonts w:ascii="Arial" w:eastAsia="Arial" w:hAnsi="Arial" w:cs="Arial"/>
                <w:i/>
                <w:iCs/>
                <w:color w:val="000000"/>
                <w:sz w:val="20"/>
              </w:rPr>
              <w:t>Refer On: Referral to GP (General Health)</w:t>
            </w:r>
          </w:p>
        </w:tc>
        <w:tc>
          <w:tcPr>
            <w:tcW w:w="11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229586E5"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48</w:t>
            </w:r>
          </w:p>
        </w:tc>
      </w:tr>
      <w:tr w:rsidR="00204A5F" w:rsidRPr="001F7D91" w14:paraId="0A3716C5" w14:textId="77777777">
        <w:tc>
          <w:tcPr>
            <w:tcW w:w="60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7F03EF4D" w14:textId="77777777" w:rsidR="00204A5F" w:rsidRPr="001F7D91" w:rsidRDefault="00B85F2E">
            <w:pPr>
              <w:spacing w:after="0" w:line="240" w:lineRule="auto"/>
              <w:rPr>
                <w:i/>
                <w:iCs/>
              </w:rPr>
            </w:pPr>
            <w:r w:rsidRPr="001F7D91">
              <w:rPr>
                <w:rFonts w:ascii="Arial" w:eastAsia="Arial" w:hAnsi="Arial" w:cs="Arial"/>
                <w:i/>
                <w:iCs/>
                <w:color w:val="000000"/>
                <w:sz w:val="20"/>
              </w:rPr>
              <w:t>See at practice: Face to Face at this practice</w:t>
            </w:r>
          </w:p>
        </w:tc>
        <w:tc>
          <w:tcPr>
            <w:tcW w:w="11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55005E86"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36</w:t>
            </w:r>
          </w:p>
        </w:tc>
      </w:tr>
      <w:tr w:rsidR="00204A5F" w:rsidRPr="001F7D91" w14:paraId="19D8F05C" w14:textId="77777777">
        <w:tc>
          <w:tcPr>
            <w:tcW w:w="60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7E71401B" w14:textId="77777777" w:rsidR="00204A5F" w:rsidRPr="001F7D91" w:rsidRDefault="00B85F2E">
            <w:pPr>
              <w:spacing w:after="0" w:line="240" w:lineRule="auto"/>
              <w:rPr>
                <w:i/>
                <w:iCs/>
              </w:rPr>
            </w:pPr>
            <w:r w:rsidRPr="001F7D91">
              <w:rPr>
                <w:rFonts w:ascii="Arial" w:eastAsia="Arial" w:hAnsi="Arial" w:cs="Arial"/>
                <w:i/>
                <w:iCs/>
                <w:color w:val="000000"/>
                <w:sz w:val="20"/>
              </w:rPr>
              <w:t>Refer On: Routine Referral to HES</w:t>
            </w:r>
          </w:p>
        </w:tc>
        <w:tc>
          <w:tcPr>
            <w:tcW w:w="11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59B54305"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35</w:t>
            </w:r>
          </w:p>
        </w:tc>
      </w:tr>
      <w:tr w:rsidR="00204A5F" w:rsidRPr="001F7D91" w14:paraId="00B3EE13" w14:textId="77777777">
        <w:tc>
          <w:tcPr>
            <w:tcW w:w="60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3289AF39" w14:textId="77777777" w:rsidR="00204A5F" w:rsidRPr="001F7D91" w:rsidRDefault="00B85F2E">
            <w:pPr>
              <w:spacing w:after="0" w:line="240" w:lineRule="auto"/>
              <w:rPr>
                <w:i/>
                <w:iCs/>
              </w:rPr>
            </w:pPr>
            <w:r w:rsidRPr="001F7D91">
              <w:rPr>
                <w:rFonts w:ascii="Arial" w:eastAsia="Arial" w:hAnsi="Arial" w:cs="Arial"/>
                <w:i/>
                <w:iCs/>
                <w:color w:val="000000"/>
                <w:sz w:val="20"/>
              </w:rPr>
              <w:t>Follow Up: Therapeutic recommendation and follow-up arranged</w:t>
            </w:r>
          </w:p>
        </w:tc>
        <w:tc>
          <w:tcPr>
            <w:tcW w:w="11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6713E137"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16</w:t>
            </w:r>
          </w:p>
        </w:tc>
      </w:tr>
      <w:tr w:rsidR="00204A5F" w:rsidRPr="001F7D91" w14:paraId="70801388" w14:textId="77777777">
        <w:tc>
          <w:tcPr>
            <w:tcW w:w="60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11C10262" w14:textId="77777777" w:rsidR="00204A5F" w:rsidRPr="001F7D91" w:rsidRDefault="00B85F2E">
            <w:pPr>
              <w:spacing w:after="0" w:line="240" w:lineRule="auto"/>
              <w:rPr>
                <w:i/>
                <w:iCs/>
              </w:rPr>
            </w:pPr>
            <w:r w:rsidRPr="001F7D91">
              <w:rPr>
                <w:rFonts w:ascii="Arial" w:eastAsia="Arial" w:hAnsi="Arial" w:cs="Arial"/>
                <w:i/>
                <w:iCs/>
                <w:color w:val="000000"/>
                <w:sz w:val="20"/>
              </w:rPr>
              <w:t>Follow Up: Self-care advice and follow-up arranged</w:t>
            </w:r>
          </w:p>
        </w:tc>
        <w:tc>
          <w:tcPr>
            <w:tcW w:w="11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348514EA"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15</w:t>
            </w:r>
          </w:p>
        </w:tc>
      </w:tr>
      <w:tr w:rsidR="00204A5F" w:rsidRPr="001F7D91" w14:paraId="03FBEBF2" w14:textId="77777777">
        <w:tc>
          <w:tcPr>
            <w:tcW w:w="60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7C7A4BA4" w14:textId="77777777" w:rsidR="00204A5F" w:rsidRPr="001F7D91" w:rsidRDefault="00B85F2E">
            <w:pPr>
              <w:spacing w:after="0" w:line="240" w:lineRule="auto"/>
              <w:rPr>
                <w:i/>
                <w:iCs/>
              </w:rPr>
            </w:pPr>
            <w:r w:rsidRPr="001F7D91">
              <w:rPr>
                <w:rFonts w:ascii="Arial" w:eastAsia="Arial" w:hAnsi="Arial" w:cs="Arial"/>
                <w:i/>
                <w:iCs/>
                <w:color w:val="000000"/>
                <w:sz w:val="20"/>
              </w:rPr>
              <w:t>See at practice: IP assessment at this practice</w:t>
            </w:r>
          </w:p>
        </w:tc>
        <w:tc>
          <w:tcPr>
            <w:tcW w:w="11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7AB4C524"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6</w:t>
            </w:r>
          </w:p>
        </w:tc>
      </w:tr>
      <w:tr w:rsidR="00204A5F" w:rsidRPr="001F7D91" w14:paraId="46FC78EA" w14:textId="77777777">
        <w:tc>
          <w:tcPr>
            <w:tcW w:w="60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72974BBF" w14:textId="77777777" w:rsidR="00204A5F" w:rsidRPr="001F7D91" w:rsidRDefault="00B85F2E">
            <w:pPr>
              <w:spacing w:after="0" w:line="240" w:lineRule="auto"/>
              <w:rPr>
                <w:i/>
                <w:iCs/>
              </w:rPr>
            </w:pPr>
            <w:r w:rsidRPr="001F7D91">
              <w:rPr>
                <w:rFonts w:ascii="Arial" w:eastAsia="Arial" w:hAnsi="Arial" w:cs="Arial"/>
                <w:i/>
                <w:iCs/>
                <w:color w:val="000000"/>
                <w:sz w:val="20"/>
              </w:rPr>
              <w:t>Discharge: Discharge - no pathology identified</w:t>
            </w:r>
          </w:p>
        </w:tc>
        <w:tc>
          <w:tcPr>
            <w:tcW w:w="11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3141DE5E"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4</w:t>
            </w:r>
          </w:p>
        </w:tc>
      </w:tr>
      <w:tr w:rsidR="00204A5F" w:rsidRPr="001F7D91" w14:paraId="0A2742DF" w14:textId="77777777">
        <w:tc>
          <w:tcPr>
            <w:tcW w:w="60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5EB78EC2" w14:textId="77777777" w:rsidR="00204A5F" w:rsidRPr="001F7D91" w:rsidRDefault="00B85F2E">
            <w:pPr>
              <w:spacing w:after="0" w:line="240" w:lineRule="auto"/>
              <w:rPr>
                <w:i/>
                <w:iCs/>
              </w:rPr>
            </w:pPr>
            <w:r w:rsidRPr="001F7D91">
              <w:rPr>
                <w:rFonts w:ascii="Arial" w:eastAsia="Arial" w:hAnsi="Arial" w:cs="Arial"/>
                <w:i/>
                <w:iCs/>
                <w:color w:val="000000"/>
                <w:sz w:val="20"/>
              </w:rPr>
              <w:t>Refer On: Refer to OCT optometrist</w:t>
            </w:r>
          </w:p>
        </w:tc>
        <w:tc>
          <w:tcPr>
            <w:tcW w:w="11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42EC9BF1"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3</w:t>
            </w:r>
          </w:p>
        </w:tc>
      </w:tr>
      <w:tr w:rsidR="00204A5F" w:rsidRPr="001F7D91" w14:paraId="51590206" w14:textId="77777777">
        <w:tc>
          <w:tcPr>
            <w:tcW w:w="60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1F3D2215" w14:textId="77777777" w:rsidR="00204A5F" w:rsidRPr="001F7D91" w:rsidRDefault="00B85F2E">
            <w:pPr>
              <w:spacing w:after="0" w:line="240" w:lineRule="auto"/>
              <w:rPr>
                <w:i/>
                <w:iCs/>
              </w:rPr>
            </w:pPr>
            <w:r w:rsidRPr="001F7D91">
              <w:rPr>
                <w:rFonts w:ascii="Arial" w:eastAsia="Arial" w:hAnsi="Arial" w:cs="Arial"/>
                <w:i/>
                <w:iCs/>
                <w:color w:val="000000"/>
                <w:sz w:val="20"/>
              </w:rPr>
              <w:t>Discharge: Discharge after epilation</w:t>
            </w:r>
          </w:p>
        </w:tc>
        <w:tc>
          <w:tcPr>
            <w:tcW w:w="11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07513488"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1</w:t>
            </w:r>
          </w:p>
        </w:tc>
      </w:tr>
      <w:tr w:rsidR="00204A5F" w:rsidRPr="001F7D91" w14:paraId="3BFEE0C1" w14:textId="77777777">
        <w:tc>
          <w:tcPr>
            <w:tcW w:w="60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5EAF77FE" w14:textId="77777777" w:rsidR="00204A5F" w:rsidRPr="001F7D91" w:rsidRDefault="00B85F2E">
            <w:pPr>
              <w:spacing w:after="0" w:line="240" w:lineRule="auto"/>
              <w:rPr>
                <w:i/>
                <w:iCs/>
              </w:rPr>
            </w:pPr>
            <w:r w:rsidRPr="001F7D91">
              <w:rPr>
                <w:rFonts w:ascii="Arial" w:eastAsia="Arial" w:hAnsi="Arial" w:cs="Arial"/>
                <w:i/>
                <w:iCs/>
                <w:color w:val="000000"/>
                <w:sz w:val="20"/>
              </w:rPr>
              <w:t>Discharge: Defer referral - arrange to see in 4-6 months</w:t>
            </w:r>
          </w:p>
        </w:tc>
        <w:tc>
          <w:tcPr>
            <w:tcW w:w="11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0C9B46FC"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1</w:t>
            </w:r>
          </w:p>
        </w:tc>
      </w:tr>
      <w:tr w:rsidR="00204A5F" w:rsidRPr="001F7D91" w14:paraId="75088928" w14:textId="77777777">
        <w:tc>
          <w:tcPr>
            <w:tcW w:w="6091" w:type="dxa"/>
            <w:tcBorders>
              <w:top w:val="single" w:sz="4" w:space="0" w:color="000000"/>
              <w:left w:val="single" w:sz="4" w:space="0" w:color="000000"/>
              <w:bottom w:val="single" w:sz="4" w:space="0" w:color="000000"/>
              <w:right w:val="single" w:sz="4" w:space="0" w:color="000000"/>
            </w:tcBorders>
            <w:shd w:val="clear" w:color="DCE6F1" w:fill="DCE6F1"/>
            <w:tcMar>
              <w:left w:w="108" w:type="dxa"/>
              <w:right w:w="108" w:type="dxa"/>
            </w:tcMar>
            <w:vAlign w:val="bottom"/>
          </w:tcPr>
          <w:p w14:paraId="3C011039" w14:textId="77777777" w:rsidR="00204A5F" w:rsidRPr="001F7D91" w:rsidRDefault="00B85F2E">
            <w:pPr>
              <w:spacing w:after="0" w:line="240" w:lineRule="auto"/>
              <w:rPr>
                <w:i/>
                <w:iCs/>
              </w:rPr>
            </w:pPr>
            <w:r w:rsidRPr="001F7D91">
              <w:rPr>
                <w:rFonts w:ascii="Arial" w:eastAsia="Arial" w:hAnsi="Arial" w:cs="Arial"/>
                <w:b/>
                <w:i/>
                <w:iCs/>
                <w:color w:val="000000"/>
                <w:sz w:val="20"/>
              </w:rPr>
              <w:t>Grand Total</w:t>
            </w:r>
          </w:p>
        </w:tc>
        <w:tc>
          <w:tcPr>
            <w:tcW w:w="1109" w:type="dxa"/>
            <w:tcBorders>
              <w:top w:val="single" w:sz="4" w:space="0" w:color="000000"/>
              <w:left w:val="single" w:sz="4" w:space="0" w:color="000000"/>
              <w:bottom w:val="single" w:sz="4" w:space="0" w:color="000000"/>
              <w:right w:val="single" w:sz="4" w:space="0" w:color="000000"/>
            </w:tcBorders>
            <w:shd w:val="clear" w:color="DCE6F1" w:fill="DCE6F1"/>
            <w:tcMar>
              <w:left w:w="108" w:type="dxa"/>
              <w:right w:w="108" w:type="dxa"/>
            </w:tcMar>
            <w:vAlign w:val="bottom"/>
          </w:tcPr>
          <w:p w14:paraId="0FD838D2" w14:textId="77777777" w:rsidR="00204A5F" w:rsidRPr="001F7D91" w:rsidRDefault="00B85F2E">
            <w:pPr>
              <w:spacing w:after="0" w:line="240" w:lineRule="auto"/>
              <w:jc w:val="right"/>
              <w:rPr>
                <w:i/>
                <w:iCs/>
              </w:rPr>
            </w:pPr>
            <w:r w:rsidRPr="001F7D91">
              <w:rPr>
                <w:rFonts w:ascii="Arial" w:eastAsia="Arial" w:hAnsi="Arial" w:cs="Arial"/>
                <w:b/>
                <w:i/>
                <w:iCs/>
                <w:color w:val="000000"/>
                <w:sz w:val="20"/>
              </w:rPr>
              <w:t>1355</w:t>
            </w:r>
          </w:p>
        </w:tc>
      </w:tr>
    </w:tbl>
    <w:p w14:paraId="6382BE90" w14:textId="77777777" w:rsidR="00204A5F" w:rsidRPr="001F7D91" w:rsidRDefault="00B85F2E">
      <w:pPr>
        <w:spacing w:after="300" w:line="300" w:lineRule="auto"/>
        <w:rPr>
          <w:rFonts w:ascii="Abadi Extra Light" w:eastAsia="Abadi Extra Light" w:hAnsi="Abadi Extra Light" w:cs="Abadi Extra Light"/>
          <w:i/>
          <w:iCs/>
          <w:sz w:val="24"/>
        </w:rPr>
      </w:pPr>
      <w:r w:rsidRPr="001F7D91">
        <w:rPr>
          <w:rFonts w:ascii="Abadi Extra Light" w:eastAsia="Abadi Extra Light" w:hAnsi="Abadi Extra Light" w:cs="Abadi Extra Light"/>
          <w:i/>
          <w:iCs/>
          <w:sz w:val="24"/>
        </w:rPr>
        <w:t>75% discharged after TM only (including follow up), 12% referred after TM only</w:t>
      </w:r>
    </w:p>
    <w:p w14:paraId="29D57E0B" w14:textId="77777777" w:rsidR="00204A5F" w:rsidRPr="001F7D91" w:rsidRDefault="00B85F2E">
      <w:pPr>
        <w:spacing w:after="300" w:line="300" w:lineRule="auto"/>
        <w:rPr>
          <w:rFonts w:ascii="Abadi Extra Light" w:eastAsia="Abadi Extra Light" w:hAnsi="Abadi Extra Light" w:cs="Abadi Extra Light"/>
          <w:i/>
          <w:iCs/>
          <w:sz w:val="24"/>
        </w:rPr>
      </w:pPr>
      <w:r w:rsidRPr="001F7D91">
        <w:rPr>
          <w:rFonts w:ascii="Abadi Extra Light" w:eastAsia="Abadi Extra Light" w:hAnsi="Abadi Extra Light" w:cs="Abadi Extra Light"/>
          <w:i/>
          <w:iCs/>
          <w:sz w:val="24"/>
        </w:rPr>
        <w:t>Please note over 50% of TM patients were booked in for a F2F assessment (and some will also have OCT scans), so many patients will have multiple outcomes</w:t>
      </w:r>
    </w:p>
    <w:tbl>
      <w:tblPr>
        <w:tblW w:w="0" w:type="auto"/>
        <w:tblInd w:w="108" w:type="dxa"/>
        <w:tblCellMar>
          <w:left w:w="10" w:type="dxa"/>
          <w:right w:w="10" w:type="dxa"/>
        </w:tblCellMar>
        <w:tblLook w:val="04A0" w:firstRow="1" w:lastRow="0" w:firstColumn="1" w:lastColumn="0" w:noHBand="0" w:noVBand="1"/>
      </w:tblPr>
      <w:tblGrid>
        <w:gridCol w:w="5800"/>
        <w:gridCol w:w="1400"/>
      </w:tblGrid>
      <w:tr w:rsidR="00204A5F" w:rsidRPr="001F7D91" w14:paraId="2D955334" w14:textId="77777777">
        <w:tc>
          <w:tcPr>
            <w:tcW w:w="5800" w:type="dxa"/>
            <w:tcBorders>
              <w:top w:val="single" w:sz="4" w:space="0" w:color="000000"/>
              <w:left w:val="single" w:sz="4" w:space="0" w:color="000000"/>
              <w:bottom w:val="single" w:sz="4" w:space="0" w:color="000000"/>
              <w:right w:val="single" w:sz="4" w:space="0" w:color="000000"/>
            </w:tcBorders>
            <w:shd w:val="clear" w:color="DCE6F1" w:fill="DCE6F1"/>
            <w:tcMar>
              <w:left w:w="108" w:type="dxa"/>
              <w:right w:w="108" w:type="dxa"/>
            </w:tcMar>
            <w:vAlign w:val="bottom"/>
          </w:tcPr>
          <w:p w14:paraId="7E513CC4" w14:textId="77777777" w:rsidR="00204A5F" w:rsidRPr="001F7D91" w:rsidRDefault="00B85F2E">
            <w:pPr>
              <w:spacing w:after="0" w:line="240" w:lineRule="auto"/>
              <w:rPr>
                <w:i/>
                <w:iCs/>
              </w:rPr>
            </w:pPr>
            <w:r w:rsidRPr="001F7D91">
              <w:rPr>
                <w:rFonts w:ascii="Arial" w:eastAsia="Arial" w:hAnsi="Arial" w:cs="Arial"/>
                <w:b/>
                <w:i/>
                <w:iCs/>
                <w:color w:val="000000"/>
                <w:sz w:val="20"/>
              </w:rPr>
              <w:lastRenderedPageBreak/>
              <w:t>F2F outcome</w:t>
            </w:r>
          </w:p>
        </w:tc>
        <w:tc>
          <w:tcPr>
            <w:tcW w:w="1400" w:type="dxa"/>
            <w:tcBorders>
              <w:top w:val="single" w:sz="4" w:space="0" w:color="000000"/>
              <w:left w:val="single" w:sz="4" w:space="0" w:color="000000"/>
              <w:bottom w:val="single" w:sz="4" w:space="0" w:color="000000"/>
              <w:right w:val="single" w:sz="4" w:space="0" w:color="000000"/>
            </w:tcBorders>
            <w:shd w:val="clear" w:color="DCE6F1" w:fill="DCE6F1"/>
            <w:tcMar>
              <w:left w:w="108" w:type="dxa"/>
              <w:right w:w="108" w:type="dxa"/>
            </w:tcMar>
            <w:vAlign w:val="bottom"/>
          </w:tcPr>
          <w:p w14:paraId="0D952411" w14:textId="77777777" w:rsidR="00204A5F" w:rsidRPr="001F7D91" w:rsidRDefault="00B85F2E">
            <w:pPr>
              <w:spacing w:after="0" w:line="240" w:lineRule="auto"/>
              <w:rPr>
                <w:i/>
                <w:iCs/>
              </w:rPr>
            </w:pPr>
            <w:r w:rsidRPr="001F7D91">
              <w:rPr>
                <w:rFonts w:ascii="Arial" w:eastAsia="Arial" w:hAnsi="Arial" w:cs="Arial"/>
                <w:b/>
                <w:i/>
                <w:iCs/>
                <w:color w:val="000000"/>
                <w:sz w:val="20"/>
              </w:rPr>
              <w:t>Oct-Dec</w:t>
            </w:r>
          </w:p>
        </w:tc>
      </w:tr>
      <w:tr w:rsidR="00204A5F" w:rsidRPr="001F7D91" w14:paraId="164D74A6" w14:textId="77777777">
        <w:tc>
          <w:tcPr>
            <w:tcW w:w="5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54A5C01D" w14:textId="77777777" w:rsidR="00204A5F" w:rsidRPr="001F7D91" w:rsidRDefault="00B85F2E">
            <w:pPr>
              <w:spacing w:after="0" w:line="240" w:lineRule="auto"/>
              <w:rPr>
                <w:i/>
                <w:iCs/>
              </w:rPr>
            </w:pPr>
            <w:r w:rsidRPr="001F7D91">
              <w:rPr>
                <w:rFonts w:ascii="Arial" w:eastAsia="Arial" w:hAnsi="Arial" w:cs="Arial"/>
                <w:i/>
                <w:iCs/>
                <w:color w:val="000000"/>
                <w:sz w:val="20"/>
              </w:rPr>
              <w:t>Discharge: Discharge with advice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75C80AA6"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782</w:t>
            </w:r>
          </w:p>
        </w:tc>
      </w:tr>
      <w:tr w:rsidR="00204A5F" w:rsidRPr="001F7D91" w14:paraId="77333668" w14:textId="77777777">
        <w:tc>
          <w:tcPr>
            <w:tcW w:w="5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3480BEF9" w14:textId="77777777" w:rsidR="00204A5F" w:rsidRPr="001F7D91" w:rsidRDefault="00B85F2E">
            <w:pPr>
              <w:spacing w:after="0" w:line="240" w:lineRule="auto"/>
              <w:rPr>
                <w:i/>
                <w:iCs/>
              </w:rPr>
            </w:pPr>
            <w:r w:rsidRPr="001F7D91">
              <w:rPr>
                <w:rFonts w:ascii="Arial" w:eastAsia="Arial" w:hAnsi="Arial" w:cs="Arial"/>
                <w:i/>
                <w:iCs/>
                <w:color w:val="000000"/>
                <w:sz w:val="20"/>
              </w:rPr>
              <w:t>Discharge: Discharged with therapeutic recommendation</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4A2B38EA"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594</w:t>
            </w:r>
          </w:p>
        </w:tc>
      </w:tr>
      <w:tr w:rsidR="00204A5F" w:rsidRPr="001F7D91" w14:paraId="57C6102E" w14:textId="77777777">
        <w:tc>
          <w:tcPr>
            <w:tcW w:w="5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02BB25FA" w14:textId="77777777" w:rsidR="00204A5F" w:rsidRPr="001F7D91" w:rsidRDefault="00B85F2E">
            <w:pPr>
              <w:spacing w:after="0" w:line="240" w:lineRule="auto"/>
              <w:rPr>
                <w:i/>
                <w:iCs/>
              </w:rPr>
            </w:pPr>
            <w:r w:rsidRPr="001F7D91">
              <w:rPr>
                <w:rFonts w:ascii="Arial" w:eastAsia="Arial" w:hAnsi="Arial" w:cs="Arial"/>
                <w:i/>
                <w:iCs/>
                <w:color w:val="000000"/>
                <w:sz w:val="20"/>
              </w:rPr>
              <w:t>Discharge: Discharge with self-care advice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60AC9467"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515</w:t>
            </w:r>
          </w:p>
        </w:tc>
      </w:tr>
      <w:tr w:rsidR="00204A5F" w:rsidRPr="001F7D91" w14:paraId="0BDE423C" w14:textId="77777777">
        <w:tc>
          <w:tcPr>
            <w:tcW w:w="5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6467A09B" w14:textId="77777777" w:rsidR="00204A5F" w:rsidRPr="001F7D91" w:rsidRDefault="00B85F2E">
            <w:pPr>
              <w:spacing w:after="0" w:line="240" w:lineRule="auto"/>
              <w:rPr>
                <w:i/>
                <w:iCs/>
              </w:rPr>
            </w:pPr>
            <w:r w:rsidRPr="001F7D91">
              <w:rPr>
                <w:rFonts w:ascii="Arial" w:eastAsia="Arial" w:hAnsi="Arial" w:cs="Arial"/>
                <w:i/>
                <w:iCs/>
                <w:color w:val="000000"/>
                <w:sz w:val="20"/>
              </w:rPr>
              <w:t>Refer On: Urgent Referral to HES</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768949B9"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381</w:t>
            </w:r>
          </w:p>
        </w:tc>
      </w:tr>
      <w:tr w:rsidR="00204A5F" w:rsidRPr="001F7D91" w14:paraId="139249C7" w14:textId="77777777">
        <w:tc>
          <w:tcPr>
            <w:tcW w:w="5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689FAD5E" w14:textId="77777777" w:rsidR="00204A5F" w:rsidRPr="001F7D91" w:rsidRDefault="00B85F2E">
            <w:pPr>
              <w:spacing w:after="0" w:line="240" w:lineRule="auto"/>
              <w:rPr>
                <w:i/>
                <w:iCs/>
              </w:rPr>
            </w:pPr>
            <w:r w:rsidRPr="001F7D91">
              <w:rPr>
                <w:rFonts w:ascii="Arial" w:eastAsia="Arial" w:hAnsi="Arial" w:cs="Arial"/>
                <w:i/>
                <w:iCs/>
                <w:color w:val="000000"/>
                <w:sz w:val="20"/>
              </w:rPr>
              <w:t>Refer On: Referral to GP (General Health)</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50CAEA7B"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173</w:t>
            </w:r>
          </w:p>
        </w:tc>
      </w:tr>
      <w:tr w:rsidR="00204A5F" w:rsidRPr="001F7D91" w14:paraId="15B83E44" w14:textId="77777777">
        <w:tc>
          <w:tcPr>
            <w:tcW w:w="5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6E2509A4" w14:textId="77777777" w:rsidR="00204A5F" w:rsidRPr="001F7D91" w:rsidRDefault="00B85F2E">
            <w:pPr>
              <w:spacing w:after="0" w:line="240" w:lineRule="auto"/>
              <w:rPr>
                <w:i/>
                <w:iCs/>
              </w:rPr>
            </w:pPr>
            <w:r w:rsidRPr="001F7D91">
              <w:rPr>
                <w:rFonts w:ascii="Arial" w:eastAsia="Arial" w:hAnsi="Arial" w:cs="Arial"/>
                <w:i/>
                <w:iCs/>
                <w:color w:val="000000"/>
                <w:sz w:val="20"/>
              </w:rPr>
              <w:t>Refer On: Routine Referral to HES</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1DEFDB2E"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144</w:t>
            </w:r>
          </w:p>
        </w:tc>
      </w:tr>
      <w:tr w:rsidR="00204A5F" w:rsidRPr="001F7D91" w14:paraId="25C3FDFE" w14:textId="77777777">
        <w:tc>
          <w:tcPr>
            <w:tcW w:w="5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58398647" w14:textId="77777777" w:rsidR="00204A5F" w:rsidRPr="001F7D91" w:rsidRDefault="00B85F2E">
            <w:pPr>
              <w:spacing w:after="0" w:line="240" w:lineRule="auto"/>
              <w:rPr>
                <w:i/>
                <w:iCs/>
              </w:rPr>
            </w:pPr>
            <w:r w:rsidRPr="001F7D91">
              <w:rPr>
                <w:rFonts w:ascii="Arial" w:eastAsia="Arial" w:hAnsi="Arial" w:cs="Arial"/>
                <w:i/>
                <w:iCs/>
                <w:color w:val="000000"/>
                <w:sz w:val="20"/>
              </w:rPr>
              <w:t>Follow Up: Self-care advice and follow-up arranged</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31E127E3"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54</w:t>
            </w:r>
          </w:p>
        </w:tc>
      </w:tr>
      <w:tr w:rsidR="00204A5F" w:rsidRPr="001F7D91" w14:paraId="1B8D0BA9" w14:textId="77777777">
        <w:tc>
          <w:tcPr>
            <w:tcW w:w="5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6AF3BA89" w14:textId="77777777" w:rsidR="00204A5F" w:rsidRPr="001F7D91" w:rsidRDefault="00B85F2E">
            <w:pPr>
              <w:spacing w:after="0" w:line="240" w:lineRule="auto"/>
              <w:rPr>
                <w:i/>
                <w:iCs/>
              </w:rPr>
            </w:pPr>
            <w:r w:rsidRPr="001F7D91">
              <w:rPr>
                <w:rFonts w:ascii="Arial" w:eastAsia="Arial" w:hAnsi="Arial" w:cs="Arial"/>
                <w:i/>
                <w:iCs/>
                <w:color w:val="000000"/>
                <w:sz w:val="20"/>
              </w:rPr>
              <w:t>Follow Up: Therapeutic recommendation and follow-up arranged</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2347FBA1"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45</w:t>
            </w:r>
          </w:p>
        </w:tc>
      </w:tr>
      <w:tr w:rsidR="00204A5F" w:rsidRPr="001F7D91" w14:paraId="0E6899F3" w14:textId="77777777">
        <w:tc>
          <w:tcPr>
            <w:tcW w:w="5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0D050067" w14:textId="77777777" w:rsidR="00204A5F" w:rsidRPr="001F7D91" w:rsidRDefault="00B85F2E">
            <w:pPr>
              <w:spacing w:after="0" w:line="240" w:lineRule="auto"/>
              <w:rPr>
                <w:i/>
                <w:iCs/>
              </w:rPr>
            </w:pPr>
            <w:r w:rsidRPr="001F7D91">
              <w:rPr>
                <w:rFonts w:ascii="Arial" w:eastAsia="Arial" w:hAnsi="Arial" w:cs="Arial"/>
                <w:i/>
                <w:iCs/>
                <w:color w:val="000000"/>
                <w:sz w:val="20"/>
              </w:rPr>
              <w:t>Discharge: Discharge - no pathology identified</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13ED3721"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39</w:t>
            </w:r>
          </w:p>
        </w:tc>
      </w:tr>
      <w:tr w:rsidR="00204A5F" w:rsidRPr="001F7D91" w14:paraId="12BB1449" w14:textId="77777777">
        <w:tc>
          <w:tcPr>
            <w:tcW w:w="5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5DE6B227" w14:textId="77777777" w:rsidR="00204A5F" w:rsidRPr="001F7D91" w:rsidRDefault="00B85F2E">
            <w:pPr>
              <w:spacing w:after="0" w:line="240" w:lineRule="auto"/>
              <w:rPr>
                <w:i/>
                <w:iCs/>
              </w:rPr>
            </w:pPr>
            <w:r w:rsidRPr="001F7D91">
              <w:rPr>
                <w:rFonts w:ascii="Arial" w:eastAsia="Arial" w:hAnsi="Arial" w:cs="Arial"/>
                <w:i/>
                <w:iCs/>
                <w:color w:val="000000"/>
                <w:sz w:val="20"/>
              </w:rPr>
              <w:t>See at practice: OCT at this practice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764D68D1"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24</w:t>
            </w:r>
          </w:p>
        </w:tc>
      </w:tr>
      <w:tr w:rsidR="00204A5F" w:rsidRPr="001F7D91" w14:paraId="62778051" w14:textId="77777777">
        <w:tc>
          <w:tcPr>
            <w:tcW w:w="5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2E05FFD3" w14:textId="77777777" w:rsidR="00204A5F" w:rsidRPr="001F7D91" w:rsidRDefault="00B85F2E">
            <w:pPr>
              <w:spacing w:after="0" w:line="240" w:lineRule="auto"/>
              <w:rPr>
                <w:i/>
                <w:iCs/>
              </w:rPr>
            </w:pPr>
            <w:r w:rsidRPr="001F7D91">
              <w:rPr>
                <w:rFonts w:ascii="Arial" w:eastAsia="Arial" w:hAnsi="Arial" w:cs="Arial"/>
                <w:i/>
                <w:iCs/>
                <w:color w:val="000000"/>
                <w:sz w:val="20"/>
              </w:rPr>
              <w:t>Discharge: Discharge after epilation</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37340A2F"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21</w:t>
            </w:r>
          </w:p>
        </w:tc>
      </w:tr>
      <w:tr w:rsidR="00204A5F" w:rsidRPr="001F7D91" w14:paraId="2C8C1C54" w14:textId="77777777">
        <w:tc>
          <w:tcPr>
            <w:tcW w:w="5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1D829C10" w14:textId="77777777" w:rsidR="00204A5F" w:rsidRPr="001F7D91" w:rsidRDefault="00B85F2E">
            <w:pPr>
              <w:spacing w:after="0" w:line="240" w:lineRule="auto"/>
              <w:rPr>
                <w:i/>
                <w:iCs/>
              </w:rPr>
            </w:pPr>
            <w:r w:rsidRPr="001F7D91">
              <w:rPr>
                <w:rFonts w:ascii="Arial" w:eastAsia="Arial" w:hAnsi="Arial" w:cs="Arial"/>
                <w:i/>
                <w:iCs/>
                <w:color w:val="000000"/>
                <w:sz w:val="20"/>
              </w:rPr>
              <w:t>Discharge: Discharge after foreign body removal</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36A9D639"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19</w:t>
            </w:r>
          </w:p>
        </w:tc>
      </w:tr>
      <w:tr w:rsidR="00204A5F" w:rsidRPr="001F7D91" w14:paraId="278D4782" w14:textId="77777777">
        <w:tc>
          <w:tcPr>
            <w:tcW w:w="5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16279145" w14:textId="77777777" w:rsidR="00204A5F" w:rsidRPr="001F7D91" w:rsidRDefault="00B85F2E">
            <w:pPr>
              <w:spacing w:after="0" w:line="240" w:lineRule="auto"/>
              <w:rPr>
                <w:i/>
                <w:iCs/>
              </w:rPr>
            </w:pPr>
            <w:r w:rsidRPr="001F7D91">
              <w:rPr>
                <w:rFonts w:ascii="Arial" w:eastAsia="Arial" w:hAnsi="Arial" w:cs="Arial"/>
                <w:i/>
                <w:iCs/>
                <w:color w:val="000000"/>
                <w:sz w:val="20"/>
              </w:rPr>
              <w:t>See at practice: Face to Face at this practice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06FCB3E0"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8</w:t>
            </w:r>
          </w:p>
        </w:tc>
      </w:tr>
      <w:tr w:rsidR="00204A5F" w:rsidRPr="001F7D91" w14:paraId="7C95DB2B" w14:textId="77777777">
        <w:tc>
          <w:tcPr>
            <w:tcW w:w="5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71FD035E" w14:textId="77777777" w:rsidR="00204A5F" w:rsidRPr="001F7D91" w:rsidRDefault="00B85F2E">
            <w:pPr>
              <w:spacing w:after="0" w:line="240" w:lineRule="auto"/>
              <w:rPr>
                <w:i/>
                <w:iCs/>
              </w:rPr>
            </w:pPr>
            <w:r w:rsidRPr="001F7D91">
              <w:rPr>
                <w:rFonts w:ascii="Arial" w:eastAsia="Arial" w:hAnsi="Arial" w:cs="Arial"/>
                <w:i/>
                <w:iCs/>
                <w:color w:val="000000"/>
                <w:sz w:val="20"/>
              </w:rPr>
              <w:t>Refer On: Refer to IP optometrist</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12770F62"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1</w:t>
            </w:r>
          </w:p>
        </w:tc>
      </w:tr>
      <w:tr w:rsidR="00204A5F" w:rsidRPr="001F7D91" w14:paraId="17211786" w14:textId="77777777">
        <w:tc>
          <w:tcPr>
            <w:tcW w:w="5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1C060625" w14:textId="77777777" w:rsidR="00204A5F" w:rsidRPr="001F7D91" w:rsidRDefault="00B85F2E">
            <w:pPr>
              <w:spacing w:after="0" w:line="240" w:lineRule="auto"/>
              <w:rPr>
                <w:i/>
                <w:iCs/>
              </w:rPr>
            </w:pPr>
            <w:r w:rsidRPr="001F7D91">
              <w:rPr>
                <w:rFonts w:ascii="Arial" w:eastAsia="Arial" w:hAnsi="Arial" w:cs="Arial"/>
                <w:i/>
                <w:iCs/>
                <w:color w:val="000000"/>
                <w:sz w:val="20"/>
              </w:rPr>
              <w:t>See at practice: IP assessment at this practice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2E26874B"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1</w:t>
            </w:r>
          </w:p>
        </w:tc>
      </w:tr>
      <w:tr w:rsidR="00204A5F" w:rsidRPr="001F7D91" w14:paraId="7B8DE970" w14:textId="77777777">
        <w:tc>
          <w:tcPr>
            <w:tcW w:w="5800" w:type="dxa"/>
            <w:tcBorders>
              <w:top w:val="single" w:sz="4" w:space="0" w:color="000000"/>
              <w:left w:val="single" w:sz="4" w:space="0" w:color="000000"/>
              <w:bottom w:val="single" w:sz="4" w:space="0" w:color="000000"/>
              <w:right w:val="single" w:sz="4" w:space="0" w:color="000000"/>
            </w:tcBorders>
            <w:shd w:val="clear" w:color="DCE6F1" w:fill="DCE6F1"/>
            <w:tcMar>
              <w:left w:w="108" w:type="dxa"/>
              <w:right w:w="108" w:type="dxa"/>
            </w:tcMar>
            <w:vAlign w:val="bottom"/>
          </w:tcPr>
          <w:p w14:paraId="6B9029E6" w14:textId="77777777" w:rsidR="00204A5F" w:rsidRPr="001F7D91" w:rsidRDefault="00B85F2E">
            <w:pPr>
              <w:spacing w:after="0" w:line="240" w:lineRule="auto"/>
              <w:rPr>
                <w:i/>
                <w:iCs/>
              </w:rPr>
            </w:pPr>
            <w:r w:rsidRPr="001F7D91">
              <w:rPr>
                <w:rFonts w:ascii="Arial" w:eastAsia="Arial" w:hAnsi="Arial" w:cs="Arial"/>
                <w:b/>
                <w:i/>
                <w:iCs/>
                <w:color w:val="000000"/>
                <w:sz w:val="20"/>
              </w:rPr>
              <w:t>Grand Total</w:t>
            </w:r>
          </w:p>
        </w:tc>
        <w:tc>
          <w:tcPr>
            <w:tcW w:w="1400" w:type="dxa"/>
            <w:tcBorders>
              <w:top w:val="single" w:sz="4" w:space="0" w:color="000000"/>
              <w:left w:val="single" w:sz="4" w:space="0" w:color="000000"/>
              <w:bottom w:val="single" w:sz="4" w:space="0" w:color="000000"/>
              <w:right w:val="single" w:sz="4" w:space="0" w:color="000000"/>
            </w:tcBorders>
            <w:shd w:val="clear" w:color="DCE6F1" w:fill="DCE6F1"/>
            <w:tcMar>
              <w:left w:w="108" w:type="dxa"/>
              <w:right w:w="108" w:type="dxa"/>
            </w:tcMar>
            <w:vAlign w:val="bottom"/>
          </w:tcPr>
          <w:p w14:paraId="14A43B91" w14:textId="77777777" w:rsidR="00204A5F" w:rsidRPr="001F7D91" w:rsidRDefault="00B85F2E">
            <w:pPr>
              <w:spacing w:after="0" w:line="240" w:lineRule="auto"/>
              <w:jc w:val="right"/>
              <w:rPr>
                <w:i/>
                <w:iCs/>
              </w:rPr>
            </w:pPr>
            <w:r w:rsidRPr="001F7D91">
              <w:rPr>
                <w:rFonts w:ascii="Arial" w:eastAsia="Arial" w:hAnsi="Arial" w:cs="Arial"/>
                <w:b/>
                <w:i/>
                <w:iCs/>
                <w:color w:val="000000"/>
                <w:sz w:val="20"/>
              </w:rPr>
              <w:t>2801</w:t>
            </w:r>
          </w:p>
        </w:tc>
      </w:tr>
    </w:tbl>
    <w:p w14:paraId="0E415DA2" w14:textId="77777777" w:rsidR="00204A5F" w:rsidRPr="001F7D91" w:rsidRDefault="00B85F2E">
      <w:pPr>
        <w:spacing w:after="300" w:line="300" w:lineRule="auto"/>
        <w:rPr>
          <w:rFonts w:ascii="Abadi Extra Light" w:eastAsia="Abadi Extra Light" w:hAnsi="Abadi Extra Light" w:cs="Abadi Extra Light"/>
          <w:i/>
          <w:iCs/>
          <w:sz w:val="24"/>
        </w:rPr>
      </w:pPr>
      <w:r w:rsidRPr="001F7D91">
        <w:rPr>
          <w:rFonts w:ascii="Abadi Extra Light" w:eastAsia="Abadi Extra Light" w:hAnsi="Abadi Extra Light" w:cs="Abadi Extra Light"/>
          <w:i/>
          <w:iCs/>
          <w:sz w:val="24"/>
        </w:rPr>
        <w:t>74% of patients were discharged from the service after F2F (including follow up), 19% referred to hospital after F2F (14% urgently and 5% routinely)</w:t>
      </w:r>
    </w:p>
    <w:tbl>
      <w:tblPr>
        <w:tblW w:w="0" w:type="auto"/>
        <w:tblInd w:w="108" w:type="dxa"/>
        <w:tblCellMar>
          <w:left w:w="10" w:type="dxa"/>
          <w:right w:w="10" w:type="dxa"/>
        </w:tblCellMar>
        <w:tblLook w:val="04A0" w:firstRow="1" w:lastRow="0" w:firstColumn="1" w:lastColumn="0" w:noHBand="0" w:noVBand="1"/>
      </w:tblPr>
      <w:tblGrid>
        <w:gridCol w:w="6091"/>
        <w:gridCol w:w="1109"/>
      </w:tblGrid>
      <w:tr w:rsidR="00204A5F" w:rsidRPr="001F7D91" w14:paraId="0F1758FD" w14:textId="77777777">
        <w:tc>
          <w:tcPr>
            <w:tcW w:w="6091" w:type="dxa"/>
            <w:tcBorders>
              <w:top w:val="single" w:sz="4" w:space="0" w:color="000000"/>
              <w:left w:val="single" w:sz="4" w:space="0" w:color="000000"/>
              <w:bottom w:val="single" w:sz="4" w:space="0" w:color="000000"/>
              <w:right w:val="single" w:sz="4" w:space="0" w:color="000000"/>
            </w:tcBorders>
            <w:shd w:val="clear" w:color="DCE6F1" w:fill="DCE6F1"/>
            <w:tcMar>
              <w:left w:w="108" w:type="dxa"/>
              <w:right w:w="108" w:type="dxa"/>
            </w:tcMar>
            <w:vAlign w:val="bottom"/>
          </w:tcPr>
          <w:p w14:paraId="7CB1D1B6" w14:textId="77777777" w:rsidR="00204A5F" w:rsidRPr="001F7D91" w:rsidRDefault="00B85F2E">
            <w:pPr>
              <w:spacing w:after="0" w:line="240" w:lineRule="auto"/>
              <w:rPr>
                <w:i/>
                <w:iCs/>
              </w:rPr>
            </w:pPr>
            <w:r w:rsidRPr="001F7D91">
              <w:rPr>
                <w:rFonts w:ascii="Arial" w:eastAsia="Arial" w:hAnsi="Arial" w:cs="Arial"/>
                <w:b/>
                <w:i/>
                <w:iCs/>
                <w:color w:val="000000"/>
                <w:sz w:val="20"/>
              </w:rPr>
              <w:t>OCT outcome</w:t>
            </w:r>
          </w:p>
        </w:tc>
        <w:tc>
          <w:tcPr>
            <w:tcW w:w="1109" w:type="dxa"/>
            <w:tcBorders>
              <w:top w:val="single" w:sz="4" w:space="0" w:color="000000"/>
              <w:left w:val="single" w:sz="4" w:space="0" w:color="000000"/>
              <w:bottom w:val="single" w:sz="4" w:space="0" w:color="000000"/>
              <w:right w:val="single" w:sz="4" w:space="0" w:color="000000"/>
            </w:tcBorders>
            <w:shd w:val="clear" w:color="DCE6F1" w:fill="DCE6F1"/>
            <w:tcMar>
              <w:left w:w="108" w:type="dxa"/>
              <w:right w:w="108" w:type="dxa"/>
            </w:tcMar>
            <w:vAlign w:val="bottom"/>
          </w:tcPr>
          <w:p w14:paraId="4CC7265B" w14:textId="77777777" w:rsidR="00204A5F" w:rsidRPr="001F7D91" w:rsidRDefault="00B85F2E">
            <w:pPr>
              <w:spacing w:after="0" w:line="240" w:lineRule="auto"/>
              <w:rPr>
                <w:i/>
                <w:iCs/>
              </w:rPr>
            </w:pPr>
            <w:r w:rsidRPr="001F7D91">
              <w:rPr>
                <w:rFonts w:ascii="Arial" w:eastAsia="Arial" w:hAnsi="Arial" w:cs="Arial"/>
                <w:b/>
                <w:i/>
                <w:iCs/>
                <w:color w:val="000000"/>
                <w:sz w:val="20"/>
              </w:rPr>
              <w:t>Oct-Dec</w:t>
            </w:r>
          </w:p>
        </w:tc>
      </w:tr>
      <w:tr w:rsidR="00204A5F" w:rsidRPr="001F7D91" w14:paraId="43C24836" w14:textId="77777777">
        <w:tc>
          <w:tcPr>
            <w:tcW w:w="60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0DBD92EB" w14:textId="77777777" w:rsidR="00204A5F" w:rsidRPr="001F7D91" w:rsidRDefault="00B85F2E">
            <w:pPr>
              <w:spacing w:after="0" w:line="240" w:lineRule="auto"/>
              <w:rPr>
                <w:i/>
                <w:iCs/>
              </w:rPr>
            </w:pPr>
            <w:r w:rsidRPr="001F7D91">
              <w:rPr>
                <w:rFonts w:ascii="Arial" w:eastAsia="Arial" w:hAnsi="Arial" w:cs="Arial"/>
                <w:i/>
                <w:iCs/>
                <w:color w:val="000000"/>
                <w:sz w:val="20"/>
              </w:rPr>
              <w:t>Discharge: Discharge with advice</w:t>
            </w:r>
          </w:p>
        </w:tc>
        <w:tc>
          <w:tcPr>
            <w:tcW w:w="11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3CB9ECE8"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55</w:t>
            </w:r>
          </w:p>
        </w:tc>
      </w:tr>
      <w:tr w:rsidR="00204A5F" w:rsidRPr="001F7D91" w14:paraId="26AF55BF" w14:textId="77777777">
        <w:tc>
          <w:tcPr>
            <w:tcW w:w="60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0F5927D9" w14:textId="77777777" w:rsidR="00204A5F" w:rsidRPr="001F7D91" w:rsidRDefault="00B85F2E">
            <w:pPr>
              <w:spacing w:after="0" w:line="240" w:lineRule="auto"/>
              <w:rPr>
                <w:i/>
                <w:iCs/>
              </w:rPr>
            </w:pPr>
            <w:r w:rsidRPr="001F7D91">
              <w:rPr>
                <w:rFonts w:ascii="Arial" w:eastAsia="Arial" w:hAnsi="Arial" w:cs="Arial"/>
                <w:i/>
                <w:iCs/>
                <w:color w:val="000000"/>
                <w:sz w:val="20"/>
              </w:rPr>
              <w:t>Refer On: Urgent Referral to HES</w:t>
            </w:r>
          </w:p>
        </w:tc>
        <w:tc>
          <w:tcPr>
            <w:tcW w:w="11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6A5A5658"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38</w:t>
            </w:r>
          </w:p>
        </w:tc>
      </w:tr>
      <w:tr w:rsidR="00204A5F" w:rsidRPr="001F7D91" w14:paraId="50C2A05B" w14:textId="77777777">
        <w:tc>
          <w:tcPr>
            <w:tcW w:w="60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2F7949D1" w14:textId="77777777" w:rsidR="00204A5F" w:rsidRPr="001F7D91" w:rsidRDefault="00B85F2E">
            <w:pPr>
              <w:spacing w:after="0" w:line="240" w:lineRule="auto"/>
              <w:rPr>
                <w:i/>
                <w:iCs/>
              </w:rPr>
            </w:pPr>
            <w:r w:rsidRPr="001F7D91">
              <w:rPr>
                <w:rFonts w:ascii="Arial" w:eastAsia="Arial" w:hAnsi="Arial" w:cs="Arial"/>
                <w:i/>
                <w:iCs/>
                <w:color w:val="000000"/>
                <w:sz w:val="20"/>
              </w:rPr>
              <w:t>Refer On: Referral to GP (General Health)</w:t>
            </w:r>
          </w:p>
        </w:tc>
        <w:tc>
          <w:tcPr>
            <w:tcW w:w="11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5B11B110"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9</w:t>
            </w:r>
          </w:p>
        </w:tc>
      </w:tr>
      <w:tr w:rsidR="00204A5F" w:rsidRPr="001F7D91" w14:paraId="0CE7D831" w14:textId="77777777">
        <w:tc>
          <w:tcPr>
            <w:tcW w:w="60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558EB253" w14:textId="77777777" w:rsidR="00204A5F" w:rsidRPr="001F7D91" w:rsidRDefault="00B85F2E">
            <w:pPr>
              <w:spacing w:after="0" w:line="240" w:lineRule="auto"/>
              <w:rPr>
                <w:i/>
                <w:iCs/>
              </w:rPr>
            </w:pPr>
            <w:r w:rsidRPr="001F7D91">
              <w:rPr>
                <w:rFonts w:ascii="Arial" w:eastAsia="Arial" w:hAnsi="Arial" w:cs="Arial"/>
                <w:i/>
                <w:iCs/>
                <w:color w:val="000000"/>
                <w:sz w:val="20"/>
              </w:rPr>
              <w:t>Refer On: Routine Referral to HES</w:t>
            </w:r>
          </w:p>
        </w:tc>
        <w:tc>
          <w:tcPr>
            <w:tcW w:w="11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5E5C103D"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7</w:t>
            </w:r>
          </w:p>
        </w:tc>
      </w:tr>
      <w:tr w:rsidR="00204A5F" w:rsidRPr="001F7D91" w14:paraId="3A2EDD2D" w14:textId="77777777">
        <w:tc>
          <w:tcPr>
            <w:tcW w:w="60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355D9616" w14:textId="77777777" w:rsidR="00204A5F" w:rsidRPr="001F7D91" w:rsidRDefault="00B85F2E">
            <w:pPr>
              <w:spacing w:after="0" w:line="240" w:lineRule="auto"/>
              <w:rPr>
                <w:i/>
                <w:iCs/>
              </w:rPr>
            </w:pPr>
            <w:r w:rsidRPr="001F7D91">
              <w:rPr>
                <w:rFonts w:ascii="Arial" w:eastAsia="Arial" w:hAnsi="Arial" w:cs="Arial"/>
                <w:i/>
                <w:iCs/>
                <w:color w:val="000000"/>
                <w:sz w:val="20"/>
              </w:rPr>
              <w:t>Discharge: Discharge - no pathology identified</w:t>
            </w:r>
          </w:p>
        </w:tc>
        <w:tc>
          <w:tcPr>
            <w:tcW w:w="11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62538C01"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7</w:t>
            </w:r>
          </w:p>
        </w:tc>
      </w:tr>
      <w:tr w:rsidR="00204A5F" w:rsidRPr="001F7D91" w14:paraId="2EDC3B41" w14:textId="77777777">
        <w:tc>
          <w:tcPr>
            <w:tcW w:w="60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32E7E6E2" w14:textId="77777777" w:rsidR="00204A5F" w:rsidRPr="001F7D91" w:rsidRDefault="00B85F2E">
            <w:pPr>
              <w:spacing w:after="0" w:line="240" w:lineRule="auto"/>
              <w:rPr>
                <w:i/>
                <w:iCs/>
              </w:rPr>
            </w:pPr>
            <w:r w:rsidRPr="001F7D91">
              <w:rPr>
                <w:rFonts w:ascii="Arial" w:eastAsia="Arial" w:hAnsi="Arial" w:cs="Arial"/>
                <w:i/>
                <w:iCs/>
                <w:color w:val="000000"/>
                <w:sz w:val="20"/>
              </w:rPr>
              <w:t>Discharge: Discharged with therapeutic recommendation</w:t>
            </w:r>
          </w:p>
        </w:tc>
        <w:tc>
          <w:tcPr>
            <w:tcW w:w="11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05913649"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3</w:t>
            </w:r>
          </w:p>
        </w:tc>
      </w:tr>
      <w:tr w:rsidR="00204A5F" w:rsidRPr="001F7D91" w14:paraId="04628B56" w14:textId="77777777">
        <w:tc>
          <w:tcPr>
            <w:tcW w:w="60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51D9F0F2" w14:textId="77777777" w:rsidR="00204A5F" w:rsidRPr="001F7D91" w:rsidRDefault="00B85F2E">
            <w:pPr>
              <w:spacing w:after="0" w:line="240" w:lineRule="auto"/>
              <w:rPr>
                <w:i/>
                <w:iCs/>
              </w:rPr>
            </w:pPr>
            <w:r w:rsidRPr="001F7D91">
              <w:rPr>
                <w:rFonts w:ascii="Arial" w:eastAsia="Arial" w:hAnsi="Arial" w:cs="Arial"/>
                <w:i/>
                <w:iCs/>
                <w:color w:val="000000"/>
                <w:sz w:val="20"/>
              </w:rPr>
              <w:t>See at practice: IP assessment at this practice</w:t>
            </w:r>
          </w:p>
        </w:tc>
        <w:tc>
          <w:tcPr>
            <w:tcW w:w="11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30FD66EE"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2</w:t>
            </w:r>
          </w:p>
        </w:tc>
      </w:tr>
      <w:tr w:rsidR="00204A5F" w:rsidRPr="001F7D91" w14:paraId="6D241C3F" w14:textId="77777777">
        <w:tc>
          <w:tcPr>
            <w:tcW w:w="60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538811AC" w14:textId="77777777" w:rsidR="00204A5F" w:rsidRPr="001F7D91" w:rsidRDefault="00B85F2E">
            <w:pPr>
              <w:spacing w:after="0" w:line="240" w:lineRule="auto"/>
              <w:rPr>
                <w:i/>
                <w:iCs/>
              </w:rPr>
            </w:pPr>
            <w:r w:rsidRPr="001F7D91">
              <w:rPr>
                <w:rFonts w:ascii="Arial" w:eastAsia="Arial" w:hAnsi="Arial" w:cs="Arial"/>
                <w:i/>
                <w:iCs/>
                <w:color w:val="000000"/>
                <w:sz w:val="20"/>
              </w:rPr>
              <w:t>Discharge: Discharge with self-care advice</w:t>
            </w:r>
          </w:p>
        </w:tc>
        <w:tc>
          <w:tcPr>
            <w:tcW w:w="11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261ACC80"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1</w:t>
            </w:r>
          </w:p>
        </w:tc>
      </w:tr>
      <w:tr w:rsidR="00204A5F" w:rsidRPr="001F7D91" w14:paraId="57CED324" w14:textId="77777777">
        <w:tc>
          <w:tcPr>
            <w:tcW w:w="60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1D5C7D3F" w14:textId="77777777" w:rsidR="00204A5F" w:rsidRPr="001F7D91" w:rsidRDefault="00B85F2E">
            <w:pPr>
              <w:spacing w:after="0" w:line="240" w:lineRule="auto"/>
              <w:rPr>
                <w:i/>
                <w:iCs/>
              </w:rPr>
            </w:pPr>
            <w:r w:rsidRPr="001F7D91">
              <w:rPr>
                <w:rFonts w:ascii="Arial" w:eastAsia="Arial" w:hAnsi="Arial" w:cs="Arial"/>
                <w:i/>
                <w:iCs/>
                <w:color w:val="000000"/>
                <w:sz w:val="20"/>
              </w:rPr>
              <w:t>See at practice: Face to Face at this practice</w:t>
            </w:r>
          </w:p>
        </w:tc>
        <w:tc>
          <w:tcPr>
            <w:tcW w:w="11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003DA425"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1</w:t>
            </w:r>
          </w:p>
        </w:tc>
      </w:tr>
      <w:tr w:rsidR="00204A5F" w:rsidRPr="001F7D91" w14:paraId="09BCC9F9" w14:textId="77777777">
        <w:tc>
          <w:tcPr>
            <w:tcW w:w="60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3486F2A8" w14:textId="77777777" w:rsidR="00204A5F" w:rsidRPr="001F7D91" w:rsidRDefault="00B85F2E">
            <w:pPr>
              <w:spacing w:after="0" w:line="240" w:lineRule="auto"/>
              <w:rPr>
                <w:i/>
                <w:iCs/>
              </w:rPr>
            </w:pPr>
            <w:r w:rsidRPr="001F7D91">
              <w:rPr>
                <w:rFonts w:ascii="Arial" w:eastAsia="Arial" w:hAnsi="Arial" w:cs="Arial"/>
                <w:i/>
                <w:iCs/>
                <w:color w:val="000000"/>
                <w:sz w:val="20"/>
              </w:rPr>
              <w:t>Discharge: Discharge after foreign body removal</w:t>
            </w:r>
          </w:p>
        </w:tc>
        <w:tc>
          <w:tcPr>
            <w:tcW w:w="11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3817F272"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1</w:t>
            </w:r>
          </w:p>
        </w:tc>
      </w:tr>
      <w:tr w:rsidR="00204A5F" w:rsidRPr="001F7D91" w14:paraId="0C5B5882" w14:textId="77777777">
        <w:tc>
          <w:tcPr>
            <w:tcW w:w="60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2A9CFEAB" w14:textId="77777777" w:rsidR="00204A5F" w:rsidRPr="001F7D91" w:rsidRDefault="00B85F2E">
            <w:pPr>
              <w:spacing w:after="0" w:line="240" w:lineRule="auto"/>
              <w:rPr>
                <w:i/>
                <w:iCs/>
              </w:rPr>
            </w:pPr>
            <w:r w:rsidRPr="001F7D91">
              <w:rPr>
                <w:rFonts w:ascii="Arial" w:eastAsia="Arial" w:hAnsi="Arial" w:cs="Arial"/>
                <w:i/>
                <w:iCs/>
                <w:color w:val="000000"/>
                <w:sz w:val="20"/>
              </w:rPr>
              <w:t>Follow Up: Therapeutic recommendation and follow-up arranged</w:t>
            </w:r>
          </w:p>
        </w:tc>
        <w:tc>
          <w:tcPr>
            <w:tcW w:w="11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63E2BC36"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1</w:t>
            </w:r>
          </w:p>
        </w:tc>
      </w:tr>
      <w:tr w:rsidR="00204A5F" w:rsidRPr="001F7D91" w14:paraId="2604F016" w14:textId="77777777">
        <w:tc>
          <w:tcPr>
            <w:tcW w:w="6091" w:type="dxa"/>
            <w:tcBorders>
              <w:top w:val="single" w:sz="4" w:space="0" w:color="000000"/>
              <w:left w:val="single" w:sz="4" w:space="0" w:color="000000"/>
              <w:bottom w:val="single" w:sz="4" w:space="0" w:color="000000"/>
              <w:right w:val="single" w:sz="4" w:space="0" w:color="000000"/>
            </w:tcBorders>
            <w:shd w:val="clear" w:color="DCE6F1" w:fill="DCE6F1"/>
            <w:tcMar>
              <w:left w:w="108" w:type="dxa"/>
              <w:right w:w="108" w:type="dxa"/>
            </w:tcMar>
            <w:vAlign w:val="bottom"/>
          </w:tcPr>
          <w:p w14:paraId="275F347E" w14:textId="77777777" w:rsidR="00204A5F" w:rsidRPr="001F7D91" w:rsidRDefault="00B85F2E">
            <w:pPr>
              <w:spacing w:after="0" w:line="240" w:lineRule="auto"/>
              <w:rPr>
                <w:i/>
                <w:iCs/>
              </w:rPr>
            </w:pPr>
            <w:r w:rsidRPr="001F7D91">
              <w:rPr>
                <w:rFonts w:ascii="Arial" w:eastAsia="Arial" w:hAnsi="Arial" w:cs="Arial"/>
                <w:b/>
                <w:i/>
                <w:iCs/>
                <w:color w:val="000000"/>
                <w:sz w:val="20"/>
              </w:rPr>
              <w:t>Grand Total</w:t>
            </w:r>
          </w:p>
        </w:tc>
        <w:tc>
          <w:tcPr>
            <w:tcW w:w="1109" w:type="dxa"/>
            <w:tcBorders>
              <w:top w:val="single" w:sz="4" w:space="0" w:color="000000"/>
              <w:left w:val="single" w:sz="4" w:space="0" w:color="000000"/>
              <w:bottom w:val="single" w:sz="4" w:space="0" w:color="000000"/>
              <w:right w:val="single" w:sz="4" w:space="0" w:color="000000"/>
            </w:tcBorders>
            <w:shd w:val="clear" w:color="DCE6F1" w:fill="DCE6F1"/>
            <w:tcMar>
              <w:left w:w="108" w:type="dxa"/>
              <w:right w:w="108" w:type="dxa"/>
            </w:tcMar>
            <w:vAlign w:val="bottom"/>
          </w:tcPr>
          <w:p w14:paraId="0A6D8145" w14:textId="77777777" w:rsidR="00204A5F" w:rsidRPr="001F7D91" w:rsidRDefault="00B85F2E">
            <w:pPr>
              <w:spacing w:after="0" w:line="240" w:lineRule="auto"/>
              <w:jc w:val="right"/>
              <w:rPr>
                <w:i/>
                <w:iCs/>
              </w:rPr>
            </w:pPr>
            <w:r w:rsidRPr="001F7D91">
              <w:rPr>
                <w:rFonts w:ascii="Arial" w:eastAsia="Arial" w:hAnsi="Arial" w:cs="Arial"/>
                <w:b/>
                <w:i/>
                <w:iCs/>
                <w:color w:val="000000"/>
                <w:sz w:val="20"/>
              </w:rPr>
              <w:t>125</w:t>
            </w:r>
          </w:p>
        </w:tc>
      </w:tr>
    </w:tbl>
    <w:p w14:paraId="267B426D" w14:textId="77777777" w:rsidR="00204A5F" w:rsidRPr="001F7D91" w:rsidRDefault="00B85F2E">
      <w:pPr>
        <w:spacing w:after="300" w:line="300" w:lineRule="auto"/>
        <w:rPr>
          <w:rFonts w:ascii="Abadi Extra Light" w:eastAsia="Abadi Extra Light" w:hAnsi="Abadi Extra Light" w:cs="Abadi Extra Light"/>
          <w:i/>
          <w:iCs/>
          <w:sz w:val="28"/>
          <w:u w:val="single"/>
        </w:rPr>
      </w:pPr>
      <w:r w:rsidRPr="001F7D91">
        <w:rPr>
          <w:rFonts w:ascii="Abadi Extra Light" w:eastAsia="Abadi Extra Light" w:hAnsi="Abadi Extra Light" w:cs="Abadi Extra Light"/>
          <w:i/>
          <w:iCs/>
          <w:sz w:val="24"/>
        </w:rPr>
        <w:t>54% of patients were discharged from the service after OCT, 30% were urgently referred</w:t>
      </w:r>
    </w:p>
    <w:tbl>
      <w:tblPr>
        <w:tblW w:w="0" w:type="auto"/>
        <w:tblInd w:w="108" w:type="dxa"/>
        <w:tblCellMar>
          <w:left w:w="10" w:type="dxa"/>
          <w:right w:w="10" w:type="dxa"/>
        </w:tblCellMar>
        <w:tblLook w:val="04A0" w:firstRow="1" w:lastRow="0" w:firstColumn="1" w:lastColumn="0" w:noHBand="0" w:noVBand="1"/>
      </w:tblPr>
      <w:tblGrid>
        <w:gridCol w:w="5800"/>
        <w:gridCol w:w="1400"/>
      </w:tblGrid>
      <w:tr w:rsidR="00204A5F" w:rsidRPr="001F7D91" w14:paraId="55FE2C3E" w14:textId="77777777">
        <w:tc>
          <w:tcPr>
            <w:tcW w:w="5800" w:type="dxa"/>
            <w:tcBorders>
              <w:top w:val="single" w:sz="4" w:space="0" w:color="000000"/>
              <w:left w:val="single" w:sz="4" w:space="0" w:color="000000"/>
              <w:bottom w:val="single" w:sz="4" w:space="0" w:color="000000"/>
              <w:right w:val="single" w:sz="4" w:space="0" w:color="000000"/>
            </w:tcBorders>
            <w:shd w:val="clear" w:color="DCE6F1" w:fill="DCE6F1"/>
            <w:tcMar>
              <w:left w:w="108" w:type="dxa"/>
              <w:right w:w="108" w:type="dxa"/>
            </w:tcMar>
            <w:vAlign w:val="bottom"/>
          </w:tcPr>
          <w:p w14:paraId="61B01F8B" w14:textId="77777777" w:rsidR="00204A5F" w:rsidRPr="001F7D91" w:rsidRDefault="00B85F2E">
            <w:pPr>
              <w:spacing w:after="0" w:line="240" w:lineRule="auto"/>
              <w:rPr>
                <w:i/>
                <w:iCs/>
              </w:rPr>
            </w:pPr>
            <w:r w:rsidRPr="001F7D91">
              <w:rPr>
                <w:rFonts w:ascii="Arial" w:eastAsia="Arial" w:hAnsi="Arial" w:cs="Arial"/>
                <w:b/>
                <w:i/>
                <w:iCs/>
                <w:color w:val="000000"/>
                <w:sz w:val="20"/>
              </w:rPr>
              <w:t>IP outcome</w:t>
            </w:r>
          </w:p>
        </w:tc>
        <w:tc>
          <w:tcPr>
            <w:tcW w:w="1400" w:type="dxa"/>
            <w:tcBorders>
              <w:top w:val="single" w:sz="4" w:space="0" w:color="000000"/>
              <w:left w:val="single" w:sz="4" w:space="0" w:color="000000"/>
              <w:bottom w:val="single" w:sz="4" w:space="0" w:color="000000"/>
              <w:right w:val="single" w:sz="4" w:space="0" w:color="000000"/>
            </w:tcBorders>
            <w:shd w:val="clear" w:color="DCE6F1" w:fill="DCE6F1"/>
            <w:tcMar>
              <w:left w:w="108" w:type="dxa"/>
              <w:right w:w="108" w:type="dxa"/>
            </w:tcMar>
            <w:vAlign w:val="bottom"/>
          </w:tcPr>
          <w:p w14:paraId="3CB7106E" w14:textId="77777777" w:rsidR="00204A5F" w:rsidRPr="001F7D91" w:rsidRDefault="00B85F2E">
            <w:pPr>
              <w:spacing w:after="0" w:line="240" w:lineRule="auto"/>
              <w:rPr>
                <w:i/>
                <w:iCs/>
              </w:rPr>
            </w:pPr>
            <w:r w:rsidRPr="001F7D91">
              <w:rPr>
                <w:rFonts w:ascii="Arial" w:eastAsia="Arial" w:hAnsi="Arial" w:cs="Arial"/>
                <w:b/>
                <w:i/>
                <w:iCs/>
                <w:color w:val="000000"/>
                <w:sz w:val="20"/>
              </w:rPr>
              <w:t>Oct-Dec</w:t>
            </w:r>
          </w:p>
        </w:tc>
      </w:tr>
      <w:tr w:rsidR="00204A5F" w:rsidRPr="001F7D91" w14:paraId="7146120A" w14:textId="77777777">
        <w:tc>
          <w:tcPr>
            <w:tcW w:w="5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12F43007" w14:textId="77777777" w:rsidR="00204A5F" w:rsidRPr="001F7D91" w:rsidRDefault="00B85F2E">
            <w:pPr>
              <w:spacing w:after="0" w:line="240" w:lineRule="auto"/>
              <w:rPr>
                <w:i/>
                <w:iCs/>
              </w:rPr>
            </w:pPr>
            <w:r w:rsidRPr="001F7D91">
              <w:rPr>
                <w:rFonts w:ascii="Arial" w:eastAsia="Arial" w:hAnsi="Arial" w:cs="Arial"/>
                <w:i/>
                <w:iCs/>
                <w:color w:val="000000"/>
                <w:sz w:val="20"/>
              </w:rPr>
              <w:t>Discharge: Discharged with therapeutic recommendation</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3CE3266E"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8</w:t>
            </w:r>
          </w:p>
        </w:tc>
      </w:tr>
      <w:tr w:rsidR="00204A5F" w:rsidRPr="001F7D91" w14:paraId="68D7B66B" w14:textId="77777777">
        <w:tc>
          <w:tcPr>
            <w:tcW w:w="5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282EFFCC" w14:textId="77777777" w:rsidR="00204A5F" w:rsidRPr="001F7D91" w:rsidRDefault="00B85F2E">
            <w:pPr>
              <w:spacing w:after="0" w:line="240" w:lineRule="auto"/>
              <w:rPr>
                <w:i/>
                <w:iCs/>
              </w:rPr>
            </w:pPr>
            <w:r w:rsidRPr="001F7D91">
              <w:rPr>
                <w:rFonts w:ascii="Arial" w:eastAsia="Arial" w:hAnsi="Arial" w:cs="Arial"/>
                <w:i/>
                <w:iCs/>
                <w:color w:val="000000"/>
                <w:sz w:val="20"/>
              </w:rPr>
              <w:t>See at practice: OCT at this practice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2E17F9D2"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2</w:t>
            </w:r>
          </w:p>
        </w:tc>
      </w:tr>
      <w:tr w:rsidR="00204A5F" w:rsidRPr="001F7D91" w14:paraId="42AF0A07" w14:textId="77777777">
        <w:tc>
          <w:tcPr>
            <w:tcW w:w="5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367E0B80" w14:textId="77777777" w:rsidR="00204A5F" w:rsidRPr="001F7D91" w:rsidRDefault="00B85F2E">
            <w:pPr>
              <w:spacing w:after="0" w:line="240" w:lineRule="auto"/>
              <w:rPr>
                <w:i/>
                <w:iCs/>
              </w:rPr>
            </w:pPr>
            <w:r w:rsidRPr="001F7D91">
              <w:rPr>
                <w:rFonts w:ascii="Arial" w:eastAsia="Arial" w:hAnsi="Arial" w:cs="Arial"/>
                <w:i/>
                <w:iCs/>
                <w:color w:val="000000"/>
                <w:sz w:val="20"/>
              </w:rPr>
              <w:t>Follow Up: Therapeutic recommendation and follow-up arranged</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1C8C052B"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1</w:t>
            </w:r>
          </w:p>
        </w:tc>
      </w:tr>
      <w:tr w:rsidR="00204A5F" w:rsidRPr="001F7D91" w14:paraId="43C1E806" w14:textId="77777777">
        <w:tc>
          <w:tcPr>
            <w:tcW w:w="58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50208C5A" w14:textId="77777777" w:rsidR="00204A5F" w:rsidRPr="001F7D91" w:rsidRDefault="00B85F2E">
            <w:pPr>
              <w:spacing w:after="0" w:line="240" w:lineRule="auto"/>
              <w:rPr>
                <w:i/>
                <w:iCs/>
              </w:rPr>
            </w:pPr>
            <w:r w:rsidRPr="001F7D91">
              <w:rPr>
                <w:rFonts w:ascii="Arial" w:eastAsia="Arial" w:hAnsi="Arial" w:cs="Arial"/>
                <w:i/>
                <w:iCs/>
                <w:color w:val="000000"/>
                <w:sz w:val="20"/>
              </w:rPr>
              <w:t>Refer On: Routine Referral to HES</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0BB5426C"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1</w:t>
            </w:r>
          </w:p>
        </w:tc>
      </w:tr>
      <w:tr w:rsidR="00204A5F" w:rsidRPr="001F7D91" w14:paraId="016A09C7" w14:textId="77777777">
        <w:tc>
          <w:tcPr>
            <w:tcW w:w="5800" w:type="dxa"/>
            <w:tcBorders>
              <w:top w:val="single" w:sz="4" w:space="0" w:color="000000"/>
              <w:left w:val="single" w:sz="4" w:space="0" w:color="000000"/>
              <w:bottom w:val="single" w:sz="4" w:space="0" w:color="000000"/>
              <w:right w:val="single" w:sz="4" w:space="0" w:color="000000"/>
            </w:tcBorders>
            <w:shd w:val="clear" w:color="DCE6F1" w:fill="DCE6F1"/>
            <w:tcMar>
              <w:left w:w="108" w:type="dxa"/>
              <w:right w:w="108" w:type="dxa"/>
            </w:tcMar>
            <w:vAlign w:val="bottom"/>
          </w:tcPr>
          <w:p w14:paraId="00EF1044" w14:textId="77777777" w:rsidR="00204A5F" w:rsidRPr="001F7D91" w:rsidRDefault="00B85F2E">
            <w:pPr>
              <w:spacing w:after="0" w:line="240" w:lineRule="auto"/>
              <w:rPr>
                <w:i/>
                <w:iCs/>
              </w:rPr>
            </w:pPr>
            <w:r w:rsidRPr="001F7D91">
              <w:rPr>
                <w:rFonts w:ascii="Arial" w:eastAsia="Arial" w:hAnsi="Arial" w:cs="Arial"/>
                <w:b/>
                <w:i/>
                <w:iCs/>
                <w:color w:val="000000"/>
                <w:sz w:val="20"/>
              </w:rPr>
              <w:t>Grand Total</w:t>
            </w:r>
          </w:p>
        </w:tc>
        <w:tc>
          <w:tcPr>
            <w:tcW w:w="1400" w:type="dxa"/>
            <w:tcBorders>
              <w:top w:val="single" w:sz="4" w:space="0" w:color="000000"/>
              <w:left w:val="single" w:sz="4" w:space="0" w:color="000000"/>
              <w:bottom w:val="single" w:sz="4" w:space="0" w:color="000000"/>
              <w:right w:val="single" w:sz="4" w:space="0" w:color="000000"/>
            </w:tcBorders>
            <w:shd w:val="clear" w:color="DCE6F1" w:fill="DCE6F1"/>
            <w:tcMar>
              <w:left w:w="108" w:type="dxa"/>
              <w:right w:w="108" w:type="dxa"/>
            </w:tcMar>
            <w:vAlign w:val="bottom"/>
          </w:tcPr>
          <w:p w14:paraId="6E4FAB43" w14:textId="77777777" w:rsidR="00204A5F" w:rsidRPr="001F7D91" w:rsidRDefault="00B85F2E">
            <w:pPr>
              <w:spacing w:after="0" w:line="240" w:lineRule="auto"/>
              <w:jc w:val="right"/>
              <w:rPr>
                <w:i/>
                <w:iCs/>
              </w:rPr>
            </w:pPr>
            <w:r w:rsidRPr="001F7D91">
              <w:rPr>
                <w:rFonts w:ascii="Arial" w:eastAsia="Arial" w:hAnsi="Arial" w:cs="Arial"/>
                <w:b/>
                <w:i/>
                <w:iCs/>
                <w:color w:val="000000"/>
                <w:sz w:val="20"/>
              </w:rPr>
              <w:t>12</w:t>
            </w:r>
          </w:p>
        </w:tc>
      </w:tr>
    </w:tbl>
    <w:p w14:paraId="5C05CD9D" w14:textId="77777777" w:rsidR="00204A5F" w:rsidRPr="001F7D91" w:rsidRDefault="00B85F2E">
      <w:pPr>
        <w:spacing w:after="300" w:line="300" w:lineRule="auto"/>
        <w:rPr>
          <w:rFonts w:ascii="Abadi Extra Light" w:eastAsia="Abadi Extra Light" w:hAnsi="Abadi Extra Light" w:cs="Abadi Extra Light"/>
          <w:i/>
          <w:iCs/>
          <w:sz w:val="24"/>
        </w:rPr>
      </w:pPr>
      <w:r w:rsidRPr="001F7D91">
        <w:rPr>
          <w:rFonts w:ascii="Abadi Extra Light" w:eastAsia="Abadi Extra Light" w:hAnsi="Abadi Extra Light" w:cs="Abadi Extra Light"/>
          <w:i/>
          <w:iCs/>
          <w:sz w:val="24"/>
        </w:rPr>
        <w:t>75% were discharged from the service, 8% were referred</w:t>
      </w:r>
    </w:p>
    <w:p w14:paraId="65ADF453" w14:textId="77777777" w:rsidR="00204A5F" w:rsidRPr="001F7D91" w:rsidRDefault="00B85F2E">
      <w:pPr>
        <w:spacing w:after="300" w:line="300" w:lineRule="auto"/>
        <w:rPr>
          <w:rFonts w:ascii="Abadi Extra Light" w:eastAsia="Abadi Extra Light" w:hAnsi="Abadi Extra Light" w:cs="Abadi Extra Light"/>
          <w:i/>
          <w:iCs/>
          <w:sz w:val="28"/>
          <w:u w:val="single"/>
        </w:rPr>
      </w:pPr>
      <w:r w:rsidRPr="001F7D91">
        <w:rPr>
          <w:rFonts w:ascii="Abadi Extra Light" w:eastAsia="Abadi Extra Light" w:hAnsi="Abadi Extra Light" w:cs="Abadi Extra Light"/>
          <w:i/>
          <w:iCs/>
          <w:sz w:val="28"/>
          <w:u w:val="single"/>
        </w:rPr>
        <w:t>Diagnoses</w:t>
      </w:r>
    </w:p>
    <w:tbl>
      <w:tblPr>
        <w:tblW w:w="0" w:type="auto"/>
        <w:tblInd w:w="108" w:type="dxa"/>
        <w:tblCellMar>
          <w:left w:w="10" w:type="dxa"/>
          <w:right w:w="10" w:type="dxa"/>
        </w:tblCellMar>
        <w:tblLook w:val="04A0" w:firstRow="1" w:lastRow="0" w:firstColumn="1" w:lastColumn="0" w:noHBand="0" w:noVBand="1"/>
      </w:tblPr>
      <w:tblGrid>
        <w:gridCol w:w="4700"/>
        <w:gridCol w:w="1400"/>
      </w:tblGrid>
      <w:tr w:rsidR="00204A5F" w:rsidRPr="001F7D91" w14:paraId="2CB95DD3" w14:textId="77777777">
        <w:tc>
          <w:tcPr>
            <w:tcW w:w="4700" w:type="dxa"/>
            <w:tcBorders>
              <w:top w:val="single" w:sz="4" w:space="0" w:color="000000"/>
              <w:left w:val="single" w:sz="4" w:space="0" w:color="000000"/>
              <w:bottom w:val="single" w:sz="4" w:space="0" w:color="000000"/>
              <w:right w:val="single" w:sz="4" w:space="0" w:color="000000"/>
            </w:tcBorders>
            <w:shd w:val="clear" w:color="DCE6F1" w:fill="DCE6F1"/>
            <w:tcMar>
              <w:left w:w="108" w:type="dxa"/>
              <w:right w:w="108" w:type="dxa"/>
            </w:tcMar>
            <w:vAlign w:val="bottom"/>
          </w:tcPr>
          <w:p w14:paraId="5D82F5DB" w14:textId="77777777" w:rsidR="00204A5F" w:rsidRPr="001F7D91" w:rsidRDefault="00B85F2E">
            <w:pPr>
              <w:spacing w:after="0" w:line="240" w:lineRule="auto"/>
              <w:rPr>
                <w:i/>
                <w:iCs/>
              </w:rPr>
            </w:pPr>
            <w:r w:rsidRPr="001F7D91">
              <w:rPr>
                <w:rFonts w:ascii="Arial" w:eastAsia="Arial" w:hAnsi="Arial" w:cs="Arial"/>
                <w:b/>
                <w:i/>
                <w:iCs/>
                <w:color w:val="000000"/>
                <w:sz w:val="20"/>
              </w:rPr>
              <w:t>TM diagnosis</w:t>
            </w:r>
          </w:p>
        </w:tc>
        <w:tc>
          <w:tcPr>
            <w:tcW w:w="1400" w:type="dxa"/>
            <w:tcBorders>
              <w:top w:val="single" w:sz="4" w:space="0" w:color="000000"/>
              <w:left w:val="single" w:sz="4" w:space="0" w:color="000000"/>
              <w:bottom w:val="single" w:sz="4" w:space="0" w:color="000000"/>
              <w:right w:val="single" w:sz="4" w:space="0" w:color="000000"/>
            </w:tcBorders>
            <w:shd w:val="clear" w:color="DCE6F1" w:fill="DCE6F1"/>
            <w:tcMar>
              <w:left w:w="108" w:type="dxa"/>
              <w:right w:w="108" w:type="dxa"/>
            </w:tcMar>
            <w:vAlign w:val="bottom"/>
          </w:tcPr>
          <w:p w14:paraId="041ECD5F" w14:textId="77777777" w:rsidR="00204A5F" w:rsidRPr="001F7D91" w:rsidRDefault="00B85F2E">
            <w:pPr>
              <w:spacing w:after="0" w:line="240" w:lineRule="auto"/>
              <w:rPr>
                <w:i/>
                <w:iCs/>
              </w:rPr>
            </w:pPr>
            <w:r w:rsidRPr="001F7D91">
              <w:rPr>
                <w:rFonts w:ascii="Arial" w:eastAsia="Arial" w:hAnsi="Arial" w:cs="Arial"/>
                <w:b/>
                <w:i/>
                <w:iCs/>
                <w:color w:val="000000"/>
                <w:sz w:val="20"/>
              </w:rPr>
              <w:t>Oct-Dec</w:t>
            </w:r>
          </w:p>
        </w:tc>
      </w:tr>
      <w:tr w:rsidR="00204A5F" w:rsidRPr="001F7D91" w14:paraId="08EE4255" w14:textId="77777777">
        <w:tc>
          <w:tcPr>
            <w:tcW w:w="47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5E5136DA" w14:textId="77777777" w:rsidR="00204A5F" w:rsidRPr="001F7D91" w:rsidRDefault="00B85F2E">
            <w:pPr>
              <w:spacing w:after="0" w:line="240" w:lineRule="auto"/>
              <w:rPr>
                <w:i/>
                <w:iCs/>
              </w:rPr>
            </w:pPr>
            <w:r w:rsidRPr="001F7D91">
              <w:rPr>
                <w:rFonts w:ascii="Arial" w:eastAsia="Arial" w:hAnsi="Arial" w:cs="Arial"/>
                <w:i/>
                <w:iCs/>
                <w:color w:val="000000"/>
                <w:sz w:val="20"/>
              </w:rPr>
              <w:t>Bacterial Conjunctivitis</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6CB222CF"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188</w:t>
            </w:r>
          </w:p>
        </w:tc>
      </w:tr>
      <w:tr w:rsidR="00204A5F" w:rsidRPr="001F7D91" w14:paraId="21DF6BD5" w14:textId="77777777">
        <w:tc>
          <w:tcPr>
            <w:tcW w:w="47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37737658" w14:textId="77777777" w:rsidR="00204A5F" w:rsidRPr="001F7D91" w:rsidRDefault="00B85F2E">
            <w:pPr>
              <w:spacing w:after="0" w:line="240" w:lineRule="auto"/>
              <w:rPr>
                <w:i/>
                <w:iCs/>
              </w:rPr>
            </w:pPr>
            <w:r w:rsidRPr="001F7D91">
              <w:rPr>
                <w:rFonts w:ascii="Arial" w:eastAsia="Arial" w:hAnsi="Arial" w:cs="Arial"/>
                <w:i/>
                <w:iCs/>
                <w:color w:val="000000"/>
                <w:sz w:val="20"/>
              </w:rPr>
              <w:t>Evaporative dry eye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638FE209"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186</w:t>
            </w:r>
          </w:p>
        </w:tc>
      </w:tr>
      <w:tr w:rsidR="00204A5F" w:rsidRPr="001F7D91" w14:paraId="1A141049" w14:textId="77777777">
        <w:tc>
          <w:tcPr>
            <w:tcW w:w="47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133887D3" w14:textId="77777777" w:rsidR="00204A5F" w:rsidRPr="001F7D91" w:rsidRDefault="00B85F2E">
            <w:pPr>
              <w:spacing w:after="0" w:line="240" w:lineRule="auto"/>
              <w:rPr>
                <w:i/>
                <w:iCs/>
              </w:rPr>
            </w:pPr>
            <w:r w:rsidRPr="001F7D91">
              <w:rPr>
                <w:rFonts w:ascii="Arial" w:eastAsia="Arial" w:hAnsi="Arial" w:cs="Arial"/>
                <w:i/>
                <w:iCs/>
                <w:color w:val="000000"/>
                <w:sz w:val="20"/>
              </w:rPr>
              <w:t>Hordeolum (Stye)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7ABF5B07"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68</w:t>
            </w:r>
          </w:p>
        </w:tc>
      </w:tr>
      <w:tr w:rsidR="00204A5F" w:rsidRPr="001F7D91" w14:paraId="449CE317" w14:textId="77777777">
        <w:tc>
          <w:tcPr>
            <w:tcW w:w="47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0EC17400" w14:textId="77777777" w:rsidR="00204A5F" w:rsidRPr="001F7D91" w:rsidRDefault="00B85F2E">
            <w:pPr>
              <w:spacing w:after="0" w:line="240" w:lineRule="auto"/>
              <w:rPr>
                <w:i/>
                <w:iCs/>
              </w:rPr>
            </w:pPr>
            <w:r w:rsidRPr="001F7D91">
              <w:rPr>
                <w:rFonts w:ascii="Arial" w:eastAsia="Arial" w:hAnsi="Arial" w:cs="Arial"/>
                <w:i/>
                <w:iCs/>
                <w:color w:val="000000"/>
                <w:sz w:val="20"/>
              </w:rPr>
              <w:t>Sub Conjunctival Haemorrhage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2E8BCF4F"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66</w:t>
            </w:r>
          </w:p>
        </w:tc>
      </w:tr>
      <w:tr w:rsidR="00204A5F" w:rsidRPr="001F7D91" w14:paraId="2DF59C15" w14:textId="77777777">
        <w:tc>
          <w:tcPr>
            <w:tcW w:w="47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51C0B794" w14:textId="77777777" w:rsidR="00204A5F" w:rsidRPr="001F7D91" w:rsidRDefault="00B85F2E">
            <w:pPr>
              <w:spacing w:after="0" w:line="240" w:lineRule="auto"/>
              <w:rPr>
                <w:i/>
                <w:iCs/>
              </w:rPr>
            </w:pPr>
            <w:r w:rsidRPr="001F7D91">
              <w:rPr>
                <w:rFonts w:ascii="Arial" w:eastAsia="Arial" w:hAnsi="Arial" w:cs="Arial"/>
                <w:i/>
                <w:iCs/>
                <w:color w:val="000000"/>
                <w:sz w:val="20"/>
              </w:rPr>
              <w:t>Chalazion (Meibomian Cyst)</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694F9AE1"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65</w:t>
            </w:r>
          </w:p>
        </w:tc>
      </w:tr>
      <w:tr w:rsidR="00204A5F" w:rsidRPr="001F7D91" w14:paraId="243ADFCC" w14:textId="77777777">
        <w:tc>
          <w:tcPr>
            <w:tcW w:w="47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42718C26" w14:textId="77777777" w:rsidR="00204A5F" w:rsidRPr="001F7D91" w:rsidRDefault="00B85F2E">
            <w:pPr>
              <w:spacing w:after="0" w:line="240" w:lineRule="auto"/>
              <w:rPr>
                <w:i/>
                <w:iCs/>
              </w:rPr>
            </w:pPr>
            <w:r w:rsidRPr="001F7D91">
              <w:rPr>
                <w:rFonts w:ascii="Arial" w:eastAsia="Arial" w:hAnsi="Arial" w:cs="Arial"/>
                <w:i/>
                <w:iCs/>
                <w:color w:val="000000"/>
                <w:sz w:val="20"/>
              </w:rPr>
              <w:t>Blepharitis</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191A6254"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50</w:t>
            </w:r>
          </w:p>
        </w:tc>
      </w:tr>
      <w:tr w:rsidR="00204A5F" w:rsidRPr="001F7D91" w14:paraId="271A9436" w14:textId="77777777">
        <w:tc>
          <w:tcPr>
            <w:tcW w:w="47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01A86031" w14:textId="77777777" w:rsidR="00204A5F" w:rsidRPr="001F7D91" w:rsidRDefault="00B85F2E">
            <w:pPr>
              <w:spacing w:after="0" w:line="240" w:lineRule="auto"/>
              <w:rPr>
                <w:i/>
                <w:iCs/>
              </w:rPr>
            </w:pPr>
            <w:r w:rsidRPr="001F7D91">
              <w:rPr>
                <w:rFonts w:ascii="Arial" w:eastAsia="Arial" w:hAnsi="Arial" w:cs="Arial"/>
                <w:i/>
                <w:iCs/>
                <w:color w:val="000000"/>
                <w:sz w:val="20"/>
              </w:rPr>
              <w:lastRenderedPageBreak/>
              <w:t>Allergic Conjunctivitis</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337EEB6D"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46</w:t>
            </w:r>
          </w:p>
        </w:tc>
      </w:tr>
      <w:tr w:rsidR="00204A5F" w:rsidRPr="001F7D91" w14:paraId="1C762195" w14:textId="77777777">
        <w:tc>
          <w:tcPr>
            <w:tcW w:w="47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41B491E7" w14:textId="77777777" w:rsidR="00204A5F" w:rsidRPr="001F7D91" w:rsidRDefault="00B85F2E">
            <w:pPr>
              <w:spacing w:after="0" w:line="240" w:lineRule="auto"/>
              <w:rPr>
                <w:i/>
                <w:iCs/>
              </w:rPr>
            </w:pPr>
            <w:r w:rsidRPr="001F7D91">
              <w:rPr>
                <w:rFonts w:ascii="Arial" w:eastAsia="Arial" w:hAnsi="Arial" w:cs="Arial"/>
                <w:i/>
                <w:iCs/>
                <w:color w:val="000000"/>
                <w:sz w:val="20"/>
              </w:rPr>
              <w:t>Allergy - Eye lids</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474E288A"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39</w:t>
            </w:r>
          </w:p>
        </w:tc>
      </w:tr>
      <w:tr w:rsidR="00204A5F" w:rsidRPr="001F7D91" w14:paraId="7E3EB31C" w14:textId="77777777">
        <w:tc>
          <w:tcPr>
            <w:tcW w:w="47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7AF316BC" w14:textId="77777777" w:rsidR="00204A5F" w:rsidRPr="001F7D91" w:rsidRDefault="00B85F2E">
            <w:pPr>
              <w:spacing w:after="0" w:line="240" w:lineRule="auto"/>
              <w:rPr>
                <w:i/>
                <w:iCs/>
              </w:rPr>
            </w:pPr>
            <w:r w:rsidRPr="001F7D91">
              <w:rPr>
                <w:rFonts w:ascii="Arial" w:eastAsia="Arial" w:hAnsi="Arial" w:cs="Arial"/>
                <w:i/>
                <w:iCs/>
                <w:color w:val="000000"/>
                <w:sz w:val="20"/>
              </w:rPr>
              <w:t>Migraine Visual Aura</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5ABC20AF"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29</w:t>
            </w:r>
          </w:p>
        </w:tc>
      </w:tr>
      <w:tr w:rsidR="00204A5F" w:rsidRPr="001F7D91" w14:paraId="14C40B9B" w14:textId="77777777">
        <w:tc>
          <w:tcPr>
            <w:tcW w:w="47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466A3BB2" w14:textId="77777777" w:rsidR="00204A5F" w:rsidRPr="001F7D91" w:rsidRDefault="00B85F2E">
            <w:pPr>
              <w:spacing w:after="0" w:line="240" w:lineRule="auto"/>
              <w:rPr>
                <w:i/>
                <w:iCs/>
              </w:rPr>
            </w:pPr>
            <w:r w:rsidRPr="001F7D91">
              <w:rPr>
                <w:rFonts w:ascii="Arial" w:eastAsia="Arial" w:hAnsi="Arial" w:cs="Arial"/>
                <w:i/>
                <w:iCs/>
                <w:color w:val="000000"/>
                <w:sz w:val="20"/>
              </w:rPr>
              <w:t>Vitreous Floaters</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748105AF"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28</w:t>
            </w:r>
          </w:p>
        </w:tc>
      </w:tr>
      <w:tr w:rsidR="00204A5F" w:rsidRPr="001F7D91" w14:paraId="1D462F80" w14:textId="77777777">
        <w:tc>
          <w:tcPr>
            <w:tcW w:w="47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3FFDE4B1" w14:textId="77777777" w:rsidR="00204A5F" w:rsidRPr="001F7D91" w:rsidRDefault="00B85F2E">
            <w:pPr>
              <w:spacing w:after="0" w:line="240" w:lineRule="auto"/>
              <w:rPr>
                <w:i/>
                <w:iCs/>
              </w:rPr>
            </w:pPr>
            <w:r w:rsidRPr="001F7D91">
              <w:rPr>
                <w:rFonts w:ascii="Arial" w:eastAsia="Arial" w:hAnsi="Arial" w:cs="Arial"/>
                <w:i/>
                <w:iCs/>
                <w:color w:val="000000"/>
                <w:sz w:val="20"/>
              </w:rPr>
              <w:t>No Ocular Pathology Identified</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0A3B3AAA"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27</w:t>
            </w:r>
          </w:p>
        </w:tc>
      </w:tr>
      <w:tr w:rsidR="00204A5F" w:rsidRPr="001F7D91" w14:paraId="03CD8D32" w14:textId="77777777">
        <w:tc>
          <w:tcPr>
            <w:tcW w:w="47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28990DA1" w14:textId="77777777" w:rsidR="00204A5F" w:rsidRPr="001F7D91" w:rsidRDefault="00B85F2E">
            <w:pPr>
              <w:spacing w:after="0" w:line="240" w:lineRule="auto"/>
              <w:rPr>
                <w:i/>
                <w:iCs/>
              </w:rPr>
            </w:pPr>
            <w:r w:rsidRPr="001F7D91">
              <w:rPr>
                <w:rFonts w:ascii="Arial" w:eastAsia="Arial" w:hAnsi="Arial" w:cs="Arial"/>
                <w:i/>
                <w:iCs/>
                <w:color w:val="000000"/>
                <w:sz w:val="20"/>
              </w:rPr>
              <w:t>Corneal abrasion</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12ACA1F2"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26</w:t>
            </w:r>
          </w:p>
        </w:tc>
      </w:tr>
      <w:tr w:rsidR="00204A5F" w:rsidRPr="001F7D91" w14:paraId="4E3654AB" w14:textId="77777777">
        <w:tc>
          <w:tcPr>
            <w:tcW w:w="47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7FAE6731" w14:textId="77777777" w:rsidR="00204A5F" w:rsidRPr="001F7D91" w:rsidRDefault="00B85F2E">
            <w:pPr>
              <w:spacing w:after="0" w:line="240" w:lineRule="auto"/>
              <w:rPr>
                <w:i/>
                <w:iCs/>
              </w:rPr>
            </w:pPr>
            <w:r w:rsidRPr="001F7D91">
              <w:rPr>
                <w:rFonts w:ascii="Arial" w:eastAsia="Arial" w:hAnsi="Arial" w:cs="Arial"/>
                <w:i/>
                <w:iCs/>
                <w:color w:val="000000"/>
                <w:sz w:val="20"/>
              </w:rPr>
              <w:t>PVD - Posterior Vitreous Detachment</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60B9AD33"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25</w:t>
            </w:r>
          </w:p>
        </w:tc>
      </w:tr>
      <w:tr w:rsidR="00204A5F" w:rsidRPr="001F7D91" w14:paraId="453D1923" w14:textId="77777777">
        <w:tc>
          <w:tcPr>
            <w:tcW w:w="47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155B077B" w14:textId="77777777" w:rsidR="00204A5F" w:rsidRPr="001F7D91" w:rsidRDefault="00B85F2E">
            <w:pPr>
              <w:spacing w:after="0" w:line="240" w:lineRule="auto"/>
              <w:rPr>
                <w:i/>
                <w:iCs/>
              </w:rPr>
            </w:pPr>
            <w:r w:rsidRPr="001F7D91">
              <w:rPr>
                <w:rFonts w:ascii="Arial" w:eastAsia="Arial" w:hAnsi="Arial" w:cs="Arial"/>
                <w:i/>
                <w:iCs/>
                <w:color w:val="000000"/>
                <w:sz w:val="20"/>
              </w:rPr>
              <w:t>Meibomian Gland Dysfunction</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603AA79D"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24</w:t>
            </w:r>
          </w:p>
        </w:tc>
      </w:tr>
      <w:tr w:rsidR="00204A5F" w:rsidRPr="001F7D91" w14:paraId="7308EADD" w14:textId="77777777">
        <w:tc>
          <w:tcPr>
            <w:tcW w:w="47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53FA2B28" w14:textId="77777777" w:rsidR="00204A5F" w:rsidRPr="001F7D91" w:rsidRDefault="00B85F2E">
            <w:pPr>
              <w:spacing w:after="0" w:line="240" w:lineRule="auto"/>
              <w:rPr>
                <w:i/>
                <w:iCs/>
              </w:rPr>
            </w:pPr>
            <w:r w:rsidRPr="001F7D91">
              <w:rPr>
                <w:rFonts w:ascii="Arial" w:eastAsia="Arial" w:hAnsi="Arial" w:cs="Arial"/>
                <w:i/>
                <w:iCs/>
                <w:color w:val="000000"/>
                <w:sz w:val="20"/>
              </w:rPr>
              <w:t>Viral Conjunctivitis</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3F567666"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12</w:t>
            </w:r>
          </w:p>
        </w:tc>
      </w:tr>
      <w:tr w:rsidR="00204A5F" w:rsidRPr="001F7D91" w14:paraId="4D280C76" w14:textId="77777777">
        <w:tc>
          <w:tcPr>
            <w:tcW w:w="47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382708E3" w14:textId="77777777" w:rsidR="00204A5F" w:rsidRPr="001F7D91" w:rsidRDefault="00B85F2E">
            <w:pPr>
              <w:spacing w:after="0" w:line="240" w:lineRule="auto"/>
              <w:rPr>
                <w:i/>
                <w:iCs/>
              </w:rPr>
            </w:pPr>
            <w:r w:rsidRPr="001F7D91">
              <w:rPr>
                <w:rFonts w:ascii="Arial" w:eastAsia="Arial" w:hAnsi="Arial" w:cs="Arial"/>
                <w:i/>
                <w:iCs/>
                <w:color w:val="000000"/>
                <w:sz w:val="20"/>
              </w:rPr>
              <w:t>ocular migraine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4C8CB5D2"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12</w:t>
            </w:r>
          </w:p>
        </w:tc>
      </w:tr>
      <w:tr w:rsidR="00204A5F" w:rsidRPr="001F7D91" w14:paraId="51928133" w14:textId="77777777">
        <w:tc>
          <w:tcPr>
            <w:tcW w:w="47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1472D62C" w14:textId="77777777" w:rsidR="00204A5F" w:rsidRPr="001F7D91" w:rsidRDefault="00B85F2E">
            <w:pPr>
              <w:spacing w:after="0" w:line="240" w:lineRule="auto"/>
              <w:rPr>
                <w:i/>
                <w:iCs/>
              </w:rPr>
            </w:pPr>
            <w:r w:rsidRPr="001F7D91">
              <w:rPr>
                <w:rFonts w:ascii="Arial" w:eastAsia="Arial" w:hAnsi="Arial" w:cs="Arial"/>
                <w:i/>
                <w:iCs/>
                <w:color w:val="000000"/>
                <w:sz w:val="20"/>
              </w:rPr>
              <w:t>Pinguecula</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148F1E85"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11</w:t>
            </w:r>
          </w:p>
        </w:tc>
      </w:tr>
      <w:tr w:rsidR="00204A5F" w:rsidRPr="001F7D91" w14:paraId="3635E8CC" w14:textId="77777777">
        <w:tc>
          <w:tcPr>
            <w:tcW w:w="47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7C7353CC" w14:textId="77777777" w:rsidR="00204A5F" w:rsidRPr="001F7D91" w:rsidRDefault="00B85F2E">
            <w:pPr>
              <w:spacing w:after="0" w:line="240" w:lineRule="auto"/>
              <w:rPr>
                <w:i/>
                <w:iCs/>
              </w:rPr>
            </w:pPr>
            <w:r w:rsidRPr="001F7D91">
              <w:rPr>
                <w:rFonts w:ascii="Arial" w:eastAsia="Arial" w:hAnsi="Arial" w:cs="Arial"/>
                <w:i/>
                <w:iCs/>
                <w:color w:val="000000"/>
                <w:sz w:val="20"/>
              </w:rPr>
              <w:t>Internal Hordeolum</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6F62A3E1"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11</w:t>
            </w:r>
          </w:p>
        </w:tc>
      </w:tr>
    </w:tbl>
    <w:p w14:paraId="4D30AFE7" w14:textId="77777777" w:rsidR="00204A5F" w:rsidRPr="001F7D91" w:rsidRDefault="00204A5F">
      <w:pPr>
        <w:tabs>
          <w:tab w:val="left" w:pos="1280"/>
        </w:tabs>
        <w:spacing w:after="300" w:line="300" w:lineRule="auto"/>
        <w:rPr>
          <w:rFonts w:ascii="Abadi Extra Light" w:eastAsia="Abadi Extra Light" w:hAnsi="Abadi Extra Light" w:cs="Abadi Extra Light"/>
          <w:i/>
          <w:iCs/>
          <w:sz w:val="28"/>
        </w:rPr>
      </w:pPr>
    </w:p>
    <w:tbl>
      <w:tblPr>
        <w:tblW w:w="0" w:type="auto"/>
        <w:tblInd w:w="108" w:type="dxa"/>
        <w:tblCellMar>
          <w:left w:w="10" w:type="dxa"/>
          <w:right w:w="10" w:type="dxa"/>
        </w:tblCellMar>
        <w:tblLook w:val="04A0" w:firstRow="1" w:lastRow="0" w:firstColumn="1" w:lastColumn="0" w:noHBand="0" w:noVBand="1"/>
      </w:tblPr>
      <w:tblGrid>
        <w:gridCol w:w="4380"/>
        <w:gridCol w:w="1400"/>
      </w:tblGrid>
      <w:tr w:rsidR="00204A5F" w:rsidRPr="001F7D91" w14:paraId="67E6AC65" w14:textId="77777777">
        <w:tc>
          <w:tcPr>
            <w:tcW w:w="4380" w:type="dxa"/>
            <w:tcBorders>
              <w:top w:val="single" w:sz="4" w:space="0" w:color="000000"/>
              <w:left w:val="single" w:sz="4" w:space="0" w:color="000000"/>
              <w:bottom w:val="single" w:sz="4" w:space="0" w:color="000000"/>
              <w:right w:val="single" w:sz="4" w:space="0" w:color="000000"/>
            </w:tcBorders>
            <w:shd w:val="clear" w:color="DCE6F1" w:fill="DCE6F1"/>
            <w:tcMar>
              <w:left w:w="108" w:type="dxa"/>
              <w:right w:w="108" w:type="dxa"/>
            </w:tcMar>
            <w:vAlign w:val="bottom"/>
          </w:tcPr>
          <w:p w14:paraId="5FD909EE" w14:textId="77777777" w:rsidR="00204A5F" w:rsidRPr="001F7D91" w:rsidRDefault="00B85F2E">
            <w:pPr>
              <w:spacing w:after="0" w:line="240" w:lineRule="auto"/>
              <w:rPr>
                <w:i/>
                <w:iCs/>
              </w:rPr>
            </w:pPr>
            <w:r w:rsidRPr="001F7D91">
              <w:rPr>
                <w:rFonts w:ascii="Arial" w:eastAsia="Arial" w:hAnsi="Arial" w:cs="Arial"/>
                <w:b/>
                <w:i/>
                <w:iCs/>
                <w:color w:val="000000"/>
                <w:sz w:val="20"/>
              </w:rPr>
              <w:t>F2F diagnosis</w:t>
            </w:r>
          </w:p>
        </w:tc>
        <w:tc>
          <w:tcPr>
            <w:tcW w:w="1400" w:type="dxa"/>
            <w:tcBorders>
              <w:top w:val="single" w:sz="4" w:space="0" w:color="000000"/>
              <w:left w:val="single" w:sz="4" w:space="0" w:color="000000"/>
              <w:bottom w:val="single" w:sz="4" w:space="0" w:color="000000"/>
              <w:right w:val="single" w:sz="4" w:space="0" w:color="000000"/>
            </w:tcBorders>
            <w:shd w:val="clear" w:color="DCE6F1" w:fill="DCE6F1"/>
            <w:tcMar>
              <w:left w:w="108" w:type="dxa"/>
              <w:right w:w="108" w:type="dxa"/>
            </w:tcMar>
            <w:vAlign w:val="bottom"/>
          </w:tcPr>
          <w:p w14:paraId="245EE793" w14:textId="77777777" w:rsidR="00204A5F" w:rsidRPr="001F7D91" w:rsidRDefault="00B85F2E">
            <w:pPr>
              <w:spacing w:after="0" w:line="240" w:lineRule="auto"/>
              <w:rPr>
                <w:i/>
                <w:iCs/>
              </w:rPr>
            </w:pPr>
            <w:r w:rsidRPr="001F7D91">
              <w:rPr>
                <w:rFonts w:ascii="Arial" w:eastAsia="Arial" w:hAnsi="Arial" w:cs="Arial"/>
                <w:b/>
                <w:i/>
                <w:iCs/>
                <w:color w:val="000000"/>
                <w:sz w:val="20"/>
              </w:rPr>
              <w:t>Oct-Dec</w:t>
            </w:r>
          </w:p>
        </w:tc>
      </w:tr>
      <w:tr w:rsidR="00204A5F" w:rsidRPr="001F7D91" w14:paraId="72A882A2" w14:textId="77777777">
        <w:tc>
          <w:tcPr>
            <w:tcW w:w="43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17708F29" w14:textId="77777777" w:rsidR="00204A5F" w:rsidRPr="001F7D91" w:rsidRDefault="00B85F2E">
            <w:pPr>
              <w:spacing w:after="0" w:line="240" w:lineRule="auto"/>
              <w:rPr>
                <w:i/>
                <w:iCs/>
              </w:rPr>
            </w:pPr>
            <w:r w:rsidRPr="001F7D91">
              <w:rPr>
                <w:rFonts w:ascii="Arial" w:eastAsia="Arial" w:hAnsi="Arial" w:cs="Arial"/>
                <w:i/>
                <w:iCs/>
                <w:color w:val="000000"/>
                <w:sz w:val="20"/>
              </w:rPr>
              <w:t>Evaporative dry eye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5430E405"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361</w:t>
            </w:r>
          </w:p>
        </w:tc>
      </w:tr>
      <w:tr w:rsidR="00204A5F" w:rsidRPr="001F7D91" w14:paraId="06181867" w14:textId="77777777">
        <w:tc>
          <w:tcPr>
            <w:tcW w:w="43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45A8737E" w14:textId="77777777" w:rsidR="00204A5F" w:rsidRPr="001F7D91" w:rsidRDefault="00B85F2E">
            <w:pPr>
              <w:spacing w:after="0" w:line="240" w:lineRule="auto"/>
              <w:rPr>
                <w:i/>
                <w:iCs/>
              </w:rPr>
            </w:pPr>
            <w:r w:rsidRPr="001F7D91">
              <w:rPr>
                <w:rFonts w:ascii="Arial" w:eastAsia="Arial" w:hAnsi="Arial" w:cs="Arial"/>
                <w:i/>
                <w:iCs/>
                <w:color w:val="000000"/>
                <w:sz w:val="20"/>
              </w:rPr>
              <w:t>Vitreous Floaters</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6A637F50"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169</w:t>
            </w:r>
          </w:p>
        </w:tc>
      </w:tr>
      <w:tr w:rsidR="00204A5F" w:rsidRPr="001F7D91" w14:paraId="3B9A17A3" w14:textId="77777777">
        <w:tc>
          <w:tcPr>
            <w:tcW w:w="43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656CCFF4" w14:textId="77777777" w:rsidR="00204A5F" w:rsidRPr="001F7D91" w:rsidRDefault="00B85F2E">
            <w:pPr>
              <w:spacing w:after="0" w:line="240" w:lineRule="auto"/>
              <w:rPr>
                <w:i/>
                <w:iCs/>
              </w:rPr>
            </w:pPr>
            <w:r w:rsidRPr="001F7D91">
              <w:rPr>
                <w:rFonts w:ascii="Arial" w:eastAsia="Arial" w:hAnsi="Arial" w:cs="Arial"/>
                <w:i/>
                <w:iCs/>
                <w:color w:val="000000"/>
                <w:sz w:val="20"/>
              </w:rPr>
              <w:t>PVD - Posterior Vitreous Detachment</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1A72A7BF"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157</w:t>
            </w:r>
          </w:p>
        </w:tc>
      </w:tr>
      <w:tr w:rsidR="00204A5F" w:rsidRPr="001F7D91" w14:paraId="56369EAB" w14:textId="77777777">
        <w:tc>
          <w:tcPr>
            <w:tcW w:w="43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2189AC79" w14:textId="77777777" w:rsidR="00204A5F" w:rsidRPr="001F7D91" w:rsidRDefault="00B85F2E">
            <w:pPr>
              <w:spacing w:after="0" w:line="240" w:lineRule="auto"/>
              <w:rPr>
                <w:i/>
                <w:iCs/>
              </w:rPr>
            </w:pPr>
            <w:r w:rsidRPr="001F7D91">
              <w:rPr>
                <w:rFonts w:ascii="Arial" w:eastAsia="Arial" w:hAnsi="Arial" w:cs="Arial"/>
                <w:i/>
                <w:iCs/>
                <w:color w:val="000000"/>
                <w:sz w:val="20"/>
              </w:rPr>
              <w:t>Blepharitis</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39AA52C8"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127</w:t>
            </w:r>
          </w:p>
        </w:tc>
      </w:tr>
      <w:tr w:rsidR="00204A5F" w:rsidRPr="001F7D91" w14:paraId="7FD397F5" w14:textId="77777777">
        <w:tc>
          <w:tcPr>
            <w:tcW w:w="43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0871E210" w14:textId="77777777" w:rsidR="00204A5F" w:rsidRPr="001F7D91" w:rsidRDefault="00B85F2E">
            <w:pPr>
              <w:spacing w:after="0" w:line="240" w:lineRule="auto"/>
              <w:rPr>
                <w:i/>
                <w:iCs/>
              </w:rPr>
            </w:pPr>
            <w:r w:rsidRPr="001F7D91">
              <w:rPr>
                <w:rFonts w:ascii="Arial" w:eastAsia="Arial" w:hAnsi="Arial" w:cs="Arial"/>
                <w:i/>
                <w:iCs/>
                <w:color w:val="000000"/>
                <w:sz w:val="20"/>
              </w:rPr>
              <w:t>Bacterial Conjunctivitis</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13FA2E6C"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101</w:t>
            </w:r>
          </w:p>
        </w:tc>
      </w:tr>
      <w:tr w:rsidR="00204A5F" w:rsidRPr="001F7D91" w14:paraId="69A44533" w14:textId="77777777">
        <w:tc>
          <w:tcPr>
            <w:tcW w:w="43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73799114" w14:textId="77777777" w:rsidR="00204A5F" w:rsidRPr="001F7D91" w:rsidRDefault="00B85F2E">
            <w:pPr>
              <w:spacing w:after="0" w:line="240" w:lineRule="auto"/>
              <w:rPr>
                <w:i/>
                <w:iCs/>
              </w:rPr>
            </w:pPr>
            <w:r w:rsidRPr="001F7D91">
              <w:rPr>
                <w:rFonts w:ascii="Arial" w:eastAsia="Arial" w:hAnsi="Arial" w:cs="Arial"/>
                <w:i/>
                <w:iCs/>
                <w:color w:val="000000"/>
                <w:sz w:val="20"/>
              </w:rPr>
              <w:t>Sub Conjunctival Haemorrhage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19BFAEDE"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99</w:t>
            </w:r>
          </w:p>
        </w:tc>
      </w:tr>
      <w:tr w:rsidR="00204A5F" w:rsidRPr="001F7D91" w14:paraId="269BA0AE" w14:textId="77777777">
        <w:tc>
          <w:tcPr>
            <w:tcW w:w="43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5DFFAB77" w14:textId="77777777" w:rsidR="00204A5F" w:rsidRPr="001F7D91" w:rsidRDefault="00B85F2E">
            <w:pPr>
              <w:spacing w:after="0" w:line="240" w:lineRule="auto"/>
              <w:rPr>
                <w:i/>
                <w:iCs/>
              </w:rPr>
            </w:pPr>
            <w:r w:rsidRPr="001F7D91">
              <w:rPr>
                <w:rFonts w:ascii="Arial" w:eastAsia="Arial" w:hAnsi="Arial" w:cs="Arial"/>
                <w:i/>
                <w:iCs/>
                <w:color w:val="000000"/>
                <w:sz w:val="20"/>
              </w:rPr>
              <w:t>Allergic Conjunctivitis</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3461CA53"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99</w:t>
            </w:r>
          </w:p>
        </w:tc>
      </w:tr>
      <w:tr w:rsidR="00204A5F" w:rsidRPr="001F7D91" w14:paraId="6DECB8F1" w14:textId="77777777">
        <w:tc>
          <w:tcPr>
            <w:tcW w:w="43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3B6FF479" w14:textId="77777777" w:rsidR="00204A5F" w:rsidRPr="001F7D91" w:rsidRDefault="00B85F2E">
            <w:pPr>
              <w:spacing w:after="0" w:line="240" w:lineRule="auto"/>
              <w:rPr>
                <w:i/>
                <w:iCs/>
              </w:rPr>
            </w:pPr>
            <w:r w:rsidRPr="001F7D91">
              <w:rPr>
                <w:rFonts w:ascii="Arial" w:eastAsia="Arial" w:hAnsi="Arial" w:cs="Arial"/>
                <w:i/>
                <w:iCs/>
                <w:color w:val="000000"/>
                <w:sz w:val="20"/>
              </w:rPr>
              <w:t>Hordeolum (Stye)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5102A7D0"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95</w:t>
            </w:r>
          </w:p>
        </w:tc>
      </w:tr>
      <w:tr w:rsidR="00204A5F" w:rsidRPr="001F7D91" w14:paraId="167DDCBB" w14:textId="77777777">
        <w:tc>
          <w:tcPr>
            <w:tcW w:w="43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2D7FE259" w14:textId="77777777" w:rsidR="00204A5F" w:rsidRPr="001F7D91" w:rsidRDefault="00B85F2E">
            <w:pPr>
              <w:spacing w:after="0" w:line="240" w:lineRule="auto"/>
              <w:rPr>
                <w:i/>
                <w:iCs/>
              </w:rPr>
            </w:pPr>
            <w:r w:rsidRPr="001F7D91">
              <w:rPr>
                <w:rFonts w:ascii="Arial" w:eastAsia="Arial" w:hAnsi="Arial" w:cs="Arial"/>
                <w:i/>
                <w:iCs/>
                <w:color w:val="000000"/>
                <w:sz w:val="20"/>
              </w:rPr>
              <w:t>Meibomian Gland Dysfunction</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1E1B4048"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81</w:t>
            </w:r>
          </w:p>
        </w:tc>
      </w:tr>
      <w:tr w:rsidR="00204A5F" w:rsidRPr="001F7D91" w14:paraId="400483EA" w14:textId="77777777">
        <w:tc>
          <w:tcPr>
            <w:tcW w:w="43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7589ABDA" w14:textId="77777777" w:rsidR="00204A5F" w:rsidRPr="001F7D91" w:rsidRDefault="00B85F2E">
            <w:pPr>
              <w:spacing w:after="0" w:line="240" w:lineRule="auto"/>
              <w:rPr>
                <w:i/>
                <w:iCs/>
              </w:rPr>
            </w:pPr>
            <w:r w:rsidRPr="001F7D91">
              <w:rPr>
                <w:rFonts w:ascii="Arial" w:eastAsia="Arial" w:hAnsi="Arial" w:cs="Arial"/>
                <w:i/>
                <w:iCs/>
                <w:color w:val="000000"/>
                <w:sz w:val="20"/>
              </w:rPr>
              <w:t>No signs of PVD or RD</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3D92B3B2"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77</w:t>
            </w:r>
          </w:p>
        </w:tc>
      </w:tr>
      <w:tr w:rsidR="00204A5F" w:rsidRPr="001F7D91" w14:paraId="2BFBAD2B" w14:textId="77777777">
        <w:tc>
          <w:tcPr>
            <w:tcW w:w="43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08457018" w14:textId="77777777" w:rsidR="00204A5F" w:rsidRPr="001F7D91" w:rsidRDefault="00B85F2E">
            <w:pPr>
              <w:spacing w:after="0" w:line="240" w:lineRule="auto"/>
              <w:rPr>
                <w:i/>
                <w:iCs/>
              </w:rPr>
            </w:pPr>
            <w:r w:rsidRPr="001F7D91">
              <w:rPr>
                <w:rFonts w:ascii="Arial" w:eastAsia="Arial" w:hAnsi="Arial" w:cs="Arial"/>
                <w:i/>
                <w:iCs/>
                <w:color w:val="000000"/>
                <w:sz w:val="20"/>
              </w:rPr>
              <w:t>No Ocular Pathology Identified</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6AE9F227"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70</w:t>
            </w:r>
          </w:p>
        </w:tc>
      </w:tr>
      <w:tr w:rsidR="00204A5F" w:rsidRPr="001F7D91" w14:paraId="64E29638" w14:textId="77777777">
        <w:tc>
          <w:tcPr>
            <w:tcW w:w="43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712F0CC8" w14:textId="77777777" w:rsidR="00204A5F" w:rsidRPr="001F7D91" w:rsidRDefault="00B85F2E">
            <w:pPr>
              <w:spacing w:after="0" w:line="240" w:lineRule="auto"/>
              <w:rPr>
                <w:i/>
                <w:iCs/>
              </w:rPr>
            </w:pPr>
            <w:r w:rsidRPr="001F7D91">
              <w:rPr>
                <w:rFonts w:ascii="Arial" w:eastAsia="Arial" w:hAnsi="Arial" w:cs="Arial"/>
                <w:i/>
                <w:iCs/>
                <w:color w:val="000000"/>
                <w:sz w:val="20"/>
              </w:rPr>
              <w:t>Chalazion (Meibomian Cyst)</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350A3D68"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62</w:t>
            </w:r>
          </w:p>
        </w:tc>
      </w:tr>
      <w:tr w:rsidR="00204A5F" w:rsidRPr="001F7D91" w14:paraId="2B596838" w14:textId="77777777">
        <w:tc>
          <w:tcPr>
            <w:tcW w:w="43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63A9E192" w14:textId="77777777" w:rsidR="00204A5F" w:rsidRPr="001F7D91" w:rsidRDefault="00B85F2E">
            <w:pPr>
              <w:spacing w:after="0" w:line="240" w:lineRule="auto"/>
              <w:rPr>
                <w:i/>
                <w:iCs/>
              </w:rPr>
            </w:pPr>
            <w:r w:rsidRPr="001F7D91">
              <w:rPr>
                <w:rFonts w:ascii="Arial" w:eastAsia="Arial" w:hAnsi="Arial" w:cs="Arial"/>
                <w:i/>
                <w:iCs/>
                <w:color w:val="000000"/>
                <w:sz w:val="20"/>
              </w:rPr>
              <w:t>Allergy - Eye lids</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073F8837"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61</w:t>
            </w:r>
          </w:p>
        </w:tc>
      </w:tr>
      <w:tr w:rsidR="00204A5F" w:rsidRPr="001F7D91" w14:paraId="3DF81AD5" w14:textId="77777777">
        <w:tc>
          <w:tcPr>
            <w:tcW w:w="43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1FFFF5B3" w14:textId="77777777" w:rsidR="00204A5F" w:rsidRPr="001F7D91" w:rsidRDefault="00B85F2E">
            <w:pPr>
              <w:spacing w:after="0" w:line="240" w:lineRule="auto"/>
              <w:rPr>
                <w:i/>
                <w:iCs/>
              </w:rPr>
            </w:pPr>
            <w:r w:rsidRPr="001F7D91">
              <w:rPr>
                <w:rFonts w:ascii="Arial" w:eastAsia="Arial" w:hAnsi="Arial" w:cs="Arial"/>
                <w:i/>
                <w:iCs/>
                <w:color w:val="000000"/>
                <w:sz w:val="20"/>
              </w:rPr>
              <w:t>Migraine Visual Aura</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3981A733"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60</w:t>
            </w:r>
          </w:p>
        </w:tc>
      </w:tr>
      <w:tr w:rsidR="00204A5F" w:rsidRPr="001F7D91" w14:paraId="6CFCB32C" w14:textId="77777777">
        <w:tc>
          <w:tcPr>
            <w:tcW w:w="43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722A25E8" w14:textId="77777777" w:rsidR="00204A5F" w:rsidRPr="001F7D91" w:rsidRDefault="00B85F2E">
            <w:pPr>
              <w:spacing w:after="0" w:line="240" w:lineRule="auto"/>
              <w:rPr>
                <w:i/>
                <w:iCs/>
              </w:rPr>
            </w:pPr>
            <w:r w:rsidRPr="001F7D91">
              <w:rPr>
                <w:rFonts w:ascii="Arial" w:eastAsia="Arial" w:hAnsi="Arial" w:cs="Arial"/>
                <w:i/>
                <w:iCs/>
                <w:color w:val="000000"/>
                <w:sz w:val="20"/>
              </w:rPr>
              <w:t>Corneal abrasion</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55FD2EE4"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59</w:t>
            </w:r>
          </w:p>
        </w:tc>
      </w:tr>
      <w:tr w:rsidR="00204A5F" w:rsidRPr="001F7D91" w14:paraId="7E19E467" w14:textId="77777777">
        <w:tc>
          <w:tcPr>
            <w:tcW w:w="43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357290BA" w14:textId="77777777" w:rsidR="00204A5F" w:rsidRPr="001F7D91" w:rsidRDefault="00B85F2E">
            <w:pPr>
              <w:spacing w:after="0" w:line="240" w:lineRule="auto"/>
              <w:rPr>
                <w:i/>
                <w:iCs/>
              </w:rPr>
            </w:pPr>
            <w:r w:rsidRPr="001F7D91">
              <w:rPr>
                <w:rFonts w:ascii="Arial" w:eastAsia="Arial" w:hAnsi="Arial" w:cs="Arial"/>
                <w:i/>
                <w:iCs/>
                <w:color w:val="000000"/>
                <w:sz w:val="20"/>
              </w:rPr>
              <w:t>Ocular Migraine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0726FF39"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41</w:t>
            </w:r>
          </w:p>
        </w:tc>
      </w:tr>
      <w:tr w:rsidR="00204A5F" w:rsidRPr="001F7D91" w14:paraId="602CB21B" w14:textId="77777777">
        <w:tc>
          <w:tcPr>
            <w:tcW w:w="43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425C342F" w14:textId="77777777" w:rsidR="00204A5F" w:rsidRPr="001F7D91" w:rsidRDefault="00B85F2E">
            <w:pPr>
              <w:spacing w:after="0" w:line="240" w:lineRule="auto"/>
              <w:rPr>
                <w:i/>
                <w:iCs/>
              </w:rPr>
            </w:pPr>
            <w:proofErr w:type="spellStart"/>
            <w:r w:rsidRPr="001F7D91">
              <w:rPr>
                <w:rFonts w:ascii="Arial" w:eastAsia="Arial" w:hAnsi="Arial" w:cs="Arial"/>
                <w:i/>
                <w:iCs/>
                <w:color w:val="000000"/>
                <w:sz w:val="20"/>
              </w:rPr>
              <w:t>Ingrowing</w:t>
            </w:r>
            <w:proofErr w:type="spellEnd"/>
            <w:r w:rsidRPr="001F7D91">
              <w:rPr>
                <w:rFonts w:ascii="Arial" w:eastAsia="Arial" w:hAnsi="Arial" w:cs="Arial"/>
                <w:i/>
                <w:iCs/>
                <w:color w:val="000000"/>
                <w:sz w:val="20"/>
              </w:rPr>
              <w:t xml:space="preserve"> eyelash</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664AD726"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32</w:t>
            </w:r>
          </w:p>
        </w:tc>
      </w:tr>
      <w:tr w:rsidR="00204A5F" w:rsidRPr="001F7D91" w14:paraId="27D853D9" w14:textId="77777777">
        <w:tc>
          <w:tcPr>
            <w:tcW w:w="43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2DB9A5D4" w14:textId="77777777" w:rsidR="00204A5F" w:rsidRPr="001F7D91" w:rsidRDefault="00B85F2E">
            <w:pPr>
              <w:spacing w:after="0" w:line="240" w:lineRule="auto"/>
              <w:rPr>
                <w:i/>
                <w:iCs/>
              </w:rPr>
            </w:pPr>
            <w:r w:rsidRPr="001F7D91">
              <w:rPr>
                <w:rFonts w:ascii="Arial" w:eastAsia="Arial" w:hAnsi="Arial" w:cs="Arial"/>
                <w:i/>
                <w:iCs/>
                <w:color w:val="000000"/>
                <w:sz w:val="20"/>
              </w:rPr>
              <w:t>Corneal ulcer</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461B7EB2"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32</w:t>
            </w:r>
          </w:p>
        </w:tc>
      </w:tr>
      <w:tr w:rsidR="00204A5F" w:rsidRPr="001F7D91" w14:paraId="76B535FD" w14:textId="77777777">
        <w:tc>
          <w:tcPr>
            <w:tcW w:w="43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311575DD" w14:textId="77777777" w:rsidR="00204A5F" w:rsidRPr="001F7D91" w:rsidRDefault="00B85F2E">
            <w:pPr>
              <w:spacing w:after="0" w:line="240" w:lineRule="auto"/>
              <w:rPr>
                <w:i/>
                <w:iCs/>
              </w:rPr>
            </w:pPr>
            <w:r w:rsidRPr="001F7D91">
              <w:rPr>
                <w:rFonts w:ascii="Arial" w:eastAsia="Arial" w:hAnsi="Arial" w:cs="Arial"/>
                <w:i/>
                <w:iCs/>
                <w:color w:val="000000"/>
                <w:sz w:val="20"/>
              </w:rPr>
              <w:t>Posterior Sub-capsular Opacification</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1F576472"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31</w:t>
            </w:r>
          </w:p>
        </w:tc>
      </w:tr>
      <w:tr w:rsidR="00204A5F" w:rsidRPr="001F7D91" w14:paraId="7714BFD9" w14:textId="77777777">
        <w:tc>
          <w:tcPr>
            <w:tcW w:w="43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20E51D2E" w14:textId="3E7A4B7B" w:rsidR="00204A5F" w:rsidRPr="001F7D91" w:rsidRDefault="00B85F2E">
            <w:pPr>
              <w:spacing w:after="0" w:line="240" w:lineRule="auto"/>
              <w:rPr>
                <w:i/>
                <w:iCs/>
              </w:rPr>
            </w:pPr>
            <w:r w:rsidRPr="001F7D91">
              <w:rPr>
                <w:rFonts w:ascii="Arial" w:eastAsia="Arial" w:hAnsi="Arial" w:cs="Arial"/>
                <w:i/>
                <w:iCs/>
                <w:color w:val="000000"/>
                <w:sz w:val="20"/>
              </w:rPr>
              <w:t xml:space="preserve">Foreign Body </w:t>
            </w:r>
            <w:r w:rsidR="001023AC">
              <w:rPr>
                <w:rFonts w:ascii="Arial" w:eastAsia="Arial" w:hAnsi="Arial" w:cs="Arial"/>
                <w:i/>
                <w:iCs/>
                <w:color w:val="000000"/>
                <w:sz w:val="20"/>
              </w:rPr>
              <w:t>–</w:t>
            </w:r>
            <w:r w:rsidRPr="001F7D91">
              <w:rPr>
                <w:rFonts w:ascii="Arial" w:eastAsia="Arial" w:hAnsi="Arial" w:cs="Arial"/>
                <w:i/>
                <w:iCs/>
                <w:color w:val="000000"/>
                <w:sz w:val="20"/>
              </w:rPr>
              <w:t xml:space="preserve"> Corneal</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109D2157"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30</w:t>
            </w:r>
          </w:p>
        </w:tc>
      </w:tr>
      <w:tr w:rsidR="00204A5F" w:rsidRPr="001F7D91" w14:paraId="343B4592" w14:textId="77777777">
        <w:tc>
          <w:tcPr>
            <w:tcW w:w="43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7210DF57" w14:textId="77777777" w:rsidR="00204A5F" w:rsidRPr="001F7D91" w:rsidRDefault="00B85F2E">
            <w:pPr>
              <w:spacing w:after="0" w:line="240" w:lineRule="auto"/>
              <w:rPr>
                <w:i/>
                <w:iCs/>
              </w:rPr>
            </w:pPr>
            <w:r w:rsidRPr="001F7D91">
              <w:rPr>
                <w:rFonts w:ascii="Arial" w:eastAsia="Arial" w:hAnsi="Arial" w:cs="Arial"/>
                <w:i/>
                <w:iCs/>
                <w:color w:val="000000"/>
                <w:sz w:val="20"/>
              </w:rPr>
              <w:t>Episcleritis</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0C550206"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29</w:t>
            </w:r>
          </w:p>
        </w:tc>
      </w:tr>
      <w:tr w:rsidR="00204A5F" w:rsidRPr="001F7D91" w14:paraId="1C1E37C4" w14:textId="77777777">
        <w:tc>
          <w:tcPr>
            <w:tcW w:w="43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60E8BE04" w14:textId="77777777" w:rsidR="00204A5F" w:rsidRPr="001F7D91" w:rsidRDefault="00B85F2E">
            <w:pPr>
              <w:spacing w:after="0" w:line="240" w:lineRule="auto"/>
              <w:rPr>
                <w:i/>
                <w:iCs/>
              </w:rPr>
            </w:pPr>
            <w:r w:rsidRPr="001F7D91">
              <w:rPr>
                <w:rFonts w:ascii="Arial" w:eastAsia="Arial" w:hAnsi="Arial" w:cs="Arial"/>
                <w:i/>
                <w:iCs/>
                <w:color w:val="000000"/>
                <w:sz w:val="20"/>
              </w:rPr>
              <w:t>Retinal Tear/Hole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5BCE8056"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28</w:t>
            </w:r>
          </w:p>
        </w:tc>
      </w:tr>
      <w:tr w:rsidR="00204A5F" w:rsidRPr="001F7D91" w14:paraId="6CA1969D" w14:textId="77777777">
        <w:tc>
          <w:tcPr>
            <w:tcW w:w="43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4E4E097B" w14:textId="77777777" w:rsidR="00204A5F" w:rsidRPr="001F7D91" w:rsidRDefault="00B85F2E">
            <w:pPr>
              <w:spacing w:after="0" w:line="240" w:lineRule="auto"/>
              <w:rPr>
                <w:i/>
                <w:iCs/>
              </w:rPr>
            </w:pPr>
            <w:r w:rsidRPr="001F7D91">
              <w:rPr>
                <w:rFonts w:ascii="Arial" w:eastAsia="Arial" w:hAnsi="Arial" w:cs="Arial"/>
                <w:i/>
                <w:iCs/>
                <w:color w:val="000000"/>
                <w:sz w:val="20"/>
              </w:rPr>
              <w:t>Internal Hordeolum</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22CEA521"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23</w:t>
            </w:r>
          </w:p>
        </w:tc>
      </w:tr>
      <w:tr w:rsidR="00204A5F" w:rsidRPr="001F7D91" w14:paraId="518FC454" w14:textId="77777777">
        <w:tc>
          <w:tcPr>
            <w:tcW w:w="43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0E1BE4A6" w14:textId="77777777" w:rsidR="00204A5F" w:rsidRPr="001F7D91" w:rsidRDefault="00B85F2E">
            <w:pPr>
              <w:spacing w:after="0" w:line="240" w:lineRule="auto"/>
              <w:rPr>
                <w:i/>
                <w:iCs/>
              </w:rPr>
            </w:pPr>
            <w:r w:rsidRPr="001F7D91">
              <w:rPr>
                <w:rFonts w:ascii="Arial" w:eastAsia="Arial" w:hAnsi="Arial" w:cs="Arial"/>
                <w:i/>
                <w:iCs/>
                <w:color w:val="000000"/>
                <w:sz w:val="20"/>
              </w:rPr>
              <w:t>Headache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5F1F5F16"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22</w:t>
            </w:r>
          </w:p>
        </w:tc>
      </w:tr>
      <w:tr w:rsidR="00204A5F" w:rsidRPr="001F7D91" w14:paraId="07D7EA2E" w14:textId="77777777">
        <w:tc>
          <w:tcPr>
            <w:tcW w:w="43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136BB597" w14:textId="77777777" w:rsidR="00204A5F" w:rsidRPr="001F7D91" w:rsidRDefault="00B85F2E">
            <w:pPr>
              <w:spacing w:after="0" w:line="240" w:lineRule="auto"/>
              <w:rPr>
                <w:i/>
                <w:iCs/>
              </w:rPr>
            </w:pPr>
            <w:r w:rsidRPr="001F7D91">
              <w:rPr>
                <w:rFonts w:ascii="Arial" w:eastAsia="Arial" w:hAnsi="Arial" w:cs="Arial"/>
                <w:i/>
                <w:iCs/>
                <w:color w:val="000000"/>
                <w:sz w:val="20"/>
              </w:rPr>
              <w:t>Foreign Body</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26222AFD"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21</w:t>
            </w:r>
          </w:p>
        </w:tc>
      </w:tr>
      <w:tr w:rsidR="00204A5F" w:rsidRPr="001F7D91" w14:paraId="41700DBC" w14:textId="77777777">
        <w:tc>
          <w:tcPr>
            <w:tcW w:w="43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013F9805" w14:textId="77777777" w:rsidR="00204A5F" w:rsidRPr="001F7D91" w:rsidRDefault="00B85F2E">
            <w:pPr>
              <w:spacing w:after="0" w:line="240" w:lineRule="auto"/>
              <w:rPr>
                <w:i/>
                <w:iCs/>
              </w:rPr>
            </w:pPr>
            <w:r w:rsidRPr="001F7D91">
              <w:rPr>
                <w:rFonts w:ascii="Arial" w:eastAsia="Arial" w:hAnsi="Arial" w:cs="Arial"/>
                <w:i/>
                <w:iCs/>
                <w:color w:val="000000"/>
                <w:sz w:val="20"/>
              </w:rPr>
              <w:t>Anterior Uveitis</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7FB798DB"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20</w:t>
            </w:r>
          </w:p>
        </w:tc>
      </w:tr>
      <w:tr w:rsidR="00204A5F" w:rsidRPr="001F7D91" w14:paraId="59DF1252" w14:textId="77777777">
        <w:tc>
          <w:tcPr>
            <w:tcW w:w="43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02CBB433" w14:textId="77777777" w:rsidR="00204A5F" w:rsidRPr="001F7D91" w:rsidRDefault="00B85F2E">
            <w:pPr>
              <w:spacing w:after="0" w:line="240" w:lineRule="auto"/>
              <w:rPr>
                <w:i/>
                <w:iCs/>
              </w:rPr>
            </w:pPr>
            <w:r w:rsidRPr="001F7D91">
              <w:rPr>
                <w:rFonts w:ascii="Arial" w:eastAsia="Arial" w:hAnsi="Arial" w:cs="Arial"/>
                <w:i/>
                <w:iCs/>
                <w:color w:val="000000"/>
                <w:sz w:val="20"/>
              </w:rPr>
              <w:t>dry eye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5BCCC644"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17</w:t>
            </w:r>
          </w:p>
        </w:tc>
      </w:tr>
      <w:tr w:rsidR="00204A5F" w:rsidRPr="001F7D91" w14:paraId="55427080" w14:textId="77777777">
        <w:tc>
          <w:tcPr>
            <w:tcW w:w="43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5DCEA8AE" w14:textId="77777777" w:rsidR="00204A5F" w:rsidRPr="001F7D91" w:rsidRDefault="00B85F2E">
            <w:pPr>
              <w:spacing w:after="0" w:line="240" w:lineRule="auto"/>
              <w:rPr>
                <w:i/>
                <w:iCs/>
              </w:rPr>
            </w:pPr>
            <w:r w:rsidRPr="001F7D91">
              <w:rPr>
                <w:rFonts w:ascii="Arial" w:eastAsia="Arial" w:hAnsi="Arial" w:cs="Arial"/>
                <w:i/>
                <w:iCs/>
                <w:color w:val="000000"/>
                <w:sz w:val="20"/>
              </w:rPr>
              <w:t>Retinal Detachment</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5C2A13B2"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17</w:t>
            </w:r>
          </w:p>
        </w:tc>
      </w:tr>
      <w:tr w:rsidR="00204A5F" w:rsidRPr="001F7D91" w14:paraId="3745AF4E" w14:textId="77777777">
        <w:tc>
          <w:tcPr>
            <w:tcW w:w="43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70E2BA5C" w14:textId="77777777" w:rsidR="00204A5F" w:rsidRPr="001F7D91" w:rsidRDefault="00B85F2E">
            <w:pPr>
              <w:spacing w:after="0" w:line="240" w:lineRule="auto"/>
              <w:rPr>
                <w:i/>
                <w:iCs/>
              </w:rPr>
            </w:pPr>
            <w:r w:rsidRPr="001F7D91">
              <w:rPr>
                <w:rFonts w:ascii="Arial" w:eastAsia="Arial" w:hAnsi="Arial" w:cs="Arial"/>
                <w:i/>
                <w:iCs/>
                <w:color w:val="000000"/>
                <w:sz w:val="20"/>
              </w:rPr>
              <w:t>Pterygium</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45144FC9"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17</w:t>
            </w:r>
          </w:p>
        </w:tc>
      </w:tr>
      <w:tr w:rsidR="00204A5F" w:rsidRPr="001F7D91" w14:paraId="66D7E039" w14:textId="77777777">
        <w:tc>
          <w:tcPr>
            <w:tcW w:w="43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076322A6" w14:textId="77777777" w:rsidR="00204A5F" w:rsidRPr="001F7D91" w:rsidRDefault="00B85F2E">
            <w:pPr>
              <w:spacing w:after="0" w:line="240" w:lineRule="auto"/>
              <w:rPr>
                <w:i/>
                <w:iCs/>
              </w:rPr>
            </w:pPr>
            <w:r w:rsidRPr="001F7D91">
              <w:rPr>
                <w:rFonts w:ascii="Arial" w:eastAsia="Arial" w:hAnsi="Arial" w:cs="Arial"/>
                <w:i/>
                <w:iCs/>
                <w:color w:val="000000"/>
                <w:sz w:val="20"/>
              </w:rPr>
              <w:t>Trichiasis</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0134EF95"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17</w:t>
            </w:r>
          </w:p>
        </w:tc>
      </w:tr>
      <w:tr w:rsidR="00204A5F" w:rsidRPr="001F7D91" w14:paraId="6601E40C" w14:textId="77777777">
        <w:tc>
          <w:tcPr>
            <w:tcW w:w="43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02C1D449" w14:textId="77777777" w:rsidR="00204A5F" w:rsidRPr="001F7D91" w:rsidRDefault="00B85F2E">
            <w:pPr>
              <w:spacing w:after="0" w:line="240" w:lineRule="auto"/>
              <w:rPr>
                <w:i/>
                <w:iCs/>
              </w:rPr>
            </w:pPr>
            <w:r w:rsidRPr="001F7D91">
              <w:rPr>
                <w:rFonts w:ascii="Arial" w:eastAsia="Arial" w:hAnsi="Arial" w:cs="Arial"/>
                <w:i/>
                <w:iCs/>
                <w:color w:val="000000"/>
                <w:sz w:val="20"/>
              </w:rPr>
              <w:t>Migraine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60F9B0D6"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16</w:t>
            </w:r>
          </w:p>
        </w:tc>
      </w:tr>
      <w:tr w:rsidR="00204A5F" w:rsidRPr="001F7D91" w14:paraId="72B250EE" w14:textId="77777777">
        <w:tc>
          <w:tcPr>
            <w:tcW w:w="43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71969D30" w14:textId="68387E57" w:rsidR="00204A5F" w:rsidRPr="001F7D91" w:rsidRDefault="00B85F2E">
            <w:pPr>
              <w:spacing w:after="0" w:line="240" w:lineRule="auto"/>
              <w:rPr>
                <w:i/>
                <w:iCs/>
              </w:rPr>
            </w:pPr>
            <w:r w:rsidRPr="001F7D91">
              <w:rPr>
                <w:rFonts w:ascii="Arial" w:eastAsia="Arial" w:hAnsi="Arial" w:cs="Arial"/>
                <w:i/>
                <w:iCs/>
                <w:color w:val="000000"/>
                <w:sz w:val="20"/>
              </w:rPr>
              <w:t xml:space="preserve">Cataract </w:t>
            </w:r>
            <w:r w:rsidR="001023AC">
              <w:rPr>
                <w:rFonts w:ascii="Arial" w:eastAsia="Arial" w:hAnsi="Arial" w:cs="Arial"/>
                <w:i/>
                <w:iCs/>
                <w:color w:val="000000"/>
                <w:sz w:val="20"/>
              </w:rPr>
              <w:t>–</w:t>
            </w:r>
            <w:r w:rsidRPr="001F7D91">
              <w:rPr>
                <w:rFonts w:ascii="Arial" w:eastAsia="Arial" w:hAnsi="Arial" w:cs="Arial"/>
                <w:i/>
                <w:iCs/>
                <w:color w:val="000000"/>
                <w:sz w:val="20"/>
              </w:rPr>
              <w:t xml:space="preserve"> Cortical</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3A192BCE"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15</w:t>
            </w:r>
          </w:p>
        </w:tc>
      </w:tr>
      <w:tr w:rsidR="00204A5F" w:rsidRPr="001F7D91" w14:paraId="1EEAE7BB" w14:textId="77777777">
        <w:tc>
          <w:tcPr>
            <w:tcW w:w="43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3DD7A529" w14:textId="77777777" w:rsidR="00204A5F" w:rsidRPr="001F7D91" w:rsidRDefault="00B85F2E">
            <w:pPr>
              <w:spacing w:after="0" w:line="240" w:lineRule="auto"/>
              <w:rPr>
                <w:i/>
                <w:iCs/>
              </w:rPr>
            </w:pPr>
            <w:r w:rsidRPr="001F7D91">
              <w:rPr>
                <w:rFonts w:ascii="Arial" w:eastAsia="Arial" w:hAnsi="Arial" w:cs="Arial"/>
                <w:i/>
                <w:iCs/>
                <w:color w:val="000000"/>
                <w:sz w:val="20"/>
              </w:rPr>
              <w:t>Blocked tear duct</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14E7E28D"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15</w:t>
            </w:r>
          </w:p>
        </w:tc>
      </w:tr>
      <w:tr w:rsidR="00204A5F" w:rsidRPr="001F7D91" w14:paraId="6A0F9A3D" w14:textId="77777777">
        <w:tc>
          <w:tcPr>
            <w:tcW w:w="43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34C8C6BA" w14:textId="77777777" w:rsidR="00204A5F" w:rsidRPr="001F7D91" w:rsidRDefault="00B85F2E">
            <w:pPr>
              <w:spacing w:after="0" w:line="240" w:lineRule="auto"/>
              <w:rPr>
                <w:i/>
                <w:iCs/>
              </w:rPr>
            </w:pPr>
            <w:r w:rsidRPr="001F7D91">
              <w:rPr>
                <w:rFonts w:ascii="Arial" w:eastAsia="Arial" w:hAnsi="Arial" w:cs="Arial"/>
                <w:i/>
                <w:iCs/>
                <w:color w:val="000000"/>
                <w:sz w:val="20"/>
              </w:rPr>
              <w:t>Viral Conjunctivitis</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157CA697"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14</w:t>
            </w:r>
          </w:p>
        </w:tc>
      </w:tr>
      <w:tr w:rsidR="00204A5F" w:rsidRPr="001F7D91" w14:paraId="032AF971" w14:textId="77777777">
        <w:tc>
          <w:tcPr>
            <w:tcW w:w="43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739CF684" w14:textId="77777777" w:rsidR="00204A5F" w:rsidRPr="001F7D91" w:rsidRDefault="00B85F2E">
            <w:pPr>
              <w:spacing w:after="0" w:line="240" w:lineRule="auto"/>
              <w:rPr>
                <w:i/>
                <w:iCs/>
              </w:rPr>
            </w:pPr>
            <w:r w:rsidRPr="001F7D91">
              <w:rPr>
                <w:rFonts w:ascii="Arial" w:eastAsia="Arial" w:hAnsi="Arial" w:cs="Arial"/>
                <w:i/>
                <w:iCs/>
                <w:color w:val="000000"/>
                <w:sz w:val="20"/>
              </w:rPr>
              <w:t>Foreign Body - Conjunctival</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67AA166B"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14</w:t>
            </w:r>
          </w:p>
        </w:tc>
      </w:tr>
      <w:tr w:rsidR="00204A5F" w:rsidRPr="001F7D91" w14:paraId="63F34912" w14:textId="77777777">
        <w:tc>
          <w:tcPr>
            <w:tcW w:w="43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22B00D1D" w14:textId="77777777" w:rsidR="00204A5F" w:rsidRPr="001F7D91" w:rsidRDefault="00B85F2E">
            <w:pPr>
              <w:spacing w:after="0" w:line="240" w:lineRule="auto"/>
              <w:rPr>
                <w:i/>
                <w:iCs/>
              </w:rPr>
            </w:pPr>
            <w:r w:rsidRPr="001F7D91">
              <w:rPr>
                <w:rFonts w:ascii="Arial" w:eastAsia="Arial" w:hAnsi="Arial" w:cs="Arial"/>
                <w:i/>
                <w:iCs/>
                <w:color w:val="000000"/>
                <w:sz w:val="20"/>
              </w:rPr>
              <w:t>Other - please specify</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56F3D9B1"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13</w:t>
            </w:r>
          </w:p>
        </w:tc>
      </w:tr>
      <w:tr w:rsidR="00204A5F" w:rsidRPr="001F7D91" w14:paraId="3568BB3D" w14:textId="77777777">
        <w:tc>
          <w:tcPr>
            <w:tcW w:w="43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0747155A" w14:textId="77777777" w:rsidR="00204A5F" w:rsidRPr="001F7D91" w:rsidRDefault="00B85F2E">
            <w:pPr>
              <w:spacing w:after="0" w:line="240" w:lineRule="auto"/>
              <w:rPr>
                <w:i/>
                <w:iCs/>
              </w:rPr>
            </w:pPr>
            <w:r w:rsidRPr="001F7D91">
              <w:rPr>
                <w:rFonts w:ascii="Arial" w:eastAsia="Arial" w:hAnsi="Arial" w:cs="Arial"/>
                <w:i/>
                <w:iCs/>
                <w:color w:val="000000"/>
                <w:sz w:val="20"/>
              </w:rPr>
              <w:t>Recurrent corneal erosions</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4D0AE10E"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12</w:t>
            </w:r>
          </w:p>
        </w:tc>
      </w:tr>
      <w:tr w:rsidR="00204A5F" w:rsidRPr="001F7D91" w14:paraId="390421D9" w14:textId="77777777">
        <w:tc>
          <w:tcPr>
            <w:tcW w:w="43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0DE3F53F" w14:textId="77777777" w:rsidR="00204A5F" w:rsidRPr="001F7D91" w:rsidRDefault="00B85F2E">
            <w:pPr>
              <w:spacing w:after="0" w:line="240" w:lineRule="auto"/>
              <w:rPr>
                <w:i/>
                <w:iCs/>
              </w:rPr>
            </w:pPr>
            <w:r w:rsidRPr="001F7D91">
              <w:rPr>
                <w:rFonts w:ascii="Arial" w:eastAsia="Arial" w:hAnsi="Arial" w:cs="Arial"/>
                <w:i/>
                <w:iCs/>
                <w:color w:val="000000"/>
                <w:sz w:val="20"/>
              </w:rPr>
              <w:t>dry eyes</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7D441C71"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12</w:t>
            </w:r>
          </w:p>
        </w:tc>
      </w:tr>
      <w:tr w:rsidR="00204A5F" w:rsidRPr="001F7D91" w14:paraId="3BA187C1" w14:textId="77777777">
        <w:tc>
          <w:tcPr>
            <w:tcW w:w="43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6E9352FA" w14:textId="77777777" w:rsidR="00204A5F" w:rsidRPr="001F7D91" w:rsidRDefault="00B85F2E">
            <w:pPr>
              <w:spacing w:after="0" w:line="240" w:lineRule="auto"/>
              <w:rPr>
                <w:i/>
                <w:iCs/>
              </w:rPr>
            </w:pPr>
            <w:r w:rsidRPr="001F7D91">
              <w:rPr>
                <w:rFonts w:ascii="Arial" w:eastAsia="Arial" w:hAnsi="Arial" w:cs="Arial"/>
                <w:i/>
                <w:iCs/>
                <w:color w:val="000000"/>
                <w:sz w:val="20"/>
              </w:rPr>
              <w:t>Conjunctival Abrasion</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24E33629"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12</w:t>
            </w:r>
          </w:p>
        </w:tc>
      </w:tr>
      <w:tr w:rsidR="00204A5F" w:rsidRPr="001F7D91" w14:paraId="26447280" w14:textId="77777777">
        <w:tc>
          <w:tcPr>
            <w:tcW w:w="43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3EE1CE2E" w14:textId="77777777" w:rsidR="00204A5F" w:rsidRPr="001F7D91" w:rsidRDefault="00B85F2E">
            <w:pPr>
              <w:spacing w:after="0" w:line="240" w:lineRule="auto"/>
              <w:rPr>
                <w:i/>
                <w:iCs/>
              </w:rPr>
            </w:pPr>
            <w:r w:rsidRPr="001F7D91">
              <w:rPr>
                <w:rFonts w:ascii="Arial" w:eastAsia="Arial" w:hAnsi="Arial" w:cs="Arial"/>
                <w:i/>
                <w:iCs/>
                <w:color w:val="000000"/>
                <w:sz w:val="20"/>
              </w:rPr>
              <w:t>Wet AMD</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77AF9718"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11</w:t>
            </w:r>
          </w:p>
        </w:tc>
      </w:tr>
      <w:tr w:rsidR="00204A5F" w:rsidRPr="001F7D91" w14:paraId="6CEDEB5B" w14:textId="77777777">
        <w:tc>
          <w:tcPr>
            <w:tcW w:w="43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2AE958DD" w14:textId="77777777" w:rsidR="00204A5F" w:rsidRPr="001F7D91" w:rsidRDefault="00B85F2E">
            <w:pPr>
              <w:spacing w:after="0" w:line="240" w:lineRule="auto"/>
              <w:rPr>
                <w:i/>
                <w:iCs/>
              </w:rPr>
            </w:pPr>
            <w:r w:rsidRPr="001F7D91">
              <w:rPr>
                <w:rFonts w:ascii="Arial" w:eastAsia="Arial" w:hAnsi="Arial" w:cs="Arial"/>
                <w:i/>
                <w:iCs/>
                <w:color w:val="000000"/>
                <w:sz w:val="20"/>
              </w:rPr>
              <w:t>Pinguecula</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5502F13F"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10</w:t>
            </w:r>
          </w:p>
        </w:tc>
      </w:tr>
      <w:tr w:rsidR="00204A5F" w:rsidRPr="001F7D91" w14:paraId="2DC3D76F" w14:textId="77777777">
        <w:tc>
          <w:tcPr>
            <w:tcW w:w="43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7E6AEA5B" w14:textId="57BD7EE5" w:rsidR="00204A5F" w:rsidRPr="001F7D91" w:rsidRDefault="00B85F2E">
            <w:pPr>
              <w:spacing w:after="0" w:line="240" w:lineRule="auto"/>
              <w:rPr>
                <w:i/>
                <w:iCs/>
              </w:rPr>
            </w:pPr>
            <w:r w:rsidRPr="001F7D91">
              <w:rPr>
                <w:rFonts w:ascii="Arial" w:eastAsia="Arial" w:hAnsi="Arial" w:cs="Arial"/>
                <w:i/>
                <w:iCs/>
                <w:color w:val="000000"/>
                <w:sz w:val="20"/>
              </w:rPr>
              <w:t xml:space="preserve">Cataract </w:t>
            </w:r>
            <w:r w:rsidR="001023AC">
              <w:rPr>
                <w:rFonts w:ascii="Arial" w:eastAsia="Arial" w:hAnsi="Arial" w:cs="Arial"/>
                <w:i/>
                <w:iCs/>
                <w:color w:val="000000"/>
                <w:sz w:val="20"/>
              </w:rPr>
              <w:t>–</w:t>
            </w:r>
            <w:r w:rsidRPr="001F7D91">
              <w:rPr>
                <w:rFonts w:ascii="Arial" w:eastAsia="Arial" w:hAnsi="Arial" w:cs="Arial"/>
                <w:i/>
                <w:iCs/>
                <w:color w:val="000000"/>
                <w:sz w:val="20"/>
              </w:rPr>
              <w:t xml:space="preserve"> Nuclear</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66AD9F44"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10</w:t>
            </w:r>
          </w:p>
        </w:tc>
      </w:tr>
      <w:tr w:rsidR="00204A5F" w:rsidRPr="001F7D91" w14:paraId="547F3214" w14:textId="77777777">
        <w:tc>
          <w:tcPr>
            <w:tcW w:w="43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4D2C8E19" w14:textId="77777777" w:rsidR="00204A5F" w:rsidRPr="001F7D91" w:rsidRDefault="00B85F2E">
            <w:pPr>
              <w:spacing w:after="0" w:line="240" w:lineRule="auto"/>
              <w:rPr>
                <w:i/>
                <w:iCs/>
              </w:rPr>
            </w:pPr>
            <w:r w:rsidRPr="001F7D91">
              <w:rPr>
                <w:rFonts w:ascii="Arial" w:eastAsia="Arial" w:hAnsi="Arial" w:cs="Arial"/>
                <w:i/>
                <w:iCs/>
                <w:color w:val="000000"/>
                <w:sz w:val="20"/>
              </w:rPr>
              <w:lastRenderedPageBreak/>
              <w:t>Foreign Body - Sub Tarsal</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41542794"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10</w:t>
            </w:r>
          </w:p>
        </w:tc>
      </w:tr>
      <w:tr w:rsidR="00204A5F" w:rsidRPr="001F7D91" w14:paraId="3EDD1F35" w14:textId="77777777">
        <w:tc>
          <w:tcPr>
            <w:tcW w:w="43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2EB116E3" w14:textId="77777777" w:rsidR="00204A5F" w:rsidRPr="001F7D91" w:rsidRDefault="00B85F2E">
            <w:pPr>
              <w:spacing w:after="0" w:line="240" w:lineRule="auto"/>
              <w:rPr>
                <w:i/>
                <w:iCs/>
              </w:rPr>
            </w:pPr>
            <w:r w:rsidRPr="001F7D91">
              <w:rPr>
                <w:rFonts w:ascii="Arial" w:eastAsia="Arial" w:hAnsi="Arial" w:cs="Arial"/>
                <w:i/>
                <w:iCs/>
                <w:color w:val="000000"/>
                <w:sz w:val="20"/>
              </w:rPr>
              <w:t>Sudden onset diplopia</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5AC7D256"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10</w:t>
            </w:r>
          </w:p>
        </w:tc>
      </w:tr>
      <w:tr w:rsidR="00204A5F" w:rsidRPr="001F7D91" w14:paraId="3652A84D" w14:textId="77777777">
        <w:tc>
          <w:tcPr>
            <w:tcW w:w="43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440318A8" w14:textId="77777777" w:rsidR="00204A5F" w:rsidRPr="001F7D91" w:rsidRDefault="00B85F2E">
            <w:pPr>
              <w:spacing w:after="0" w:line="240" w:lineRule="auto"/>
              <w:rPr>
                <w:i/>
                <w:iCs/>
              </w:rPr>
            </w:pPr>
            <w:proofErr w:type="spellStart"/>
            <w:r w:rsidRPr="001F7D91">
              <w:rPr>
                <w:rFonts w:ascii="Arial" w:eastAsia="Arial" w:hAnsi="Arial" w:cs="Arial"/>
                <w:i/>
                <w:iCs/>
                <w:color w:val="000000"/>
                <w:sz w:val="20"/>
              </w:rPr>
              <w:t>Preseptal</w:t>
            </w:r>
            <w:proofErr w:type="spellEnd"/>
            <w:r w:rsidRPr="001F7D91">
              <w:rPr>
                <w:rFonts w:ascii="Arial" w:eastAsia="Arial" w:hAnsi="Arial" w:cs="Arial"/>
                <w:i/>
                <w:iCs/>
                <w:color w:val="000000"/>
                <w:sz w:val="20"/>
              </w:rPr>
              <w:t xml:space="preserve"> cellulitis</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45D5CE28"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10</w:t>
            </w:r>
          </w:p>
        </w:tc>
      </w:tr>
    </w:tbl>
    <w:p w14:paraId="1C0F6EA9" w14:textId="77777777" w:rsidR="00204A5F" w:rsidRPr="001F7D91" w:rsidRDefault="00B85F2E">
      <w:pPr>
        <w:spacing w:after="300" w:line="300" w:lineRule="auto"/>
        <w:rPr>
          <w:rFonts w:ascii="Abadi Extra Light" w:eastAsia="Abadi Extra Light" w:hAnsi="Abadi Extra Light" w:cs="Abadi Extra Light"/>
          <w:i/>
          <w:iCs/>
          <w:sz w:val="24"/>
        </w:rPr>
      </w:pPr>
      <w:r w:rsidRPr="001F7D91">
        <w:rPr>
          <w:rFonts w:ascii="Abadi Extra Light" w:eastAsia="Abadi Extra Light" w:hAnsi="Abadi Extra Light" w:cs="Abadi Extra Light"/>
          <w:i/>
          <w:iCs/>
          <w:sz w:val="24"/>
        </w:rPr>
        <w:t>Listed were the most common diagnoses, the most common will have had the presentation of flashes and floaters (PVD).</w:t>
      </w:r>
    </w:p>
    <w:tbl>
      <w:tblPr>
        <w:tblW w:w="0" w:type="auto"/>
        <w:tblInd w:w="108" w:type="dxa"/>
        <w:tblCellMar>
          <w:left w:w="10" w:type="dxa"/>
          <w:right w:w="10" w:type="dxa"/>
        </w:tblCellMar>
        <w:tblLook w:val="04A0" w:firstRow="1" w:lastRow="0" w:firstColumn="1" w:lastColumn="0" w:noHBand="0" w:noVBand="1"/>
      </w:tblPr>
      <w:tblGrid>
        <w:gridCol w:w="7660"/>
        <w:gridCol w:w="1400"/>
      </w:tblGrid>
      <w:tr w:rsidR="00204A5F" w:rsidRPr="001F7D91" w14:paraId="0878BE5F" w14:textId="77777777">
        <w:tc>
          <w:tcPr>
            <w:tcW w:w="7660" w:type="dxa"/>
            <w:tcBorders>
              <w:top w:val="single" w:sz="4" w:space="0" w:color="000000"/>
              <w:left w:val="single" w:sz="4" w:space="0" w:color="000000"/>
              <w:bottom w:val="single" w:sz="4" w:space="0" w:color="000000"/>
              <w:right w:val="single" w:sz="4" w:space="0" w:color="000000"/>
            </w:tcBorders>
            <w:shd w:val="clear" w:color="DCE6F1" w:fill="DCE6F1"/>
            <w:tcMar>
              <w:left w:w="108" w:type="dxa"/>
              <w:right w:w="108" w:type="dxa"/>
            </w:tcMar>
            <w:vAlign w:val="bottom"/>
          </w:tcPr>
          <w:p w14:paraId="17151753" w14:textId="77777777" w:rsidR="00204A5F" w:rsidRPr="001F7D91" w:rsidRDefault="00B85F2E">
            <w:pPr>
              <w:spacing w:after="0" w:line="240" w:lineRule="auto"/>
              <w:rPr>
                <w:i/>
                <w:iCs/>
              </w:rPr>
            </w:pPr>
            <w:r w:rsidRPr="001F7D91">
              <w:rPr>
                <w:rFonts w:ascii="Arial" w:eastAsia="Arial" w:hAnsi="Arial" w:cs="Arial"/>
                <w:b/>
                <w:i/>
                <w:iCs/>
                <w:color w:val="000000"/>
                <w:sz w:val="20"/>
              </w:rPr>
              <w:t>OCT diagnosis</w:t>
            </w:r>
          </w:p>
        </w:tc>
        <w:tc>
          <w:tcPr>
            <w:tcW w:w="1400" w:type="dxa"/>
            <w:tcBorders>
              <w:top w:val="single" w:sz="4" w:space="0" w:color="000000"/>
              <w:left w:val="single" w:sz="4" w:space="0" w:color="000000"/>
              <w:bottom w:val="single" w:sz="4" w:space="0" w:color="000000"/>
              <w:right w:val="single" w:sz="4" w:space="0" w:color="000000"/>
            </w:tcBorders>
            <w:shd w:val="clear" w:color="DCE6F1" w:fill="DCE6F1"/>
            <w:tcMar>
              <w:left w:w="108" w:type="dxa"/>
              <w:right w:w="108" w:type="dxa"/>
            </w:tcMar>
            <w:vAlign w:val="bottom"/>
          </w:tcPr>
          <w:p w14:paraId="1F2C7B09" w14:textId="77777777" w:rsidR="00204A5F" w:rsidRPr="001F7D91" w:rsidRDefault="00B85F2E">
            <w:pPr>
              <w:spacing w:after="0" w:line="240" w:lineRule="auto"/>
              <w:rPr>
                <w:i/>
                <w:iCs/>
              </w:rPr>
            </w:pPr>
            <w:r w:rsidRPr="001F7D91">
              <w:rPr>
                <w:rFonts w:ascii="Arial" w:eastAsia="Arial" w:hAnsi="Arial" w:cs="Arial"/>
                <w:b/>
                <w:i/>
                <w:iCs/>
                <w:color w:val="000000"/>
                <w:sz w:val="20"/>
              </w:rPr>
              <w:t>Oct-Dec</w:t>
            </w:r>
          </w:p>
        </w:tc>
      </w:tr>
      <w:tr w:rsidR="00204A5F" w:rsidRPr="001F7D91" w14:paraId="7912156D" w14:textId="77777777">
        <w:tc>
          <w:tcPr>
            <w:tcW w:w="76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1B2BFB89" w14:textId="77777777" w:rsidR="00204A5F" w:rsidRPr="001F7D91" w:rsidRDefault="00B85F2E">
            <w:pPr>
              <w:spacing w:after="0" w:line="240" w:lineRule="auto"/>
              <w:rPr>
                <w:i/>
                <w:iCs/>
              </w:rPr>
            </w:pPr>
            <w:r w:rsidRPr="001F7D91">
              <w:rPr>
                <w:rFonts w:ascii="Arial" w:eastAsia="Arial" w:hAnsi="Arial" w:cs="Arial"/>
                <w:i/>
                <w:iCs/>
                <w:color w:val="000000"/>
                <w:sz w:val="20"/>
              </w:rPr>
              <w:t>PVD - Posterior Vitreous Detachment</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015D7304"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9</w:t>
            </w:r>
          </w:p>
        </w:tc>
      </w:tr>
      <w:tr w:rsidR="00204A5F" w:rsidRPr="001F7D91" w14:paraId="2BF47F64" w14:textId="77777777">
        <w:tc>
          <w:tcPr>
            <w:tcW w:w="76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45CCE08C" w14:textId="77777777" w:rsidR="00204A5F" w:rsidRPr="001F7D91" w:rsidRDefault="00B85F2E">
            <w:pPr>
              <w:spacing w:after="0" w:line="240" w:lineRule="auto"/>
              <w:rPr>
                <w:i/>
                <w:iCs/>
              </w:rPr>
            </w:pPr>
            <w:r w:rsidRPr="001F7D91">
              <w:rPr>
                <w:rFonts w:ascii="Arial" w:eastAsia="Arial" w:hAnsi="Arial" w:cs="Arial"/>
                <w:i/>
                <w:iCs/>
                <w:color w:val="000000"/>
                <w:sz w:val="20"/>
              </w:rPr>
              <w:t>No Ocular Pathology Identified</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5FCF3A17"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7</w:t>
            </w:r>
          </w:p>
        </w:tc>
      </w:tr>
      <w:tr w:rsidR="00204A5F" w:rsidRPr="001F7D91" w14:paraId="4BCEEC67" w14:textId="77777777">
        <w:tc>
          <w:tcPr>
            <w:tcW w:w="76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5DC7DC8B" w14:textId="77777777" w:rsidR="00204A5F" w:rsidRPr="001F7D91" w:rsidRDefault="00B85F2E">
            <w:pPr>
              <w:spacing w:after="0" w:line="240" w:lineRule="auto"/>
              <w:rPr>
                <w:i/>
                <w:iCs/>
              </w:rPr>
            </w:pPr>
            <w:r w:rsidRPr="001F7D91">
              <w:rPr>
                <w:rFonts w:ascii="Arial" w:eastAsia="Arial" w:hAnsi="Arial" w:cs="Arial"/>
                <w:i/>
                <w:iCs/>
                <w:color w:val="000000"/>
                <w:sz w:val="20"/>
              </w:rPr>
              <w:t>Wet AMD</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5764A9B2"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7</w:t>
            </w:r>
          </w:p>
        </w:tc>
      </w:tr>
      <w:tr w:rsidR="00204A5F" w:rsidRPr="001F7D91" w14:paraId="481B5F8D" w14:textId="77777777">
        <w:tc>
          <w:tcPr>
            <w:tcW w:w="76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5C5003FB" w14:textId="77777777" w:rsidR="00204A5F" w:rsidRPr="001F7D91" w:rsidRDefault="00B85F2E">
            <w:pPr>
              <w:spacing w:after="0" w:line="240" w:lineRule="auto"/>
              <w:rPr>
                <w:i/>
                <w:iCs/>
              </w:rPr>
            </w:pPr>
            <w:r w:rsidRPr="001F7D91">
              <w:rPr>
                <w:rFonts w:ascii="Arial" w:eastAsia="Arial" w:hAnsi="Arial" w:cs="Arial"/>
                <w:i/>
                <w:iCs/>
                <w:color w:val="000000"/>
                <w:sz w:val="20"/>
              </w:rPr>
              <w:t>Vitreous Floaters</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04B5A8DA"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5</w:t>
            </w:r>
          </w:p>
        </w:tc>
      </w:tr>
      <w:tr w:rsidR="00204A5F" w:rsidRPr="001F7D91" w14:paraId="1D5ED9B3" w14:textId="77777777">
        <w:tc>
          <w:tcPr>
            <w:tcW w:w="76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5D2D9271" w14:textId="77777777" w:rsidR="00204A5F" w:rsidRPr="001F7D91" w:rsidRDefault="00B85F2E">
            <w:pPr>
              <w:spacing w:after="0" w:line="240" w:lineRule="auto"/>
              <w:rPr>
                <w:i/>
                <w:iCs/>
              </w:rPr>
            </w:pPr>
            <w:r w:rsidRPr="001F7D91">
              <w:rPr>
                <w:rFonts w:ascii="Arial" w:eastAsia="Arial" w:hAnsi="Arial" w:cs="Arial"/>
                <w:i/>
                <w:iCs/>
                <w:color w:val="000000"/>
                <w:sz w:val="20"/>
              </w:rPr>
              <w:t>Epiretinal membrane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3857DA4F"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5</w:t>
            </w:r>
          </w:p>
        </w:tc>
      </w:tr>
      <w:tr w:rsidR="00204A5F" w:rsidRPr="001F7D91" w14:paraId="3494805F" w14:textId="77777777">
        <w:tc>
          <w:tcPr>
            <w:tcW w:w="76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5AD26910" w14:textId="77777777" w:rsidR="00204A5F" w:rsidRPr="001F7D91" w:rsidRDefault="00B85F2E">
            <w:pPr>
              <w:spacing w:after="0" w:line="240" w:lineRule="auto"/>
              <w:rPr>
                <w:i/>
                <w:iCs/>
              </w:rPr>
            </w:pPr>
            <w:r w:rsidRPr="001F7D91">
              <w:rPr>
                <w:rFonts w:ascii="Arial" w:eastAsia="Arial" w:hAnsi="Arial" w:cs="Arial"/>
                <w:i/>
                <w:iCs/>
                <w:color w:val="000000"/>
                <w:sz w:val="20"/>
              </w:rPr>
              <w:t>Migraine Visual Aura</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55157E20"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5</w:t>
            </w:r>
          </w:p>
        </w:tc>
      </w:tr>
      <w:tr w:rsidR="00204A5F" w:rsidRPr="001F7D91" w14:paraId="1048B580" w14:textId="77777777">
        <w:tc>
          <w:tcPr>
            <w:tcW w:w="76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400D81D2" w14:textId="77777777" w:rsidR="00204A5F" w:rsidRPr="001F7D91" w:rsidRDefault="00B85F2E">
            <w:pPr>
              <w:spacing w:after="0" w:line="240" w:lineRule="auto"/>
              <w:rPr>
                <w:i/>
                <w:iCs/>
              </w:rPr>
            </w:pPr>
            <w:r w:rsidRPr="001F7D91">
              <w:rPr>
                <w:rFonts w:ascii="Arial" w:eastAsia="Arial" w:hAnsi="Arial" w:cs="Arial"/>
                <w:i/>
                <w:iCs/>
                <w:color w:val="000000"/>
                <w:sz w:val="20"/>
              </w:rPr>
              <w:t>Cataract - Posterior Subcapsular</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613A2FCD"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5</w:t>
            </w:r>
          </w:p>
        </w:tc>
      </w:tr>
      <w:tr w:rsidR="00204A5F" w:rsidRPr="001F7D91" w14:paraId="3212A1F6" w14:textId="77777777">
        <w:tc>
          <w:tcPr>
            <w:tcW w:w="76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5067A3CD" w14:textId="77777777" w:rsidR="00204A5F" w:rsidRPr="001F7D91" w:rsidRDefault="00B85F2E">
            <w:pPr>
              <w:spacing w:after="0" w:line="240" w:lineRule="auto"/>
              <w:rPr>
                <w:i/>
                <w:iCs/>
              </w:rPr>
            </w:pPr>
            <w:r w:rsidRPr="001F7D91">
              <w:rPr>
                <w:rFonts w:ascii="Arial" w:eastAsia="Arial" w:hAnsi="Arial" w:cs="Arial"/>
                <w:i/>
                <w:iCs/>
                <w:color w:val="000000"/>
                <w:sz w:val="20"/>
              </w:rPr>
              <w:t>Central Serous Retinopathy - CSR</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3303C112"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5</w:t>
            </w:r>
          </w:p>
        </w:tc>
      </w:tr>
      <w:tr w:rsidR="00204A5F" w:rsidRPr="001F7D91" w14:paraId="454E4E6C" w14:textId="77777777">
        <w:tc>
          <w:tcPr>
            <w:tcW w:w="76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0FDC2CB7" w14:textId="478E8F82" w:rsidR="00204A5F" w:rsidRPr="001F7D91" w:rsidRDefault="00B85F2E">
            <w:pPr>
              <w:spacing w:after="0" w:line="240" w:lineRule="auto"/>
              <w:rPr>
                <w:i/>
                <w:iCs/>
              </w:rPr>
            </w:pPr>
            <w:r w:rsidRPr="001F7D91">
              <w:rPr>
                <w:rFonts w:ascii="Arial" w:eastAsia="Arial" w:hAnsi="Arial" w:cs="Arial"/>
                <w:i/>
                <w:iCs/>
                <w:color w:val="000000"/>
                <w:sz w:val="20"/>
              </w:rPr>
              <w:t xml:space="preserve">Cataract </w:t>
            </w:r>
            <w:r w:rsidR="001023AC">
              <w:rPr>
                <w:rFonts w:ascii="Arial" w:eastAsia="Arial" w:hAnsi="Arial" w:cs="Arial"/>
                <w:i/>
                <w:iCs/>
                <w:color w:val="000000"/>
                <w:sz w:val="20"/>
              </w:rPr>
              <w:t>–</w:t>
            </w:r>
            <w:r w:rsidRPr="001F7D91">
              <w:rPr>
                <w:rFonts w:ascii="Arial" w:eastAsia="Arial" w:hAnsi="Arial" w:cs="Arial"/>
                <w:i/>
                <w:iCs/>
                <w:color w:val="000000"/>
                <w:sz w:val="20"/>
              </w:rPr>
              <w:t xml:space="preserve"> Cortical</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0CAC33DD"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4</w:t>
            </w:r>
          </w:p>
        </w:tc>
      </w:tr>
      <w:tr w:rsidR="00204A5F" w:rsidRPr="001F7D91" w14:paraId="6BA3136D" w14:textId="77777777">
        <w:tc>
          <w:tcPr>
            <w:tcW w:w="76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6823545B" w14:textId="77777777" w:rsidR="00204A5F" w:rsidRPr="001F7D91" w:rsidRDefault="00B85F2E">
            <w:pPr>
              <w:spacing w:after="0" w:line="240" w:lineRule="auto"/>
              <w:rPr>
                <w:i/>
                <w:iCs/>
              </w:rPr>
            </w:pPr>
            <w:r w:rsidRPr="001F7D91">
              <w:rPr>
                <w:rFonts w:ascii="Arial" w:eastAsia="Arial" w:hAnsi="Arial" w:cs="Arial"/>
                <w:i/>
                <w:iCs/>
                <w:color w:val="000000"/>
                <w:sz w:val="20"/>
              </w:rPr>
              <w:t>Macular Oedema</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2E682012"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3</w:t>
            </w:r>
          </w:p>
        </w:tc>
      </w:tr>
      <w:tr w:rsidR="00204A5F" w:rsidRPr="001F7D91" w14:paraId="40BA6DD8" w14:textId="77777777">
        <w:tc>
          <w:tcPr>
            <w:tcW w:w="76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6A2D21F9" w14:textId="77777777" w:rsidR="00204A5F" w:rsidRPr="001F7D91" w:rsidRDefault="00B85F2E">
            <w:pPr>
              <w:spacing w:after="0" w:line="240" w:lineRule="auto"/>
              <w:rPr>
                <w:i/>
                <w:iCs/>
              </w:rPr>
            </w:pPr>
            <w:r w:rsidRPr="001F7D91">
              <w:rPr>
                <w:rFonts w:ascii="Arial" w:eastAsia="Arial" w:hAnsi="Arial" w:cs="Arial"/>
                <w:i/>
                <w:iCs/>
                <w:color w:val="000000"/>
                <w:sz w:val="20"/>
              </w:rPr>
              <w:t>Dry AMD</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607D4484"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3</w:t>
            </w:r>
          </w:p>
        </w:tc>
      </w:tr>
      <w:tr w:rsidR="00204A5F" w:rsidRPr="001F7D91" w14:paraId="09D911A8" w14:textId="77777777">
        <w:tc>
          <w:tcPr>
            <w:tcW w:w="76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4B14D4E7" w14:textId="637A3400" w:rsidR="00204A5F" w:rsidRPr="001F7D91" w:rsidRDefault="00B85F2E">
            <w:pPr>
              <w:spacing w:after="0" w:line="240" w:lineRule="auto"/>
              <w:rPr>
                <w:i/>
                <w:iCs/>
              </w:rPr>
            </w:pPr>
            <w:r w:rsidRPr="001F7D91">
              <w:rPr>
                <w:rFonts w:ascii="Arial" w:eastAsia="Arial" w:hAnsi="Arial" w:cs="Arial"/>
                <w:i/>
                <w:iCs/>
                <w:color w:val="000000"/>
                <w:sz w:val="20"/>
              </w:rPr>
              <w:t xml:space="preserve">Cataract </w:t>
            </w:r>
            <w:r w:rsidR="001023AC">
              <w:rPr>
                <w:rFonts w:ascii="Arial" w:eastAsia="Arial" w:hAnsi="Arial" w:cs="Arial"/>
                <w:i/>
                <w:iCs/>
                <w:color w:val="000000"/>
                <w:sz w:val="20"/>
              </w:rPr>
              <w:t>–</w:t>
            </w:r>
            <w:r w:rsidRPr="001F7D91">
              <w:rPr>
                <w:rFonts w:ascii="Arial" w:eastAsia="Arial" w:hAnsi="Arial" w:cs="Arial"/>
                <w:i/>
                <w:iCs/>
                <w:color w:val="000000"/>
                <w:sz w:val="20"/>
              </w:rPr>
              <w:t xml:space="preserve"> Nuclear</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79388F29"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3</w:t>
            </w:r>
          </w:p>
        </w:tc>
      </w:tr>
      <w:tr w:rsidR="00204A5F" w:rsidRPr="001F7D91" w14:paraId="7D7CB48A" w14:textId="77777777">
        <w:tc>
          <w:tcPr>
            <w:tcW w:w="76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678713F3" w14:textId="77777777" w:rsidR="00204A5F" w:rsidRPr="001F7D91" w:rsidRDefault="00B85F2E">
            <w:pPr>
              <w:spacing w:after="0" w:line="240" w:lineRule="auto"/>
              <w:rPr>
                <w:i/>
                <w:iCs/>
              </w:rPr>
            </w:pPr>
            <w:r w:rsidRPr="001F7D91">
              <w:rPr>
                <w:rFonts w:ascii="Arial" w:eastAsia="Arial" w:hAnsi="Arial" w:cs="Arial"/>
                <w:i/>
                <w:iCs/>
                <w:color w:val="000000"/>
                <w:sz w:val="20"/>
              </w:rPr>
              <w:t>BRVO/CRVO</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44153AC7"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3</w:t>
            </w:r>
          </w:p>
        </w:tc>
      </w:tr>
      <w:tr w:rsidR="00204A5F" w:rsidRPr="001F7D91" w14:paraId="660B280D" w14:textId="77777777">
        <w:tc>
          <w:tcPr>
            <w:tcW w:w="76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34270094" w14:textId="77777777" w:rsidR="00204A5F" w:rsidRPr="001F7D91" w:rsidRDefault="00B85F2E">
            <w:pPr>
              <w:spacing w:after="0" w:line="240" w:lineRule="auto"/>
              <w:rPr>
                <w:i/>
                <w:iCs/>
              </w:rPr>
            </w:pPr>
            <w:r w:rsidRPr="001F7D91">
              <w:rPr>
                <w:rFonts w:ascii="Arial" w:eastAsia="Arial" w:hAnsi="Arial" w:cs="Arial"/>
                <w:i/>
                <w:iCs/>
                <w:color w:val="000000"/>
                <w:sz w:val="20"/>
              </w:rPr>
              <w:t>Posterior Sub-capsular Opacification</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574DFDB7"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3</w:t>
            </w:r>
          </w:p>
        </w:tc>
      </w:tr>
      <w:tr w:rsidR="00204A5F" w:rsidRPr="001F7D91" w14:paraId="2A08D489" w14:textId="77777777">
        <w:tc>
          <w:tcPr>
            <w:tcW w:w="76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550C5B01" w14:textId="77777777" w:rsidR="00204A5F" w:rsidRPr="001F7D91" w:rsidRDefault="00B85F2E">
            <w:pPr>
              <w:spacing w:after="0" w:line="240" w:lineRule="auto"/>
              <w:rPr>
                <w:i/>
                <w:iCs/>
              </w:rPr>
            </w:pPr>
            <w:r w:rsidRPr="001F7D91">
              <w:rPr>
                <w:rFonts w:ascii="Arial" w:eastAsia="Arial" w:hAnsi="Arial" w:cs="Arial"/>
                <w:i/>
                <w:iCs/>
                <w:color w:val="000000"/>
                <w:sz w:val="20"/>
              </w:rPr>
              <w:t>Headache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560C1EDC"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3</w:t>
            </w:r>
          </w:p>
        </w:tc>
      </w:tr>
      <w:tr w:rsidR="00204A5F" w:rsidRPr="001F7D91" w14:paraId="041A7846" w14:textId="77777777">
        <w:tc>
          <w:tcPr>
            <w:tcW w:w="76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2FCE53DA" w14:textId="77777777" w:rsidR="00204A5F" w:rsidRPr="001F7D91" w:rsidRDefault="00B85F2E">
            <w:pPr>
              <w:spacing w:after="0" w:line="240" w:lineRule="auto"/>
              <w:rPr>
                <w:i/>
                <w:iCs/>
              </w:rPr>
            </w:pPr>
            <w:r w:rsidRPr="001F7D91">
              <w:rPr>
                <w:rFonts w:ascii="Arial" w:eastAsia="Arial" w:hAnsi="Arial" w:cs="Arial"/>
                <w:i/>
                <w:iCs/>
                <w:color w:val="000000"/>
                <w:sz w:val="20"/>
              </w:rPr>
              <w:t>Wet Age-Related Macular Degeneration</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1973A1FF"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3</w:t>
            </w:r>
          </w:p>
        </w:tc>
      </w:tr>
      <w:tr w:rsidR="00204A5F" w:rsidRPr="001F7D91" w14:paraId="576AA599" w14:textId="77777777">
        <w:tc>
          <w:tcPr>
            <w:tcW w:w="76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0684D798" w14:textId="77777777" w:rsidR="00204A5F" w:rsidRPr="001F7D91" w:rsidRDefault="00B85F2E">
            <w:pPr>
              <w:spacing w:after="0" w:line="240" w:lineRule="auto"/>
              <w:rPr>
                <w:i/>
                <w:iCs/>
              </w:rPr>
            </w:pPr>
            <w:r w:rsidRPr="001F7D91">
              <w:rPr>
                <w:rFonts w:ascii="Arial" w:eastAsia="Arial" w:hAnsi="Arial" w:cs="Arial"/>
                <w:i/>
                <w:iCs/>
                <w:color w:val="000000"/>
                <w:sz w:val="20"/>
              </w:rPr>
              <w:t>Suspect glaucoma</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314FA49B"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2</w:t>
            </w:r>
          </w:p>
        </w:tc>
      </w:tr>
      <w:tr w:rsidR="00204A5F" w:rsidRPr="001F7D91" w14:paraId="4DCF8D73" w14:textId="77777777">
        <w:tc>
          <w:tcPr>
            <w:tcW w:w="76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315FCFE0" w14:textId="77777777" w:rsidR="00204A5F" w:rsidRPr="001F7D91" w:rsidRDefault="00B85F2E">
            <w:pPr>
              <w:spacing w:after="0" w:line="240" w:lineRule="auto"/>
              <w:rPr>
                <w:i/>
                <w:iCs/>
              </w:rPr>
            </w:pPr>
            <w:r w:rsidRPr="001F7D91">
              <w:rPr>
                <w:rFonts w:ascii="Arial" w:eastAsia="Arial" w:hAnsi="Arial" w:cs="Arial"/>
                <w:i/>
                <w:iCs/>
                <w:color w:val="000000"/>
                <w:sz w:val="20"/>
              </w:rPr>
              <w:t>Dry Age-Related Macular Degeneration</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43B6906D"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2</w:t>
            </w:r>
          </w:p>
        </w:tc>
      </w:tr>
      <w:tr w:rsidR="00204A5F" w:rsidRPr="001F7D91" w14:paraId="28D8CEB5" w14:textId="77777777">
        <w:tc>
          <w:tcPr>
            <w:tcW w:w="76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2E72452D" w14:textId="77777777" w:rsidR="00204A5F" w:rsidRPr="001F7D91" w:rsidRDefault="00B85F2E">
            <w:pPr>
              <w:spacing w:after="0" w:line="240" w:lineRule="auto"/>
              <w:rPr>
                <w:i/>
                <w:iCs/>
              </w:rPr>
            </w:pPr>
            <w:r w:rsidRPr="001F7D91">
              <w:rPr>
                <w:rFonts w:ascii="Arial" w:eastAsia="Arial" w:hAnsi="Arial" w:cs="Arial"/>
                <w:i/>
                <w:iCs/>
                <w:color w:val="000000"/>
                <w:sz w:val="20"/>
              </w:rPr>
              <w:t>Ocular Migraine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70D4A55D"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2</w:t>
            </w:r>
          </w:p>
        </w:tc>
      </w:tr>
    </w:tbl>
    <w:p w14:paraId="207EBB37" w14:textId="77777777" w:rsidR="00204A5F" w:rsidRPr="001F7D91" w:rsidRDefault="00204A5F">
      <w:pPr>
        <w:spacing w:after="300" w:line="300" w:lineRule="auto"/>
        <w:rPr>
          <w:rFonts w:ascii="Abadi Extra Light" w:eastAsia="Abadi Extra Light" w:hAnsi="Abadi Extra Light" w:cs="Abadi Extra Light"/>
          <w:i/>
          <w:iCs/>
          <w:sz w:val="24"/>
        </w:rPr>
      </w:pPr>
    </w:p>
    <w:tbl>
      <w:tblPr>
        <w:tblW w:w="0" w:type="auto"/>
        <w:tblInd w:w="108" w:type="dxa"/>
        <w:tblCellMar>
          <w:left w:w="10" w:type="dxa"/>
          <w:right w:w="10" w:type="dxa"/>
        </w:tblCellMar>
        <w:tblLook w:val="04A0" w:firstRow="1" w:lastRow="0" w:firstColumn="1" w:lastColumn="0" w:noHBand="0" w:noVBand="1"/>
      </w:tblPr>
      <w:tblGrid>
        <w:gridCol w:w="6540"/>
        <w:gridCol w:w="1400"/>
      </w:tblGrid>
      <w:tr w:rsidR="00204A5F" w:rsidRPr="001F7D91" w14:paraId="4408D26B" w14:textId="77777777">
        <w:tc>
          <w:tcPr>
            <w:tcW w:w="6540" w:type="dxa"/>
            <w:tcBorders>
              <w:top w:val="single" w:sz="4" w:space="0" w:color="000000"/>
              <w:left w:val="single" w:sz="4" w:space="0" w:color="000000"/>
              <w:bottom w:val="single" w:sz="4" w:space="0" w:color="000000"/>
              <w:right w:val="single" w:sz="4" w:space="0" w:color="000000"/>
            </w:tcBorders>
            <w:shd w:val="clear" w:color="DCE6F1" w:fill="DCE6F1"/>
            <w:tcMar>
              <w:left w:w="108" w:type="dxa"/>
              <w:right w:w="108" w:type="dxa"/>
            </w:tcMar>
            <w:vAlign w:val="bottom"/>
          </w:tcPr>
          <w:p w14:paraId="38E0EF11" w14:textId="77777777" w:rsidR="00204A5F" w:rsidRPr="001F7D91" w:rsidRDefault="00B85F2E">
            <w:pPr>
              <w:spacing w:after="0" w:line="240" w:lineRule="auto"/>
              <w:rPr>
                <w:i/>
                <w:iCs/>
              </w:rPr>
            </w:pPr>
            <w:r w:rsidRPr="001F7D91">
              <w:rPr>
                <w:rFonts w:ascii="Arial" w:eastAsia="Arial" w:hAnsi="Arial" w:cs="Arial"/>
                <w:b/>
                <w:i/>
                <w:iCs/>
                <w:color w:val="000000"/>
                <w:sz w:val="20"/>
              </w:rPr>
              <w:t>IP diagnosis</w:t>
            </w:r>
          </w:p>
        </w:tc>
        <w:tc>
          <w:tcPr>
            <w:tcW w:w="1400" w:type="dxa"/>
            <w:tcBorders>
              <w:top w:val="single" w:sz="4" w:space="0" w:color="000000"/>
              <w:left w:val="single" w:sz="4" w:space="0" w:color="000000"/>
              <w:bottom w:val="single" w:sz="4" w:space="0" w:color="000000"/>
              <w:right w:val="single" w:sz="4" w:space="0" w:color="000000"/>
            </w:tcBorders>
            <w:shd w:val="clear" w:color="DCE6F1" w:fill="DCE6F1"/>
            <w:tcMar>
              <w:left w:w="108" w:type="dxa"/>
              <w:right w:w="108" w:type="dxa"/>
            </w:tcMar>
            <w:vAlign w:val="bottom"/>
          </w:tcPr>
          <w:p w14:paraId="284040F5" w14:textId="77777777" w:rsidR="00204A5F" w:rsidRPr="001F7D91" w:rsidRDefault="00B85F2E">
            <w:pPr>
              <w:spacing w:after="0" w:line="240" w:lineRule="auto"/>
              <w:rPr>
                <w:i/>
                <w:iCs/>
              </w:rPr>
            </w:pPr>
            <w:r w:rsidRPr="001F7D91">
              <w:rPr>
                <w:rFonts w:ascii="Arial" w:eastAsia="Arial" w:hAnsi="Arial" w:cs="Arial"/>
                <w:b/>
                <w:i/>
                <w:iCs/>
                <w:color w:val="000000"/>
                <w:sz w:val="20"/>
              </w:rPr>
              <w:t>Oct-Dec</w:t>
            </w:r>
          </w:p>
        </w:tc>
      </w:tr>
      <w:tr w:rsidR="00204A5F" w:rsidRPr="001F7D91" w14:paraId="14CCA414" w14:textId="77777777">
        <w:tc>
          <w:tcPr>
            <w:tcW w:w="6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217D1D6D" w14:textId="77777777" w:rsidR="00204A5F" w:rsidRPr="001F7D91" w:rsidRDefault="00B85F2E">
            <w:pPr>
              <w:spacing w:after="0" w:line="240" w:lineRule="auto"/>
              <w:rPr>
                <w:i/>
                <w:iCs/>
              </w:rPr>
            </w:pPr>
            <w:r w:rsidRPr="001F7D91">
              <w:rPr>
                <w:rFonts w:ascii="Arial" w:eastAsia="Arial" w:hAnsi="Arial" w:cs="Arial"/>
                <w:i/>
                <w:iCs/>
                <w:color w:val="000000"/>
                <w:sz w:val="20"/>
              </w:rPr>
              <w:t>Contact Dermatitis</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57DEAE2C"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2</w:t>
            </w:r>
          </w:p>
        </w:tc>
      </w:tr>
      <w:tr w:rsidR="00204A5F" w:rsidRPr="001F7D91" w14:paraId="334AB096" w14:textId="77777777">
        <w:tc>
          <w:tcPr>
            <w:tcW w:w="6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09BF61CB" w14:textId="77777777" w:rsidR="00204A5F" w:rsidRPr="001F7D91" w:rsidRDefault="00B85F2E">
            <w:pPr>
              <w:spacing w:after="0" w:line="240" w:lineRule="auto"/>
              <w:rPr>
                <w:i/>
                <w:iCs/>
              </w:rPr>
            </w:pPr>
            <w:r w:rsidRPr="001F7D91">
              <w:rPr>
                <w:rFonts w:ascii="Arial" w:eastAsia="Arial" w:hAnsi="Arial" w:cs="Arial"/>
                <w:i/>
                <w:iCs/>
                <w:color w:val="000000"/>
                <w:sz w:val="20"/>
              </w:rPr>
              <w:t>Evaporative dry eye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0E176A03"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2</w:t>
            </w:r>
          </w:p>
        </w:tc>
      </w:tr>
      <w:tr w:rsidR="00204A5F" w:rsidRPr="001F7D91" w14:paraId="46BC5421" w14:textId="77777777">
        <w:tc>
          <w:tcPr>
            <w:tcW w:w="6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53652682" w14:textId="77777777" w:rsidR="00204A5F" w:rsidRPr="001F7D91" w:rsidRDefault="00B85F2E">
            <w:pPr>
              <w:spacing w:after="0" w:line="240" w:lineRule="auto"/>
              <w:rPr>
                <w:i/>
                <w:iCs/>
              </w:rPr>
            </w:pPr>
            <w:r w:rsidRPr="001F7D91">
              <w:rPr>
                <w:rFonts w:ascii="Arial" w:eastAsia="Arial" w:hAnsi="Arial" w:cs="Arial"/>
                <w:i/>
                <w:iCs/>
                <w:color w:val="000000"/>
                <w:sz w:val="20"/>
              </w:rPr>
              <w:t>Anterior Uveitis</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6A833605"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2</w:t>
            </w:r>
          </w:p>
        </w:tc>
      </w:tr>
      <w:tr w:rsidR="00204A5F" w:rsidRPr="001F7D91" w14:paraId="68149EEE" w14:textId="77777777">
        <w:tc>
          <w:tcPr>
            <w:tcW w:w="6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41F4488F" w14:textId="77777777" w:rsidR="00204A5F" w:rsidRPr="001F7D91" w:rsidRDefault="00B85F2E">
            <w:pPr>
              <w:spacing w:after="0" w:line="240" w:lineRule="auto"/>
              <w:rPr>
                <w:i/>
                <w:iCs/>
              </w:rPr>
            </w:pPr>
            <w:r w:rsidRPr="001F7D91">
              <w:rPr>
                <w:rFonts w:ascii="Arial" w:eastAsia="Arial" w:hAnsi="Arial" w:cs="Arial"/>
                <w:i/>
                <w:iCs/>
                <w:color w:val="000000"/>
                <w:sz w:val="20"/>
              </w:rPr>
              <w:t>Evaporative dry eye with associated inferior superficial punctate keratitis</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5390763B"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1</w:t>
            </w:r>
          </w:p>
        </w:tc>
      </w:tr>
      <w:tr w:rsidR="00204A5F" w:rsidRPr="001F7D91" w14:paraId="7E82327E" w14:textId="77777777">
        <w:tc>
          <w:tcPr>
            <w:tcW w:w="6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7A220712" w14:textId="77777777" w:rsidR="00204A5F" w:rsidRPr="001F7D91" w:rsidRDefault="00B85F2E">
            <w:pPr>
              <w:spacing w:after="0" w:line="240" w:lineRule="auto"/>
              <w:rPr>
                <w:i/>
                <w:iCs/>
              </w:rPr>
            </w:pPr>
            <w:r w:rsidRPr="001F7D91">
              <w:rPr>
                <w:rFonts w:ascii="Arial" w:eastAsia="Arial" w:hAnsi="Arial" w:cs="Arial"/>
                <w:i/>
                <w:iCs/>
                <w:color w:val="000000"/>
                <w:sz w:val="20"/>
              </w:rPr>
              <w:t>MILD Corneal abrasion due to superior tarsal fb - removed</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06762BFD"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1</w:t>
            </w:r>
          </w:p>
        </w:tc>
      </w:tr>
      <w:tr w:rsidR="00204A5F" w:rsidRPr="001F7D91" w14:paraId="442B2683" w14:textId="77777777">
        <w:tc>
          <w:tcPr>
            <w:tcW w:w="6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63D804B5" w14:textId="77777777" w:rsidR="00204A5F" w:rsidRPr="001F7D91" w:rsidRDefault="00B85F2E">
            <w:pPr>
              <w:spacing w:after="0" w:line="240" w:lineRule="auto"/>
              <w:rPr>
                <w:i/>
                <w:iCs/>
              </w:rPr>
            </w:pPr>
            <w:r w:rsidRPr="001F7D91">
              <w:rPr>
                <w:rFonts w:ascii="Arial" w:eastAsia="Arial" w:hAnsi="Arial" w:cs="Arial"/>
                <w:i/>
                <w:iCs/>
                <w:color w:val="000000"/>
                <w:sz w:val="20"/>
              </w:rPr>
              <w:t>Internal Hordeolum</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7139742F"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1</w:t>
            </w:r>
          </w:p>
        </w:tc>
      </w:tr>
      <w:tr w:rsidR="00204A5F" w:rsidRPr="001F7D91" w14:paraId="0E25CC0C" w14:textId="77777777">
        <w:tc>
          <w:tcPr>
            <w:tcW w:w="6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467137BF" w14:textId="77777777" w:rsidR="00204A5F" w:rsidRPr="001F7D91" w:rsidRDefault="00B85F2E">
            <w:pPr>
              <w:spacing w:after="0" w:line="240" w:lineRule="auto"/>
              <w:rPr>
                <w:i/>
                <w:iCs/>
              </w:rPr>
            </w:pPr>
            <w:r w:rsidRPr="001F7D91">
              <w:rPr>
                <w:rFonts w:ascii="Arial" w:eastAsia="Arial" w:hAnsi="Arial" w:cs="Arial"/>
                <w:i/>
                <w:iCs/>
                <w:color w:val="000000"/>
                <w:sz w:val="20"/>
              </w:rPr>
              <w:t xml:space="preserve">Assessment of reported 'red eyes' - </w:t>
            </w:r>
            <w:proofErr w:type="spellStart"/>
            <w:r w:rsidRPr="001F7D91">
              <w:rPr>
                <w:rFonts w:ascii="Arial" w:eastAsia="Arial" w:hAnsi="Arial" w:cs="Arial"/>
                <w:i/>
                <w:iCs/>
                <w:color w:val="000000"/>
                <w:sz w:val="20"/>
              </w:rPr>
              <w:t>Px</w:t>
            </w:r>
            <w:proofErr w:type="spellEnd"/>
            <w:r w:rsidRPr="001F7D91">
              <w:rPr>
                <w:rFonts w:ascii="Arial" w:eastAsia="Arial" w:hAnsi="Arial" w:cs="Arial"/>
                <w:i/>
                <w:iCs/>
                <w:color w:val="000000"/>
                <w:sz w:val="20"/>
              </w:rPr>
              <w:t xml:space="preserve"> excluded from school</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00747128"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1</w:t>
            </w:r>
          </w:p>
        </w:tc>
      </w:tr>
      <w:tr w:rsidR="00204A5F" w:rsidRPr="001F7D91" w14:paraId="6061461B" w14:textId="77777777">
        <w:tc>
          <w:tcPr>
            <w:tcW w:w="6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5B11AAE5" w14:textId="77777777" w:rsidR="00204A5F" w:rsidRPr="001F7D91" w:rsidRDefault="00B85F2E">
            <w:pPr>
              <w:spacing w:after="0" w:line="240" w:lineRule="auto"/>
              <w:rPr>
                <w:i/>
                <w:iCs/>
              </w:rPr>
            </w:pPr>
            <w:r w:rsidRPr="001F7D91">
              <w:rPr>
                <w:rFonts w:ascii="Arial" w:eastAsia="Arial" w:hAnsi="Arial" w:cs="Arial"/>
                <w:i/>
                <w:iCs/>
                <w:color w:val="000000"/>
                <w:sz w:val="20"/>
              </w:rPr>
              <w:t>Blepharitis</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4FD603EC"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1</w:t>
            </w:r>
          </w:p>
        </w:tc>
      </w:tr>
      <w:tr w:rsidR="00204A5F" w:rsidRPr="001F7D91" w14:paraId="6FF0358E" w14:textId="77777777">
        <w:tc>
          <w:tcPr>
            <w:tcW w:w="6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0ECB5DB1" w14:textId="77777777" w:rsidR="00204A5F" w:rsidRPr="001F7D91" w:rsidRDefault="00B85F2E">
            <w:pPr>
              <w:spacing w:after="0" w:line="240" w:lineRule="auto"/>
              <w:rPr>
                <w:i/>
                <w:iCs/>
              </w:rPr>
            </w:pPr>
            <w:r w:rsidRPr="001F7D91">
              <w:rPr>
                <w:rFonts w:ascii="Arial" w:eastAsia="Arial" w:hAnsi="Arial" w:cs="Arial"/>
                <w:i/>
                <w:iCs/>
                <w:color w:val="000000"/>
                <w:sz w:val="20"/>
              </w:rPr>
              <w:t>Cystoid macular Oedema</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2AD607A6" w14:textId="77777777" w:rsidR="00204A5F" w:rsidRPr="001F7D91" w:rsidRDefault="00B85F2E">
            <w:pPr>
              <w:spacing w:after="0" w:line="240" w:lineRule="auto"/>
              <w:jc w:val="right"/>
              <w:rPr>
                <w:i/>
                <w:iCs/>
              </w:rPr>
            </w:pPr>
            <w:r w:rsidRPr="001F7D91">
              <w:rPr>
                <w:rFonts w:ascii="Arial" w:eastAsia="Arial" w:hAnsi="Arial" w:cs="Arial"/>
                <w:i/>
                <w:iCs/>
                <w:color w:val="000000"/>
                <w:sz w:val="20"/>
              </w:rPr>
              <w:t>1</w:t>
            </w:r>
          </w:p>
        </w:tc>
      </w:tr>
      <w:tr w:rsidR="00204A5F" w:rsidRPr="001F7D91" w14:paraId="476712F7" w14:textId="77777777">
        <w:tc>
          <w:tcPr>
            <w:tcW w:w="6540" w:type="dxa"/>
            <w:tcBorders>
              <w:top w:val="single" w:sz="4" w:space="0" w:color="000000"/>
              <w:left w:val="single" w:sz="4" w:space="0" w:color="000000"/>
              <w:bottom w:val="single" w:sz="4" w:space="0" w:color="000000"/>
              <w:right w:val="single" w:sz="4" w:space="0" w:color="000000"/>
            </w:tcBorders>
            <w:shd w:val="clear" w:color="DCE6F1" w:fill="DCE6F1"/>
            <w:tcMar>
              <w:left w:w="108" w:type="dxa"/>
              <w:right w:w="108" w:type="dxa"/>
            </w:tcMar>
            <w:vAlign w:val="bottom"/>
          </w:tcPr>
          <w:p w14:paraId="6D438903" w14:textId="77777777" w:rsidR="00204A5F" w:rsidRPr="001F7D91" w:rsidRDefault="00B85F2E">
            <w:pPr>
              <w:spacing w:after="0" w:line="240" w:lineRule="auto"/>
              <w:rPr>
                <w:i/>
                <w:iCs/>
              </w:rPr>
            </w:pPr>
            <w:r w:rsidRPr="001F7D91">
              <w:rPr>
                <w:rFonts w:ascii="Arial" w:eastAsia="Arial" w:hAnsi="Arial" w:cs="Arial"/>
                <w:b/>
                <w:i/>
                <w:iCs/>
                <w:color w:val="000000"/>
                <w:sz w:val="20"/>
              </w:rPr>
              <w:t>Grand Total</w:t>
            </w:r>
          </w:p>
        </w:tc>
        <w:tc>
          <w:tcPr>
            <w:tcW w:w="1400" w:type="dxa"/>
            <w:tcBorders>
              <w:top w:val="single" w:sz="4" w:space="0" w:color="000000"/>
              <w:left w:val="single" w:sz="4" w:space="0" w:color="000000"/>
              <w:bottom w:val="single" w:sz="4" w:space="0" w:color="000000"/>
              <w:right w:val="single" w:sz="4" w:space="0" w:color="000000"/>
            </w:tcBorders>
            <w:shd w:val="clear" w:color="DCE6F1" w:fill="DCE6F1"/>
            <w:tcMar>
              <w:left w:w="108" w:type="dxa"/>
              <w:right w:w="108" w:type="dxa"/>
            </w:tcMar>
            <w:vAlign w:val="bottom"/>
          </w:tcPr>
          <w:p w14:paraId="52EC1ED1" w14:textId="77777777" w:rsidR="00204A5F" w:rsidRPr="001F7D91" w:rsidRDefault="00B85F2E">
            <w:pPr>
              <w:spacing w:after="0" w:line="240" w:lineRule="auto"/>
              <w:jc w:val="right"/>
              <w:rPr>
                <w:i/>
                <w:iCs/>
              </w:rPr>
            </w:pPr>
            <w:r w:rsidRPr="001F7D91">
              <w:rPr>
                <w:rFonts w:ascii="Arial" w:eastAsia="Arial" w:hAnsi="Arial" w:cs="Arial"/>
                <w:b/>
                <w:i/>
                <w:iCs/>
                <w:color w:val="000000"/>
                <w:sz w:val="20"/>
              </w:rPr>
              <w:t>12</w:t>
            </w:r>
          </w:p>
        </w:tc>
      </w:tr>
    </w:tbl>
    <w:p w14:paraId="584F5BCE" w14:textId="77777777" w:rsidR="00204A5F" w:rsidRPr="001F7D91" w:rsidRDefault="00204A5F">
      <w:pPr>
        <w:spacing w:after="0" w:line="240" w:lineRule="auto"/>
        <w:rPr>
          <w:rFonts w:ascii="Arial" w:eastAsia="Arial" w:hAnsi="Arial" w:cs="Arial"/>
          <w:i/>
          <w:iCs/>
          <w:sz w:val="20"/>
        </w:rPr>
      </w:pPr>
    </w:p>
    <w:p w14:paraId="7781D203" w14:textId="77777777" w:rsidR="00204A5F" w:rsidRDefault="00204A5F">
      <w:pPr>
        <w:spacing w:after="0" w:line="240" w:lineRule="auto"/>
        <w:rPr>
          <w:rFonts w:ascii="Arial" w:eastAsia="Arial" w:hAnsi="Arial" w:cs="Arial"/>
          <w:sz w:val="20"/>
        </w:rPr>
      </w:pPr>
    </w:p>
    <w:p w14:paraId="4A62B7AC" w14:textId="77777777" w:rsidR="00204A5F" w:rsidRDefault="00B85F2E">
      <w:pPr>
        <w:spacing w:after="0" w:line="240" w:lineRule="auto"/>
        <w:rPr>
          <w:rFonts w:ascii="Arial" w:eastAsia="Arial" w:hAnsi="Arial" w:cs="Arial"/>
          <w:b/>
          <w:color w:val="000000"/>
          <w:sz w:val="24"/>
        </w:rPr>
      </w:pPr>
      <w:r>
        <w:rPr>
          <w:rFonts w:ascii="Arial" w:eastAsia="Arial" w:hAnsi="Arial" w:cs="Arial"/>
          <w:b/>
          <w:color w:val="000000"/>
          <w:sz w:val="24"/>
        </w:rPr>
        <w:t xml:space="preserve"> 7.</w:t>
      </w:r>
      <w:r>
        <w:rPr>
          <w:rFonts w:ascii="Arial" w:eastAsia="Arial" w:hAnsi="Arial" w:cs="Arial"/>
          <w:b/>
          <w:color w:val="000000"/>
          <w:sz w:val="24"/>
        </w:rPr>
        <w:tab/>
        <w:t xml:space="preserve">   NHS Updates</w:t>
      </w:r>
    </w:p>
    <w:p w14:paraId="482D219E" w14:textId="77777777" w:rsidR="00204A5F" w:rsidRDefault="00204A5F">
      <w:pPr>
        <w:spacing w:after="0" w:line="240" w:lineRule="auto"/>
        <w:rPr>
          <w:rFonts w:ascii="Arial" w:eastAsia="Arial" w:hAnsi="Arial" w:cs="Arial"/>
          <w:sz w:val="20"/>
        </w:rPr>
      </w:pPr>
    </w:p>
    <w:p w14:paraId="066F85F7" w14:textId="77777777" w:rsidR="00204A5F" w:rsidRDefault="00B85F2E">
      <w:pPr>
        <w:spacing w:after="0" w:line="240" w:lineRule="auto"/>
        <w:rPr>
          <w:rFonts w:ascii="Arial" w:eastAsia="Arial" w:hAnsi="Arial" w:cs="Arial"/>
          <w:sz w:val="20"/>
        </w:rPr>
      </w:pPr>
      <w:r>
        <w:rPr>
          <w:rFonts w:ascii="Arial" w:eastAsia="Arial" w:hAnsi="Arial" w:cs="Arial"/>
          <w:sz w:val="20"/>
        </w:rPr>
        <w:t>Nationally nothing to report.  No further information on electronic referral scheme.</w:t>
      </w:r>
    </w:p>
    <w:p w14:paraId="7F7306DB" w14:textId="77777777" w:rsidR="00204A5F" w:rsidRDefault="00204A5F">
      <w:pPr>
        <w:spacing w:after="0" w:line="240" w:lineRule="auto"/>
        <w:rPr>
          <w:rFonts w:ascii="Arial" w:eastAsia="Arial" w:hAnsi="Arial" w:cs="Arial"/>
          <w:color w:val="000000"/>
          <w:sz w:val="20"/>
        </w:rPr>
      </w:pPr>
    </w:p>
    <w:p w14:paraId="7ADAED40" w14:textId="77777777" w:rsidR="00204A5F" w:rsidRDefault="00B85F2E">
      <w:pPr>
        <w:spacing w:after="0" w:line="240" w:lineRule="auto"/>
        <w:rPr>
          <w:rFonts w:ascii="Arial" w:eastAsia="Arial" w:hAnsi="Arial" w:cs="Arial"/>
          <w:b/>
          <w:color w:val="000000"/>
          <w:sz w:val="24"/>
        </w:rPr>
      </w:pPr>
      <w:r>
        <w:rPr>
          <w:rFonts w:ascii="Arial" w:eastAsia="Arial" w:hAnsi="Arial" w:cs="Arial"/>
          <w:b/>
          <w:color w:val="000000"/>
          <w:sz w:val="24"/>
        </w:rPr>
        <w:t>8.</w:t>
      </w:r>
      <w:r>
        <w:rPr>
          <w:rFonts w:ascii="Arial" w:eastAsia="Arial" w:hAnsi="Arial" w:cs="Arial"/>
          <w:b/>
          <w:color w:val="000000"/>
          <w:sz w:val="24"/>
        </w:rPr>
        <w:tab/>
        <w:t xml:space="preserve">   Chair’s Business</w:t>
      </w:r>
    </w:p>
    <w:p w14:paraId="3BCCAD75" w14:textId="77777777" w:rsidR="00204A5F" w:rsidRDefault="00204A5F">
      <w:pPr>
        <w:spacing w:after="0" w:line="240" w:lineRule="auto"/>
        <w:rPr>
          <w:rFonts w:ascii="Arial" w:eastAsia="Arial" w:hAnsi="Arial" w:cs="Arial"/>
          <w:b/>
          <w:color w:val="000000"/>
          <w:sz w:val="24"/>
        </w:rPr>
      </w:pPr>
    </w:p>
    <w:p w14:paraId="36272910" w14:textId="0C9F9929" w:rsidR="00204A5F" w:rsidRDefault="00B85F2E">
      <w:pPr>
        <w:spacing w:after="0" w:line="240" w:lineRule="auto"/>
        <w:rPr>
          <w:rFonts w:ascii="Arial" w:eastAsia="Arial" w:hAnsi="Arial" w:cs="Arial"/>
          <w:b/>
          <w:color w:val="000000"/>
          <w:sz w:val="20"/>
        </w:rPr>
      </w:pPr>
      <w:r>
        <w:rPr>
          <w:rFonts w:ascii="Arial" w:eastAsia="Arial" w:hAnsi="Arial" w:cs="Arial"/>
          <w:b/>
          <w:color w:val="000000"/>
          <w:sz w:val="20"/>
        </w:rPr>
        <w:t>8.1 Extended Primary Care Services</w:t>
      </w:r>
    </w:p>
    <w:p w14:paraId="61C36534" w14:textId="200E5548" w:rsidR="001023AC" w:rsidRDefault="001023AC">
      <w:pPr>
        <w:spacing w:after="0" w:line="240" w:lineRule="auto"/>
        <w:rPr>
          <w:rFonts w:ascii="Arial" w:eastAsia="Arial" w:hAnsi="Arial" w:cs="Arial"/>
          <w:b/>
          <w:color w:val="000000"/>
          <w:sz w:val="20"/>
        </w:rPr>
      </w:pPr>
    </w:p>
    <w:p w14:paraId="60EA7961" w14:textId="246921D8" w:rsidR="001023AC" w:rsidRDefault="001023AC">
      <w:pPr>
        <w:spacing w:after="0" w:line="240" w:lineRule="auto"/>
        <w:rPr>
          <w:rFonts w:ascii="Arial" w:eastAsia="Arial" w:hAnsi="Arial" w:cs="Arial"/>
          <w:b/>
          <w:color w:val="000000"/>
          <w:sz w:val="20"/>
        </w:rPr>
      </w:pPr>
      <w:r>
        <w:rPr>
          <w:rFonts w:ascii="Arial" w:eastAsia="Arial" w:hAnsi="Arial" w:cs="Arial"/>
          <w:b/>
          <w:color w:val="000000"/>
          <w:sz w:val="20"/>
        </w:rPr>
        <w:t>HLOP Meeting – 16/03/2022</w:t>
      </w:r>
    </w:p>
    <w:p w14:paraId="704418E8" w14:textId="7F7C7A62" w:rsidR="001023AC" w:rsidRDefault="001023AC">
      <w:pPr>
        <w:spacing w:after="0" w:line="240" w:lineRule="auto"/>
        <w:rPr>
          <w:rFonts w:ascii="Arial" w:eastAsia="Arial" w:hAnsi="Arial" w:cs="Arial"/>
          <w:b/>
          <w:color w:val="000000"/>
          <w:sz w:val="20"/>
        </w:rPr>
      </w:pPr>
    </w:p>
    <w:p w14:paraId="656FF66A" w14:textId="51CA67F7" w:rsidR="001023AC" w:rsidRDefault="001023AC">
      <w:pPr>
        <w:spacing w:after="0" w:line="240" w:lineRule="auto"/>
        <w:rPr>
          <w:rFonts w:ascii="Arial" w:eastAsia="Arial" w:hAnsi="Arial" w:cs="Arial"/>
          <w:bCs/>
          <w:color w:val="000000"/>
          <w:sz w:val="20"/>
        </w:rPr>
      </w:pPr>
      <w:r>
        <w:rPr>
          <w:rFonts w:ascii="Arial" w:eastAsia="Arial" w:hAnsi="Arial" w:cs="Arial"/>
          <w:bCs/>
          <w:color w:val="000000"/>
          <w:sz w:val="20"/>
        </w:rPr>
        <w:t xml:space="preserve">The training went ahead in March with 5 optical practices signing up as HLOP. In order to progress they need health promotion zones and need t be signed off. Shamina and Wendy to arrange visiting the practices to sign off and give material. Public Health are planning on doing some mop up training for optical practices in the future. </w:t>
      </w:r>
    </w:p>
    <w:p w14:paraId="5D03595A" w14:textId="0CAC3918" w:rsidR="001023AC" w:rsidRDefault="001023AC">
      <w:pPr>
        <w:spacing w:after="0" w:line="240" w:lineRule="auto"/>
        <w:rPr>
          <w:rFonts w:ascii="Arial" w:eastAsia="Arial" w:hAnsi="Arial" w:cs="Arial"/>
          <w:bCs/>
          <w:color w:val="000000"/>
          <w:sz w:val="20"/>
        </w:rPr>
      </w:pPr>
      <w:r>
        <w:rPr>
          <w:rFonts w:ascii="Arial" w:eastAsia="Arial" w:hAnsi="Arial" w:cs="Arial"/>
          <w:bCs/>
          <w:color w:val="000000"/>
          <w:sz w:val="20"/>
        </w:rPr>
        <w:lastRenderedPageBreak/>
        <w:t>Any payment for alcohol screening will only be paid if the information is inputted within 2 weeks. So far, public health are happy with the performances of optical practices</w:t>
      </w:r>
      <w:r w:rsidR="0059738F">
        <w:rPr>
          <w:rFonts w:ascii="Arial" w:eastAsia="Arial" w:hAnsi="Arial" w:cs="Arial"/>
          <w:bCs/>
          <w:color w:val="000000"/>
          <w:sz w:val="20"/>
        </w:rPr>
        <w:t xml:space="preserve">. </w:t>
      </w:r>
    </w:p>
    <w:p w14:paraId="461704F1" w14:textId="58041475" w:rsidR="0059738F" w:rsidRDefault="0059738F">
      <w:pPr>
        <w:spacing w:after="0" w:line="240" w:lineRule="auto"/>
        <w:rPr>
          <w:rFonts w:ascii="Arial" w:eastAsia="Arial" w:hAnsi="Arial" w:cs="Arial"/>
          <w:bCs/>
          <w:color w:val="000000"/>
          <w:sz w:val="20"/>
        </w:rPr>
      </w:pPr>
      <w:r>
        <w:rPr>
          <w:rFonts w:ascii="Arial" w:eastAsia="Arial" w:hAnsi="Arial" w:cs="Arial"/>
          <w:bCs/>
          <w:color w:val="000000"/>
          <w:sz w:val="20"/>
        </w:rPr>
        <w:t xml:space="preserve">6 campaigns are to be launched for health promotion zones – the aim is to try and align this with pharmacies. Shelagh from NHS health checks came in and spoke about the possibility of BP monitoring in optical practices, if this happens then it will be in October 2022, so an update will be provided at the next meeting. Public health are interested to know if face to face meetings are better or online. SA to find out </w:t>
      </w:r>
    </w:p>
    <w:p w14:paraId="1B12B5AF" w14:textId="1587C5FB" w:rsidR="0059738F" w:rsidRDefault="0059738F">
      <w:pPr>
        <w:spacing w:after="0" w:line="240" w:lineRule="auto"/>
        <w:rPr>
          <w:rFonts w:ascii="Arial" w:eastAsia="Arial" w:hAnsi="Arial" w:cs="Arial"/>
          <w:bCs/>
          <w:color w:val="000000"/>
          <w:sz w:val="20"/>
        </w:rPr>
      </w:pPr>
    </w:p>
    <w:p w14:paraId="14C2E21D" w14:textId="2F91B987" w:rsidR="0059738F" w:rsidRDefault="0059738F">
      <w:pPr>
        <w:spacing w:after="0" w:line="240" w:lineRule="auto"/>
        <w:rPr>
          <w:rFonts w:ascii="Arial" w:eastAsia="Arial" w:hAnsi="Arial" w:cs="Arial"/>
          <w:bCs/>
          <w:color w:val="000000"/>
          <w:sz w:val="20"/>
        </w:rPr>
      </w:pPr>
      <w:r>
        <w:rPr>
          <w:rFonts w:ascii="Arial" w:eastAsia="Arial" w:hAnsi="Arial" w:cs="Arial"/>
          <w:bCs/>
          <w:color w:val="000000"/>
          <w:sz w:val="20"/>
        </w:rPr>
        <w:t xml:space="preserve">LOCSU interviewed Shahzad about what it is like to be an HLOP. </w:t>
      </w:r>
    </w:p>
    <w:p w14:paraId="04872E8A" w14:textId="511103FA" w:rsidR="0059738F" w:rsidRDefault="0059738F">
      <w:pPr>
        <w:spacing w:after="0" w:line="240" w:lineRule="auto"/>
        <w:rPr>
          <w:rFonts w:ascii="Arial" w:eastAsia="Arial" w:hAnsi="Arial" w:cs="Arial"/>
          <w:bCs/>
          <w:color w:val="000000"/>
          <w:sz w:val="20"/>
        </w:rPr>
      </w:pPr>
    </w:p>
    <w:p w14:paraId="14D26F3B" w14:textId="494F1FCE" w:rsidR="0059738F" w:rsidRDefault="0059738F">
      <w:pPr>
        <w:spacing w:after="0" w:line="240" w:lineRule="auto"/>
        <w:rPr>
          <w:rFonts w:ascii="Arial" w:eastAsia="Arial" w:hAnsi="Arial" w:cs="Arial"/>
          <w:bCs/>
          <w:color w:val="000000"/>
          <w:sz w:val="20"/>
        </w:rPr>
      </w:pPr>
      <w:r>
        <w:rPr>
          <w:rFonts w:ascii="Arial" w:eastAsia="Arial" w:hAnsi="Arial" w:cs="Arial"/>
          <w:bCs/>
          <w:color w:val="000000"/>
          <w:sz w:val="20"/>
        </w:rPr>
        <w:t>SA has attended the LOC forum where everyone gives an update in terms of what is happening in their respective areas.</w:t>
      </w:r>
    </w:p>
    <w:p w14:paraId="7B83F022" w14:textId="0FA04170" w:rsidR="0059738F" w:rsidRDefault="0059738F">
      <w:pPr>
        <w:spacing w:after="0" w:line="240" w:lineRule="auto"/>
        <w:rPr>
          <w:rFonts w:ascii="Arial" w:eastAsia="Arial" w:hAnsi="Arial" w:cs="Arial"/>
          <w:bCs/>
          <w:color w:val="000000"/>
          <w:sz w:val="20"/>
        </w:rPr>
      </w:pPr>
    </w:p>
    <w:p w14:paraId="11FB2D8C" w14:textId="3A74ACAA" w:rsidR="0059738F" w:rsidRDefault="0059738F">
      <w:pPr>
        <w:spacing w:after="0" w:line="240" w:lineRule="auto"/>
        <w:rPr>
          <w:rFonts w:ascii="Arial" w:eastAsia="Arial" w:hAnsi="Arial" w:cs="Arial"/>
          <w:bCs/>
          <w:color w:val="000000"/>
          <w:sz w:val="20"/>
        </w:rPr>
      </w:pPr>
      <w:r>
        <w:rPr>
          <w:rFonts w:ascii="Arial" w:eastAsia="Arial" w:hAnsi="Arial" w:cs="Arial"/>
          <w:bCs/>
          <w:color w:val="000000"/>
          <w:sz w:val="20"/>
        </w:rPr>
        <w:t xml:space="preserve">SA has joined the </w:t>
      </w:r>
      <w:r w:rsidR="00264983">
        <w:rPr>
          <w:rFonts w:ascii="Arial" w:eastAsia="Arial" w:hAnsi="Arial" w:cs="Arial"/>
          <w:bCs/>
          <w:color w:val="000000"/>
          <w:sz w:val="20"/>
        </w:rPr>
        <w:t>paediatric</w:t>
      </w:r>
      <w:r>
        <w:rPr>
          <w:rFonts w:ascii="Arial" w:eastAsia="Arial" w:hAnsi="Arial" w:cs="Arial"/>
          <w:bCs/>
          <w:color w:val="000000"/>
          <w:sz w:val="20"/>
        </w:rPr>
        <w:t xml:space="preserve"> working group for workforce development as Rosie is unable to continue due to personal </w:t>
      </w:r>
      <w:r w:rsidR="00264983">
        <w:rPr>
          <w:rFonts w:ascii="Arial" w:eastAsia="Arial" w:hAnsi="Arial" w:cs="Arial"/>
          <w:bCs/>
          <w:color w:val="000000"/>
          <w:sz w:val="20"/>
        </w:rPr>
        <w:t>life</w:t>
      </w:r>
      <w:r>
        <w:rPr>
          <w:rFonts w:ascii="Arial" w:eastAsia="Arial" w:hAnsi="Arial" w:cs="Arial"/>
          <w:bCs/>
          <w:color w:val="000000"/>
          <w:sz w:val="20"/>
        </w:rPr>
        <w:t xml:space="preserve"> commitments.</w:t>
      </w:r>
      <w:r w:rsidR="00264983">
        <w:rPr>
          <w:rFonts w:ascii="Arial" w:eastAsia="Arial" w:hAnsi="Arial" w:cs="Arial"/>
          <w:bCs/>
          <w:color w:val="000000"/>
          <w:sz w:val="20"/>
        </w:rPr>
        <w:t xml:space="preserve"> First meeting is on Thursday 24</w:t>
      </w:r>
      <w:r w:rsidR="00264983" w:rsidRPr="00264983">
        <w:rPr>
          <w:rFonts w:ascii="Arial" w:eastAsia="Arial" w:hAnsi="Arial" w:cs="Arial"/>
          <w:bCs/>
          <w:color w:val="000000"/>
          <w:sz w:val="20"/>
          <w:vertAlign w:val="superscript"/>
        </w:rPr>
        <w:t>th</w:t>
      </w:r>
      <w:r w:rsidR="00264983">
        <w:rPr>
          <w:rFonts w:ascii="Arial" w:eastAsia="Arial" w:hAnsi="Arial" w:cs="Arial"/>
          <w:bCs/>
          <w:color w:val="000000"/>
          <w:sz w:val="20"/>
        </w:rPr>
        <w:t xml:space="preserve"> March 2022.</w:t>
      </w:r>
    </w:p>
    <w:p w14:paraId="4FB493A5" w14:textId="77777777" w:rsidR="0059738F" w:rsidRDefault="0059738F">
      <w:pPr>
        <w:spacing w:after="0" w:line="240" w:lineRule="auto"/>
        <w:rPr>
          <w:rFonts w:ascii="Arial" w:eastAsia="Arial" w:hAnsi="Arial" w:cs="Arial"/>
          <w:bCs/>
          <w:color w:val="000000"/>
          <w:sz w:val="20"/>
        </w:rPr>
      </w:pPr>
    </w:p>
    <w:p w14:paraId="24EEE382" w14:textId="77777777" w:rsidR="00204A5F" w:rsidRDefault="00204A5F">
      <w:pPr>
        <w:spacing w:after="0" w:line="240" w:lineRule="auto"/>
        <w:rPr>
          <w:rFonts w:ascii="Arial" w:eastAsia="Arial" w:hAnsi="Arial" w:cs="Arial"/>
          <w:color w:val="000000"/>
          <w:sz w:val="20"/>
        </w:rPr>
      </w:pPr>
    </w:p>
    <w:p w14:paraId="7B9AC060" w14:textId="77777777" w:rsidR="00204A5F" w:rsidRDefault="00B85F2E">
      <w:pPr>
        <w:spacing w:after="0" w:line="240" w:lineRule="auto"/>
        <w:rPr>
          <w:rFonts w:ascii="Arial" w:eastAsia="Arial" w:hAnsi="Arial" w:cs="Arial"/>
          <w:b/>
          <w:color w:val="000000"/>
          <w:sz w:val="24"/>
        </w:rPr>
      </w:pPr>
      <w:r>
        <w:rPr>
          <w:rFonts w:ascii="Arial" w:eastAsia="Arial" w:hAnsi="Arial" w:cs="Arial"/>
          <w:b/>
          <w:color w:val="000000"/>
          <w:sz w:val="24"/>
        </w:rPr>
        <w:t xml:space="preserve">9. </w:t>
      </w:r>
      <w:r>
        <w:rPr>
          <w:rFonts w:ascii="Arial" w:eastAsia="Arial" w:hAnsi="Arial" w:cs="Arial"/>
          <w:b/>
          <w:color w:val="000000"/>
          <w:sz w:val="24"/>
        </w:rPr>
        <w:tab/>
        <w:t xml:space="preserve">   Charles Barlow</w:t>
      </w:r>
    </w:p>
    <w:p w14:paraId="7AD30E05" w14:textId="77777777" w:rsidR="00204A5F" w:rsidRDefault="00204A5F">
      <w:pPr>
        <w:spacing w:after="0" w:line="240" w:lineRule="auto"/>
        <w:rPr>
          <w:rFonts w:ascii="Arial" w:eastAsia="Arial" w:hAnsi="Arial" w:cs="Arial"/>
          <w:b/>
          <w:color w:val="000000"/>
          <w:sz w:val="24"/>
        </w:rPr>
      </w:pPr>
    </w:p>
    <w:p w14:paraId="0DCDCC6E" w14:textId="77777777" w:rsidR="00204A5F" w:rsidRDefault="00B85F2E">
      <w:pPr>
        <w:spacing w:after="0" w:line="240" w:lineRule="auto"/>
        <w:rPr>
          <w:rFonts w:ascii="Arial" w:eastAsia="Arial" w:hAnsi="Arial" w:cs="Arial"/>
          <w:b/>
          <w:color w:val="000000"/>
          <w:sz w:val="20"/>
        </w:rPr>
      </w:pPr>
      <w:r>
        <w:rPr>
          <w:rFonts w:ascii="Arial" w:eastAsia="Arial" w:hAnsi="Arial" w:cs="Arial"/>
          <w:b/>
          <w:color w:val="000000"/>
          <w:sz w:val="20"/>
        </w:rPr>
        <w:t>9.1 Eyecare Company Update</w:t>
      </w:r>
    </w:p>
    <w:p w14:paraId="2B28601E" w14:textId="77777777" w:rsidR="00204A5F" w:rsidRDefault="00B85F2E">
      <w:pPr>
        <w:keepNext/>
        <w:keepLines/>
        <w:spacing w:before="320" w:after="0" w:line="240" w:lineRule="auto"/>
        <w:rPr>
          <w:rFonts w:ascii="Arial" w:eastAsia="Arial" w:hAnsi="Arial" w:cs="Arial"/>
          <w:b/>
          <w:color w:val="000000"/>
          <w:sz w:val="20"/>
        </w:rPr>
      </w:pPr>
      <w:r>
        <w:rPr>
          <w:rFonts w:ascii="Arial" w:eastAsia="Arial" w:hAnsi="Arial" w:cs="Arial"/>
          <w:b/>
          <w:color w:val="000000"/>
          <w:sz w:val="20"/>
        </w:rPr>
        <w:t>9.2 HWMROC (including Confederation)</w:t>
      </w:r>
    </w:p>
    <w:p w14:paraId="46FC35AA" w14:textId="77777777" w:rsidR="00204A5F" w:rsidRDefault="00B85F2E">
      <w:pPr>
        <w:keepNext/>
        <w:keepLines/>
        <w:spacing w:before="320" w:after="0" w:line="240" w:lineRule="auto"/>
        <w:rPr>
          <w:rFonts w:ascii="Calibri Light" w:eastAsia="Calibri Light" w:hAnsi="Calibri Light" w:cs="Calibri Light"/>
          <w:color w:val="2E74B5"/>
          <w:sz w:val="32"/>
        </w:rPr>
      </w:pPr>
      <w:r>
        <w:rPr>
          <w:rFonts w:ascii="Calibri Light" w:eastAsia="Calibri Light" w:hAnsi="Calibri Light" w:cs="Calibri Light"/>
          <w:color w:val="2E74B5"/>
          <w:sz w:val="32"/>
        </w:rPr>
        <w:t>CB Report to Dudley LOC 21</w:t>
      </w:r>
      <w:r>
        <w:rPr>
          <w:rFonts w:ascii="Calibri Light" w:eastAsia="Calibri Light" w:hAnsi="Calibri Light" w:cs="Calibri Light"/>
          <w:color w:val="2E74B5"/>
          <w:sz w:val="32"/>
          <w:vertAlign w:val="superscript"/>
        </w:rPr>
        <w:t>st</w:t>
      </w:r>
      <w:r>
        <w:rPr>
          <w:rFonts w:ascii="Calibri Light" w:eastAsia="Calibri Light" w:hAnsi="Calibri Light" w:cs="Calibri Light"/>
          <w:color w:val="2E74B5"/>
          <w:sz w:val="32"/>
        </w:rPr>
        <w:t xml:space="preserve"> March 2022</w:t>
      </w:r>
    </w:p>
    <w:p w14:paraId="54A3A1A2" w14:textId="77777777" w:rsidR="00204A5F" w:rsidRDefault="00B85F2E">
      <w:pPr>
        <w:keepNext/>
        <w:keepLines/>
        <w:spacing w:before="80" w:after="0" w:line="240" w:lineRule="auto"/>
        <w:rPr>
          <w:rFonts w:ascii="Calibri Light" w:eastAsia="Calibri Light" w:hAnsi="Calibri Light" w:cs="Calibri Light"/>
          <w:color w:val="404040"/>
          <w:sz w:val="28"/>
        </w:rPr>
      </w:pPr>
      <w:r>
        <w:rPr>
          <w:rFonts w:ascii="Calibri Light" w:eastAsia="Calibri Light" w:hAnsi="Calibri Light" w:cs="Calibri Light"/>
          <w:color w:val="404040"/>
          <w:sz w:val="28"/>
        </w:rPr>
        <w:t>Updates since last meeting</w:t>
      </w:r>
    </w:p>
    <w:p w14:paraId="247CACC1" w14:textId="77777777" w:rsidR="00204A5F" w:rsidRDefault="00B85F2E">
      <w:pPr>
        <w:keepNext/>
        <w:keepLines/>
        <w:spacing w:before="40" w:after="0" w:line="240" w:lineRule="auto"/>
        <w:rPr>
          <w:rFonts w:ascii="Calibri Light" w:eastAsia="Calibri Light" w:hAnsi="Calibri Light" w:cs="Calibri Light"/>
          <w:color w:val="44546A"/>
          <w:sz w:val="24"/>
        </w:rPr>
      </w:pPr>
      <w:proofErr w:type="spellStart"/>
      <w:r>
        <w:rPr>
          <w:rFonts w:ascii="Calibri Light" w:eastAsia="Calibri Light" w:hAnsi="Calibri Light" w:cs="Calibri Light"/>
          <w:color w:val="44546A"/>
          <w:sz w:val="24"/>
        </w:rPr>
        <w:t>BlackCountry</w:t>
      </w:r>
      <w:proofErr w:type="spellEnd"/>
      <w:r>
        <w:rPr>
          <w:rFonts w:ascii="Calibri Light" w:eastAsia="Calibri Light" w:hAnsi="Calibri Light" w:cs="Calibri Light"/>
          <w:color w:val="44546A"/>
          <w:sz w:val="24"/>
        </w:rPr>
        <w:t xml:space="preserve"> Eyecare Group </w:t>
      </w:r>
    </w:p>
    <w:p w14:paraId="5DFC26FA" w14:textId="77777777" w:rsidR="00204A5F" w:rsidRDefault="00B85F2E">
      <w:pPr>
        <w:spacing w:after="120" w:line="264" w:lineRule="auto"/>
        <w:rPr>
          <w:rFonts w:ascii="Calibri" w:eastAsia="Calibri" w:hAnsi="Calibri" w:cs="Calibri"/>
        </w:rPr>
      </w:pPr>
      <w:r>
        <w:rPr>
          <w:rFonts w:ascii="Calibri" w:eastAsia="Calibri" w:hAnsi="Calibri" w:cs="Calibri"/>
        </w:rPr>
        <w:t xml:space="preserve">Working group now meeting every 2-3 weeks with sub groups. </w:t>
      </w:r>
    </w:p>
    <w:p w14:paraId="2D702DDF" w14:textId="77777777" w:rsidR="00204A5F" w:rsidRDefault="00B85F2E">
      <w:pPr>
        <w:spacing w:before="100" w:after="100" w:line="264" w:lineRule="auto"/>
        <w:rPr>
          <w:rFonts w:ascii="Calibri" w:eastAsia="Calibri" w:hAnsi="Calibri" w:cs="Calibri"/>
        </w:rPr>
      </w:pPr>
      <w:r>
        <w:rPr>
          <w:rFonts w:ascii="Calibri" w:eastAsia="Calibri" w:hAnsi="Calibri" w:cs="Calibri"/>
        </w:rPr>
        <w:t>There was a Black Country Eyecare Network group meeting last week to assess the progress from the first working group and to plan for the next groups and the Away Day on the 29 April 2022. (08:30-13:00 at West Bromwich Football Club (The Hawthorns, Birmingham Road, West Bromwich, West Midlands, B714LF)</w:t>
      </w:r>
    </w:p>
    <w:p w14:paraId="439C90D0" w14:textId="77777777" w:rsidR="00204A5F" w:rsidRDefault="00B85F2E">
      <w:pPr>
        <w:spacing w:before="100" w:after="100" w:line="264" w:lineRule="auto"/>
        <w:rPr>
          <w:rFonts w:ascii="Calibri" w:eastAsia="Calibri" w:hAnsi="Calibri" w:cs="Calibri"/>
        </w:rPr>
      </w:pPr>
      <w:r>
        <w:rPr>
          <w:rFonts w:ascii="Calibri" w:eastAsia="Calibri" w:hAnsi="Calibri" w:cs="Calibri"/>
        </w:rPr>
        <w:t xml:space="preserve">We worked on the Away Day Agenda which will be sent out to attendees closer to the date. In essence there will be a couple of presentations, then into the breakout groups. There are I believe 50 attendees invited from across the whole eyecare sector, including patients. </w:t>
      </w:r>
    </w:p>
    <w:p w14:paraId="686C5C5E" w14:textId="77777777" w:rsidR="00204A5F" w:rsidRDefault="00B85F2E">
      <w:pPr>
        <w:spacing w:before="100" w:after="100" w:line="264" w:lineRule="auto"/>
        <w:rPr>
          <w:rFonts w:ascii="Calibri" w:eastAsia="Calibri" w:hAnsi="Calibri" w:cs="Calibri"/>
        </w:rPr>
      </w:pPr>
      <w:r>
        <w:rPr>
          <w:rFonts w:ascii="Calibri" w:eastAsia="Calibri" w:hAnsi="Calibri" w:cs="Calibri"/>
        </w:rPr>
        <w:t>The breakout groups and our LOC reps are:</w:t>
      </w:r>
    </w:p>
    <w:p w14:paraId="20207611" w14:textId="77777777" w:rsidR="00204A5F" w:rsidRDefault="00B85F2E">
      <w:pPr>
        <w:numPr>
          <w:ilvl w:val="0"/>
          <w:numId w:val="3"/>
        </w:numPr>
        <w:tabs>
          <w:tab w:val="left" w:pos="720"/>
        </w:tabs>
        <w:spacing w:before="100" w:after="100" w:line="252" w:lineRule="auto"/>
        <w:ind w:left="720" w:hanging="360"/>
        <w:rPr>
          <w:rFonts w:ascii="Calibri" w:eastAsia="Calibri" w:hAnsi="Calibri" w:cs="Calibri"/>
        </w:rPr>
      </w:pPr>
      <w:r>
        <w:rPr>
          <w:rFonts w:ascii="Calibri" w:eastAsia="Calibri" w:hAnsi="Calibri" w:cs="Calibri"/>
        </w:rPr>
        <w:t>High Volume Cataract (Charles Barlow)</w:t>
      </w:r>
    </w:p>
    <w:p w14:paraId="185E1D94" w14:textId="77777777" w:rsidR="00204A5F" w:rsidRDefault="00B85F2E">
      <w:pPr>
        <w:numPr>
          <w:ilvl w:val="0"/>
          <w:numId w:val="3"/>
        </w:numPr>
        <w:tabs>
          <w:tab w:val="left" w:pos="720"/>
        </w:tabs>
        <w:spacing w:before="100" w:after="100" w:line="252" w:lineRule="auto"/>
        <w:ind w:left="720" w:hanging="360"/>
        <w:rPr>
          <w:rFonts w:ascii="Calibri" w:eastAsia="Calibri" w:hAnsi="Calibri" w:cs="Calibri"/>
        </w:rPr>
      </w:pPr>
      <w:r>
        <w:rPr>
          <w:rFonts w:ascii="Calibri" w:eastAsia="Calibri" w:hAnsi="Calibri" w:cs="Calibri"/>
        </w:rPr>
        <w:t>Medical retina (?triage) diagnostic hub (Aisha Jeewa)</w:t>
      </w:r>
    </w:p>
    <w:p w14:paraId="6DA18177" w14:textId="77777777" w:rsidR="00204A5F" w:rsidRDefault="00B85F2E">
      <w:pPr>
        <w:numPr>
          <w:ilvl w:val="0"/>
          <w:numId w:val="3"/>
        </w:numPr>
        <w:tabs>
          <w:tab w:val="left" w:pos="720"/>
        </w:tabs>
        <w:spacing w:before="100" w:after="100" w:line="252" w:lineRule="auto"/>
        <w:ind w:left="720" w:hanging="360"/>
        <w:rPr>
          <w:rFonts w:ascii="Calibri" w:eastAsia="Calibri" w:hAnsi="Calibri" w:cs="Calibri"/>
        </w:rPr>
      </w:pPr>
      <w:r>
        <w:rPr>
          <w:rFonts w:ascii="Calibri" w:eastAsia="Calibri" w:hAnsi="Calibri" w:cs="Calibri"/>
        </w:rPr>
        <w:t>Glaucoma (?triage) diagnostic hub (Peter Rockett)</w:t>
      </w:r>
    </w:p>
    <w:p w14:paraId="67F0B61A" w14:textId="77777777" w:rsidR="00204A5F" w:rsidRDefault="00B85F2E">
      <w:pPr>
        <w:numPr>
          <w:ilvl w:val="0"/>
          <w:numId w:val="3"/>
        </w:numPr>
        <w:tabs>
          <w:tab w:val="left" w:pos="720"/>
        </w:tabs>
        <w:spacing w:before="100" w:after="100" w:line="252" w:lineRule="auto"/>
        <w:ind w:left="720" w:hanging="360"/>
        <w:rPr>
          <w:rFonts w:ascii="Calibri" w:eastAsia="Calibri" w:hAnsi="Calibri" w:cs="Calibri"/>
        </w:rPr>
      </w:pPr>
      <w:r>
        <w:rPr>
          <w:rFonts w:ascii="Calibri" w:eastAsia="Calibri" w:hAnsi="Calibri" w:cs="Calibri"/>
        </w:rPr>
        <w:t>Digital/IT communication group – trusts and community links</w:t>
      </w:r>
    </w:p>
    <w:p w14:paraId="1886F7A9" w14:textId="77777777" w:rsidR="00204A5F" w:rsidRDefault="00B85F2E">
      <w:pPr>
        <w:numPr>
          <w:ilvl w:val="0"/>
          <w:numId w:val="3"/>
        </w:numPr>
        <w:tabs>
          <w:tab w:val="left" w:pos="720"/>
        </w:tabs>
        <w:spacing w:before="100" w:after="100" w:line="252" w:lineRule="auto"/>
        <w:ind w:left="720" w:hanging="360"/>
        <w:rPr>
          <w:rFonts w:ascii="Calibri" w:eastAsia="Calibri" w:hAnsi="Calibri" w:cs="Calibri"/>
        </w:rPr>
      </w:pPr>
      <w:r>
        <w:rPr>
          <w:rFonts w:ascii="Calibri" w:eastAsia="Calibri" w:hAnsi="Calibri" w:cs="Calibri"/>
        </w:rPr>
        <w:t>Paediatric ophthalmology (Shamina Asif)</w:t>
      </w:r>
    </w:p>
    <w:p w14:paraId="0CD7DDAC" w14:textId="77777777" w:rsidR="00204A5F" w:rsidRDefault="00B85F2E">
      <w:pPr>
        <w:numPr>
          <w:ilvl w:val="0"/>
          <w:numId w:val="3"/>
        </w:numPr>
        <w:tabs>
          <w:tab w:val="left" w:pos="720"/>
        </w:tabs>
        <w:spacing w:before="100" w:after="100" w:line="252" w:lineRule="auto"/>
        <w:ind w:left="720" w:hanging="360"/>
        <w:rPr>
          <w:rFonts w:ascii="Calibri" w:eastAsia="Calibri" w:hAnsi="Calibri" w:cs="Calibri"/>
        </w:rPr>
      </w:pPr>
      <w:r>
        <w:rPr>
          <w:rFonts w:ascii="Calibri" w:eastAsia="Calibri" w:hAnsi="Calibri" w:cs="Calibri"/>
        </w:rPr>
        <w:t>Community pathways – separate post cataract/MR referral/glaucoma pathways or link into above? Also potential PIFU community supported PIFU pathway with separate finance. (Peter Bainbridge)</w:t>
      </w:r>
    </w:p>
    <w:p w14:paraId="505FC9B4" w14:textId="77777777" w:rsidR="00204A5F" w:rsidRDefault="00B85F2E">
      <w:pPr>
        <w:spacing w:before="100" w:after="100" w:line="264" w:lineRule="auto"/>
        <w:rPr>
          <w:rFonts w:ascii="Calibri" w:eastAsia="Calibri" w:hAnsi="Calibri" w:cs="Calibri"/>
        </w:rPr>
      </w:pPr>
      <w:r>
        <w:rPr>
          <w:rFonts w:ascii="Calibri" w:eastAsia="Calibri" w:hAnsi="Calibri" w:cs="Calibri"/>
        </w:rPr>
        <w:t>At today’s meeting I requested:</w:t>
      </w:r>
    </w:p>
    <w:p w14:paraId="05C9DD67" w14:textId="77777777" w:rsidR="00204A5F" w:rsidRDefault="00B85F2E">
      <w:pPr>
        <w:numPr>
          <w:ilvl w:val="0"/>
          <w:numId w:val="4"/>
        </w:numPr>
        <w:tabs>
          <w:tab w:val="left" w:pos="720"/>
        </w:tabs>
        <w:spacing w:before="100" w:after="100" w:line="240" w:lineRule="auto"/>
        <w:ind w:left="720" w:hanging="360"/>
        <w:rPr>
          <w:rFonts w:ascii="Calibri" w:eastAsia="Calibri" w:hAnsi="Calibri" w:cs="Calibri"/>
        </w:rPr>
      </w:pPr>
      <w:r>
        <w:rPr>
          <w:rFonts w:ascii="Calibri" w:eastAsia="Calibri" w:hAnsi="Calibri" w:cs="Calibri"/>
        </w:rPr>
        <w:t>Future Meetings to be better structured. I received agreement for an Agenda to be available before hand and distributed to all.</w:t>
      </w:r>
    </w:p>
    <w:p w14:paraId="2C3F782F" w14:textId="77777777" w:rsidR="00204A5F" w:rsidRDefault="00B85F2E">
      <w:pPr>
        <w:numPr>
          <w:ilvl w:val="0"/>
          <w:numId w:val="4"/>
        </w:numPr>
        <w:tabs>
          <w:tab w:val="left" w:pos="720"/>
        </w:tabs>
        <w:spacing w:before="100" w:after="100" w:line="240" w:lineRule="auto"/>
        <w:ind w:left="720" w:hanging="360"/>
        <w:rPr>
          <w:rFonts w:ascii="Calibri" w:eastAsia="Calibri" w:hAnsi="Calibri" w:cs="Calibri"/>
        </w:rPr>
      </w:pPr>
      <w:r>
        <w:rPr>
          <w:rFonts w:ascii="Calibri" w:eastAsia="Calibri" w:hAnsi="Calibri" w:cs="Calibri"/>
        </w:rPr>
        <w:t>Prioritise agreement on the terms of reference of the group. This has still not been done.</w:t>
      </w:r>
    </w:p>
    <w:p w14:paraId="19F26CA8" w14:textId="77777777" w:rsidR="00204A5F" w:rsidRDefault="00B85F2E">
      <w:pPr>
        <w:numPr>
          <w:ilvl w:val="0"/>
          <w:numId w:val="4"/>
        </w:numPr>
        <w:tabs>
          <w:tab w:val="left" w:pos="720"/>
        </w:tabs>
        <w:spacing w:before="100" w:after="100" w:line="240" w:lineRule="auto"/>
        <w:ind w:left="720" w:hanging="360"/>
        <w:rPr>
          <w:rFonts w:ascii="Calibri" w:eastAsia="Calibri" w:hAnsi="Calibri" w:cs="Calibri"/>
        </w:rPr>
      </w:pPr>
      <w:r>
        <w:rPr>
          <w:rFonts w:ascii="Calibri" w:eastAsia="Calibri" w:hAnsi="Calibri" w:cs="Calibri"/>
        </w:rPr>
        <w:lastRenderedPageBreak/>
        <w:t xml:space="preserve">Prioritise work on a Black Country Vision Strategy. I have provided a copy of the Dudley Vision Strategy that I worked on some years ago and Lisa (from the Beacon Centre) circulated a copy of the recently developed vision strategy from Nottingham. </w:t>
      </w:r>
    </w:p>
    <w:p w14:paraId="043F2ABF" w14:textId="77777777" w:rsidR="00204A5F" w:rsidRDefault="00B85F2E">
      <w:pPr>
        <w:numPr>
          <w:ilvl w:val="0"/>
          <w:numId w:val="4"/>
        </w:numPr>
        <w:tabs>
          <w:tab w:val="left" w:pos="720"/>
        </w:tabs>
        <w:spacing w:before="100" w:after="100" w:line="240" w:lineRule="auto"/>
        <w:ind w:left="720" w:hanging="360"/>
        <w:rPr>
          <w:rFonts w:ascii="Calibri" w:eastAsia="Calibri" w:hAnsi="Calibri" w:cs="Calibri"/>
        </w:rPr>
      </w:pPr>
      <w:r>
        <w:rPr>
          <w:rFonts w:ascii="Calibri" w:eastAsia="Calibri" w:hAnsi="Calibri" w:cs="Calibri"/>
        </w:rPr>
        <w:t xml:space="preserve">Measurement of the progress of the Network by reporting against an implementation plan. ( To </w:t>
      </w:r>
      <w:proofErr w:type="spellStart"/>
      <w:r>
        <w:rPr>
          <w:rFonts w:ascii="Calibri" w:eastAsia="Calibri" w:hAnsi="Calibri" w:cs="Calibri"/>
        </w:rPr>
        <w:t>hep</w:t>
      </w:r>
      <w:proofErr w:type="spellEnd"/>
      <w:r>
        <w:rPr>
          <w:rFonts w:ascii="Calibri" w:eastAsia="Calibri" w:hAnsi="Calibri" w:cs="Calibri"/>
        </w:rPr>
        <w:t xml:space="preserve"> with this I attach a draft workstream started by Leann) </w:t>
      </w:r>
    </w:p>
    <w:p w14:paraId="0657A055" w14:textId="77777777" w:rsidR="00204A5F" w:rsidRDefault="00B85F2E">
      <w:pPr>
        <w:spacing w:before="100" w:after="100" w:line="264" w:lineRule="auto"/>
        <w:rPr>
          <w:rFonts w:ascii="Calibri" w:eastAsia="Calibri" w:hAnsi="Calibri" w:cs="Calibri"/>
        </w:rPr>
      </w:pPr>
      <w:r>
        <w:rPr>
          <w:rFonts w:ascii="Calibri" w:eastAsia="Calibri" w:hAnsi="Calibri" w:cs="Calibri"/>
        </w:rPr>
        <w:t>One of the topics at the away day (for the Digital/IT group) will be how we can share Eyecare Resources across the Black Country. On this topic I have asked that the Black Country Eyecare Network share files via MS Teams and that is being trialled. I’m not sure how well this will work for us as from personal experience I struggle to access MS Teams files from my personal MS Teams account but sometimes can through my NHS Mail account.</w:t>
      </w:r>
    </w:p>
    <w:p w14:paraId="6AAE802B" w14:textId="77777777" w:rsidR="00204A5F" w:rsidRDefault="00B85F2E">
      <w:pPr>
        <w:spacing w:before="100" w:after="100" w:line="264" w:lineRule="auto"/>
        <w:rPr>
          <w:rFonts w:ascii="Calibri" w:eastAsia="Calibri" w:hAnsi="Calibri" w:cs="Calibri"/>
        </w:rPr>
      </w:pPr>
      <w:r>
        <w:rPr>
          <w:rFonts w:ascii="Calibri" w:eastAsia="Calibri" w:hAnsi="Calibri" w:cs="Calibri"/>
        </w:rPr>
        <w:t>The next meetings are:</w:t>
      </w:r>
    </w:p>
    <w:p w14:paraId="4377E0AA" w14:textId="77777777" w:rsidR="00204A5F" w:rsidRDefault="00B85F2E">
      <w:pPr>
        <w:spacing w:before="100" w:after="100" w:line="264" w:lineRule="auto"/>
        <w:rPr>
          <w:rFonts w:ascii="Calibri" w:eastAsia="Calibri" w:hAnsi="Calibri" w:cs="Calibri"/>
        </w:rPr>
      </w:pPr>
      <w:r>
        <w:rPr>
          <w:rFonts w:ascii="Calibri" w:eastAsia="Calibri" w:hAnsi="Calibri" w:cs="Calibri"/>
        </w:rPr>
        <w:t>Glaucoma working Group on the 25</w:t>
      </w:r>
      <w:r>
        <w:rPr>
          <w:rFonts w:ascii="Calibri" w:eastAsia="Calibri" w:hAnsi="Calibri" w:cs="Calibri"/>
          <w:vertAlign w:val="superscript"/>
        </w:rPr>
        <w:t>th</w:t>
      </w:r>
      <w:r>
        <w:rPr>
          <w:rFonts w:ascii="Calibri" w:eastAsia="Calibri" w:hAnsi="Calibri" w:cs="Calibri"/>
        </w:rPr>
        <w:t xml:space="preserve"> March for APR </w:t>
      </w:r>
    </w:p>
    <w:p w14:paraId="68F2BAF0" w14:textId="77777777" w:rsidR="00204A5F" w:rsidRDefault="00B85F2E">
      <w:pPr>
        <w:spacing w:before="100" w:after="100" w:line="264" w:lineRule="auto"/>
        <w:rPr>
          <w:rFonts w:ascii="Calibri" w:eastAsia="Calibri" w:hAnsi="Calibri" w:cs="Calibri"/>
        </w:rPr>
      </w:pPr>
      <w:r>
        <w:rPr>
          <w:rFonts w:ascii="Calibri" w:eastAsia="Calibri" w:hAnsi="Calibri" w:cs="Calibri"/>
        </w:rPr>
        <w:t>Medical Retina Working Group on the 1</w:t>
      </w:r>
      <w:r>
        <w:rPr>
          <w:rFonts w:ascii="Calibri" w:eastAsia="Calibri" w:hAnsi="Calibri" w:cs="Calibri"/>
          <w:vertAlign w:val="superscript"/>
        </w:rPr>
        <w:t>st</w:t>
      </w:r>
      <w:r>
        <w:rPr>
          <w:rFonts w:ascii="Calibri" w:eastAsia="Calibri" w:hAnsi="Calibri" w:cs="Calibri"/>
        </w:rPr>
        <w:t xml:space="preserve"> April for Aisha.</w:t>
      </w:r>
    </w:p>
    <w:p w14:paraId="42FA7995" w14:textId="77777777" w:rsidR="00204A5F" w:rsidRDefault="00B85F2E">
      <w:pPr>
        <w:spacing w:before="100" w:after="100" w:line="264" w:lineRule="auto"/>
        <w:rPr>
          <w:rFonts w:ascii="Calibri" w:eastAsia="Calibri" w:hAnsi="Calibri" w:cs="Calibri"/>
        </w:rPr>
      </w:pPr>
      <w:r>
        <w:rPr>
          <w:rFonts w:ascii="Calibri" w:eastAsia="Calibri" w:hAnsi="Calibri" w:cs="Calibri"/>
        </w:rPr>
        <w:t>Paediatrics Working Group on the 8</w:t>
      </w:r>
      <w:r>
        <w:rPr>
          <w:rFonts w:ascii="Calibri" w:eastAsia="Calibri" w:hAnsi="Calibri" w:cs="Calibri"/>
          <w:vertAlign w:val="superscript"/>
        </w:rPr>
        <w:t>th</w:t>
      </w:r>
      <w:r>
        <w:rPr>
          <w:rFonts w:ascii="Calibri" w:eastAsia="Calibri" w:hAnsi="Calibri" w:cs="Calibri"/>
        </w:rPr>
        <w:t xml:space="preserve"> April for Shamina</w:t>
      </w:r>
    </w:p>
    <w:p w14:paraId="1E170E4A" w14:textId="77777777" w:rsidR="00204A5F" w:rsidRDefault="00B85F2E">
      <w:pPr>
        <w:spacing w:before="100" w:after="100" w:line="264" w:lineRule="auto"/>
        <w:rPr>
          <w:rFonts w:ascii="Calibri" w:eastAsia="Calibri" w:hAnsi="Calibri" w:cs="Calibri"/>
        </w:rPr>
      </w:pPr>
      <w:r>
        <w:rPr>
          <w:rFonts w:ascii="Calibri" w:eastAsia="Calibri" w:hAnsi="Calibri" w:cs="Calibri"/>
        </w:rPr>
        <w:t>Community Working Group on the 22</w:t>
      </w:r>
      <w:r>
        <w:rPr>
          <w:rFonts w:ascii="Calibri" w:eastAsia="Calibri" w:hAnsi="Calibri" w:cs="Calibri"/>
          <w:vertAlign w:val="superscript"/>
        </w:rPr>
        <w:t>nd</w:t>
      </w:r>
      <w:r>
        <w:rPr>
          <w:rFonts w:ascii="Calibri" w:eastAsia="Calibri" w:hAnsi="Calibri" w:cs="Calibri"/>
        </w:rPr>
        <w:t xml:space="preserve"> April for Peter B</w:t>
      </w:r>
    </w:p>
    <w:p w14:paraId="758BF975" w14:textId="77777777" w:rsidR="00204A5F" w:rsidRDefault="00B85F2E">
      <w:pPr>
        <w:keepNext/>
        <w:keepLines/>
        <w:spacing w:before="320" w:after="0" w:line="240" w:lineRule="auto"/>
        <w:rPr>
          <w:rFonts w:ascii="Calibri Light" w:eastAsia="Calibri Light" w:hAnsi="Calibri Light" w:cs="Calibri Light"/>
          <w:color w:val="2E74B5"/>
          <w:sz w:val="32"/>
        </w:rPr>
      </w:pPr>
      <w:proofErr w:type="spellStart"/>
      <w:r>
        <w:rPr>
          <w:rFonts w:ascii="Calibri Light" w:eastAsia="Calibri Light" w:hAnsi="Calibri Light" w:cs="Calibri Light"/>
          <w:color w:val="2E74B5"/>
          <w:sz w:val="32"/>
        </w:rPr>
        <w:t>EeRS</w:t>
      </w:r>
      <w:proofErr w:type="spellEnd"/>
      <w:r>
        <w:rPr>
          <w:rFonts w:ascii="Calibri Light" w:eastAsia="Calibri Light" w:hAnsi="Calibri Light" w:cs="Calibri Light"/>
          <w:color w:val="2E74B5"/>
          <w:sz w:val="32"/>
        </w:rPr>
        <w:t xml:space="preserve"> </w:t>
      </w:r>
    </w:p>
    <w:p w14:paraId="15EDEFC6" w14:textId="77777777" w:rsidR="00204A5F" w:rsidRDefault="00B85F2E">
      <w:pPr>
        <w:spacing w:after="120" w:line="264" w:lineRule="auto"/>
        <w:rPr>
          <w:rFonts w:ascii="Calibri" w:eastAsia="Calibri" w:hAnsi="Calibri" w:cs="Calibri"/>
          <w:color w:val="44546A"/>
          <w:sz w:val="24"/>
        </w:rPr>
      </w:pPr>
      <w:r>
        <w:rPr>
          <w:rFonts w:ascii="Calibri" w:eastAsia="Calibri" w:hAnsi="Calibri" w:cs="Calibri"/>
        </w:rPr>
        <w:t>No formal news, gossip is that the tender will go out soon, with implementation for later 2022 or early 2023</w:t>
      </w:r>
    </w:p>
    <w:p w14:paraId="6414328E" w14:textId="77777777" w:rsidR="00204A5F" w:rsidRDefault="00B85F2E">
      <w:pPr>
        <w:keepNext/>
        <w:keepLines/>
        <w:spacing w:before="40" w:after="0" w:line="240" w:lineRule="auto"/>
        <w:rPr>
          <w:rFonts w:ascii="Calibri Light" w:eastAsia="Calibri Light" w:hAnsi="Calibri Light" w:cs="Calibri Light"/>
          <w:color w:val="44546A"/>
          <w:sz w:val="24"/>
        </w:rPr>
      </w:pPr>
      <w:r>
        <w:rPr>
          <w:rFonts w:ascii="Calibri Light" w:eastAsia="Calibri Light" w:hAnsi="Calibri Light" w:cs="Calibri Light"/>
          <w:color w:val="44546A"/>
          <w:sz w:val="24"/>
        </w:rPr>
        <w:t>Midlands Eyecare Transformation Network</w:t>
      </w:r>
    </w:p>
    <w:p w14:paraId="75E45131" w14:textId="77777777" w:rsidR="00204A5F" w:rsidRDefault="00B85F2E">
      <w:pPr>
        <w:spacing w:after="120" w:line="264" w:lineRule="auto"/>
        <w:rPr>
          <w:rFonts w:ascii="Calibri" w:eastAsia="Calibri" w:hAnsi="Calibri" w:cs="Calibri"/>
        </w:rPr>
      </w:pPr>
      <w:r>
        <w:rPr>
          <w:rFonts w:ascii="Calibri" w:eastAsia="Calibri" w:hAnsi="Calibri" w:cs="Calibri"/>
        </w:rPr>
        <w:t>February- diagnostic hubs</w:t>
      </w:r>
    </w:p>
    <w:p w14:paraId="530BBC50" w14:textId="77777777" w:rsidR="00204A5F" w:rsidRDefault="00B85F2E">
      <w:pPr>
        <w:spacing w:after="120" w:line="264" w:lineRule="auto"/>
        <w:rPr>
          <w:rFonts w:ascii="Calibri" w:eastAsia="Calibri" w:hAnsi="Calibri" w:cs="Calibri"/>
        </w:rPr>
      </w:pPr>
      <w:r>
        <w:rPr>
          <w:rFonts w:ascii="Calibri" w:eastAsia="Calibri" w:hAnsi="Calibri" w:cs="Calibri"/>
        </w:rPr>
        <w:t>March – Cataract and new contract contracts and tariffs</w:t>
      </w:r>
    </w:p>
    <w:p w14:paraId="0444181E" w14:textId="77777777" w:rsidR="00204A5F" w:rsidRDefault="00B85F2E">
      <w:pPr>
        <w:keepNext/>
        <w:keepLines/>
        <w:spacing w:before="40" w:after="0" w:line="240" w:lineRule="auto"/>
        <w:rPr>
          <w:rFonts w:ascii="Calibri Light" w:eastAsia="Calibri Light" w:hAnsi="Calibri Light" w:cs="Calibri Light"/>
          <w:color w:val="44546A"/>
          <w:sz w:val="24"/>
        </w:rPr>
      </w:pPr>
      <w:r>
        <w:rPr>
          <w:rFonts w:ascii="Calibri Light" w:eastAsia="Calibri Light" w:hAnsi="Calibri Light" w:cs="Calibri Light"/>
          <w:color w:val="44546A"/>
          <w:sz w:val="24"/>
        </w:rPr>
        <w:t>Birmingham, Solihull &amp; Black Country Regional Optical Committee</w:t>
      </w:r>
    </w:p>
    <w:p w14:paraId="435DDC36" w14:textId="77777777" w:rsidR="00204A5F" w:rsidRDefault="00B85F2E">
      <w:pPr>
        <w:numPr>
          <w:ilvl w:val="0"/>
          <w:numId w:val="5"/>
        </w:numPr>
        <w:spacing w:after="120" w:line="264" w:lineRule="auto"/>
        <w:ind w:left="720" w:hanging="360"/>
        <w:rPr>
          <w:rFonts w:ascii="Calibri" w:eastAsia="Calibri" w:hAnsi="Calibri" w:cs="Calibri"/>
        </w:rPr>
      </w:pPr>
      <w:r>
        <w:rPr>
          <w:rFonts w:ascii="Calibri" w:eastAsia="Calibri" w:hAnsi="Calibri" w:cs="Calibri"/>
        </w:rPr>
        <w:t>Routine information sharing meeting last held 13</w:t>
      </w:r>
      <w:r>
        <w:rPr>
          <w:rFonts w:ascii="Calibri" w:eastAsia="Calibri" w:hAnsi="Calibri" w:cs="Calibri"/>
          <w:vertAlign w:val="superscript"/>
        </w:rPr>
        <w:t>th</w:t>
      </w:r>
      <w:r>
        <w:rPr>
          <w:rFonts w:ascii="Calibri" w:eastAsia="Calibri" w:hAnsi="Calibri" w:cs="Calibri"/>
        </w:rPr>
        <w:t xml:space="preserve"> January.</w:t>
      </w:r>
    </w:p>
    <w:p w14:paraId="02D5EEFE" w14:textId="77777777" w:rsidR="00204A5F" w:rsidRDefault="00B85F2E">
      <w:pPr>
        <w:numPr>
          <w:ilvl w:val="0"/>
          <w:numId w:val="5"/>
        </w:numPr>
        <w:spacing w:after="120" w:line="264" w:lineRule="auto"/>
        <w:ind w:left="720" w:hanging="360"/>
        <w:rPr>
          <w:rFonts w:ascii="Calibri" w:eastAsia="Calibri" w:hAnsi="Calibri" w:cs="Calibri"/>
        </w:rPr>
      </w:pPr>
      <w:r>
        <w:rPr>
          <w:rFonts w:ascii="Calibri" w:eastAsia="Calibri" w:hAnsi="Calibri" w:cs="Calibri"/>
        </w:rPr>
        <w:t>PES - change in the CGPL:s</w:t>
      </w:r>
    </w:p>
    <w:p w14:paraId="643E44E9" w14:textId="77777777" w:rsidR="00204A5F" w:rsidRDefault="00B85F2E">
      <w:pPr>
        <w:numPr>
          <w:ilvl w:val="0"/>
          <w:numId w:val="5"/>
        </w:numPr>
        <w:spacing w:after="120" w:line="264" w:lineRule="auto"/>
        <w:ind w:left="720" w:hanging="360"/>
        <w:rPr>
          <w:rFonts w:ascii="Calibri" w:eastAsia="Calibri" w:hAnsi="Calibri" w:cs="Calibri"/>
        </w:rPr>
      </w:pPr>
      <w:proofErr w:type="spellStart"/>
      <w:r>
        <w:rPr>
          <w:rFonts w:ascii="Calibri" w:eastAsia="Calibri" w:hAnsi="Calibri" w:cs="Calibri"/>
        </w:rPr>
        <w:t>Wton</w:t>
      </w:r>
      <w:proofErr w:type="spellEnd"/>
      <w:r>
        <w:rPr>
          <w:rFonts w:ascii="Calibri" w:eastAsia="Calibri" w:hAnsi="Calibri" w:cs="Calibri"/>
        </w:rPr>
        <w:t xml:space="preserve"> have launched their cataract post op service</w:t>
      </w:r>
    </w:p>
    <w:p w14:paraId="43E69928" w14:textId="77777777" w:rsidR="00204A5F" w:rsidRDefault="00B85F2E">
      <w:pPr>
        <w:numPr>
          <w:ilvl w:val="0"/>
          <w:numId w:val="5"/>
        </w:numPr>
        <w:spacing w:after="120" w:line="264" w:lineRule="auto"/>
        <w:ind w:left="720" w:hanging="360"/>
        <w:rPr>
          <w:rFonts w:ascii="Calibri" w:eastAsia="Calibri" w:hAnsi="Calibri" w:cs="Calibri"/>
        </w:rPr>
      </w:pPr>
      <w:r>
        <w:rPr>
          <w:rFonts w:ascii="Calibri" w:eastAsia="Calibri" w:hAnsi="Calibri" w:cs="Calibri"/>
        </w:rPr>
        <w:t>ROC confederation document – final version now agreed to take back to LOCs for approval</w:t>
      </w:r>
    </w:p>
    <w:p w14:paraId="008E5D57" w14:textId="77777777" w:rsidR="00204A5F" w:rsidRDefault="00B85F2E">
      <w:pPr>
        <w:numPr>
          <w:ilvl w:val="0"/>
          <w:numId w:val="5"/>
        </w:numPr>
        <w:spacing w:after="120" w:line="264" w:lineRule="auto"/>
        <w:ind w:left="720" w:hanging="360"/>
        <w:rPr>
          <w:rFonts w:ascii="Calibri" w:eastAsia="Calibri" w:hAnsi="Calibri" w:cs="Calibri"/>
        </w:rPr>
      </w:pPr>
      <w:r>
        <w:rPr>
          <w:rFonts w:ascii="Calibri" w:eastAsia="Calibri" w:hAnsi="Calibri" w:cs="Calibri"/>
        </w:rPr>
        <w:t>Still no LEHN</w:t>
      </w:r>
    </w:p>
    <w:p w14:paraId="709F82DB" w14:textId="77777777" w:rsidR="00204A5F" w:rsidRDefault="00B85F2E">
      <w:pPr>
        <w:keepNext/>
        <w:keepLines/>
        <w:spacing w:before="40" w:after="0" w:line="240" w:lineRule="auto"/>
        <w:rPr>
          <w:rFonts w:ascii="Calibri Light" w:eastAsia="Calibri Light" w:hAnsi="Calibri Light" w:cs="Calibri Light"/>
          <w:color w:val="44546A"/>
          <w:sz w:val="24"/>
        </w:rPr>
      </w:pPr>
      <w:r>
        <w:rPr>
          <w:rFonts w:ascii="Calibri Light" w:eastAsia="Calibri Light" w:hAnsi="Calibri Light" w:cs="Calibri Light"/>
          <w:color w:val="44546A"/>
          <w:sz w:val="24"/>
        </w:rPr>
        <w:t>Birmingham, Solihull &amp; Black Country Workforce Development Project</w:t>
      </w:r>
    </w:p>
    <w:p w14:paraId="326C0ADD" w14:textId="77777777" w:rsidR="00204A5F" w:rsidRDefault="00B85F2E">
      <w:pPr>
        <w:spacing w:after="120" w:line="264" w:lineRule="auto"/>
        <w:rPr>
          <w:rFonts w:ascii="Calibri" w:eastAsia="Calibri" w:hAnsi="Calibri" w:cs="Calibri"/>
        </w:rPr>
      </w:pPr>
      <w:r>
        <w:rPr>
          <w:rFonts w:ascii="Calibri" w:eastAsia="Calibri" w:hAnsi="Calibri" w:cs="Calibri"/>
        </w:rPr>
        <w:t>Funding now received, next meeting scheduled for Thursday 24</w:t>
      </w:r>
      <w:r>
        <w:rPr>
          <w:rFonts w:ascii="Calibri" w:eastAsia="Calibri" w:hAnsi="Calibri" w:cs="Calibri"/>
          <w:vertAlign w:val="superscript"/>
        </w:rPr>
        <w:t>th</w:t>
      </w:r>
      <w:r>
        <w:rPr>
          <w:rFonts w:ascii="Calibri" w:eastAsia="Calibri" w:hAnsi="Calibri" w:cs="Calibri"/>
        </w:rPr>
        <w:t xml:space="preserve"> 2022.  </w:t>
      </w:r>
    </w:p>
    <w:p w14:paraId="75E996AD" w14:textId="77777777" w:rsidR="00204A5F" w:rsidRDefault="00B85F2E">
      <w:pPr>
        <w:keepNext/>
        <w:keepLines/>
        <w:spacing w:before="40" w:after="0" w:line="240" w:lineRule="auto"/>
        <w:rPr>
          <w:rFonts w:ascii="Calibri Light" w:eastAsia="Calibri Light" w:hAnsi="Calibri Light" w:cs="Calibri Light"/>
          <w:color w:val="44546A"/>
          <w:sz w:val="24"/>
        </w:rPr>
      </w:pPr>
      <w:r>
        <w:rPr>
          <w:rFonts w:ascii="Calibri Light" w:eastAsia="Calibri Light" w:hAnsi="Calibri Light" w:cs="Calibri Light"/>
          <w:color w:val="44546A"/>
          <w:sz w:val="24"/>
        </w:rPr>
        <w:t>Midlands LOC Regional Forum</w:t>
      </w:r>
    </w:p>
    <w:p w14:paraId="1D465540" w14:textId="77777777" w:rsidR="00204A5F" w:rsidRDefault="00B85F2E">
      <w:pPr>
        <w:spacing w:after="120" w:line="264" w:lineRule="auto"/>
        <w:rPr>
          <w:rFonts w:ascii="Calibri" w:eastAsia="Calibri" w:hAnsi="Calibri" w:cs="Calibri"/>
        </w:rPr>
      </w:pPr>
      <w:r>
        <w:rPr>
          <w:rFonts w:ascii="Calibri" w:eastAsia="Calibri" w:hAnsi="Calibri" w:cs="Calibri"/>
        </w:rPr>
        <w:t>8</w:t>
      </w:r>
      <w:r>
        <w:rPr>
          <w:rFonts w:ascii="Calibri" w:eastAsia="Calibri" w:hAnsi="Calibri" w:cs="Calibri"/>
          <w:vertAlign w:val="superscript"/>
        </w:rPr>
        <w:t>th</w:t>
      </w:r>
      <w:r>
        <w:rPr>
          <w:rFonts w:ascii="Calibri" w:eastAsia="Calibri" w:hAnsi="Calibri" w:cs="Calibri"/>
        </w:rPr>
        <w:t xml:space="preserve"> March - LOCs from the across the whole Midlands meet to receive information from NHS and other stakeholders and share experiences and work collaboratively.</w:t>
      </w:r>
    </w:p>
    <w:p w14:paraId="2E412908" w14:textId="77777777" w:rsidR="00204A5F" w:rsidRDefault="00B85F2E">
      <w:pPr>
        <w:keepNext/>
        <w:keepLines/>
        <w:spacing w:before="80" w:after="0" w:line="240" w:lineRule="auto"/>
        <w:rPr>
          <w:rFonts w:ascii="Calibri Light" w:eastAsia="Calibri Light" w:hAnsi="Calibri Light" w:cs="Calibri Light"/>
          <w:b/>
          <w:color w:val="404040"/>
          <w:sz w:val="28"/>
        </w:rPr>
      </w:pPr>
      <w:r>
        <w:rPr>
          <w:rFonts w:ascii="Calibri Light" w:eastAsia="Calibri Light" w:hAnsi="Calibri Light" w:cs="Calibri Light"/>
          <w:b/>
          <w:color w:val="404040"/>
          <w:sz w:val="28"/>
        </w:rPr>
        <w:t>Info for LOC Understanding of current concepts &amp; workstreams</w:t>
      </w:r>
    </w:p>
    <w:p w14:paraId="14CFD4E7" w14:textId="77777777" w:rsidR="00204A5F" w:rsidRDefault="00B85F2E">
      <w:pPr>
        <w:keepNext/>
        <w:keepLines/>
        <w:spacing w:before="40" w:after="0" w:line="240" w:lineRule="auto"/>
        <w:rPr>
          <w:rFonts w:ascii="Calibri Light" w:eastAsia="Calibri Light" w:hAnsi="Calibri Light" w:cs="Calibri Light"/>
          <w:color w:val="44546A"/>
          <w:sz w:val="24"/>
        </w:rPr>
      </w:pPr>
      <w:r>
        <w:rPr>
          <w:rFonts w:ascii="Calibri Light" w:eastAsia="Calibri Light" w:hAnsi="Calibri Light" w:cs="Calibri Light"/>
          <w:color w:val="44546A"/>
          <w:sz w:val="24"/>
        </w:rPr>
        <w:t>ICS = Integrated Care System</w:t>
      </w:r>
    </w:p>
    <w:p w14:paraId="04274FDA" w14:textId="77777777" w:rsidR="00204A5F" w:rsidRDefault="00B85F2E">
      <w:pPr>
        <w:spacing w:after="120" w:line="240" w:lineRule="auto"/>
        <w:rPr>
          <w:rFonts w:ascii="Calibri" w:eastAsia="Calibri" w:hAnsi="Calibri" w:cs="Calibri"/>
        </w:rPr>
      </w:pPr>
      <w:r>
        <w:rPr>
          <w:rFonts w:ascii="Calibri" w:eastAsia="Calibri" w:hAnsi="Calibri" w:cs="Calibri"/>
        </w:rPr>
        <w:t xml:space="preserve">This covers a similar population to local authority. We currently have a </w:t>
      </w:r>
      <w:proofErr w:type="spellStart"/>
      <w:r>
        <w:rPr>
          <w:rFonts w:ascii="Calibri" w:eastAsia="Calibri" w:hAnsi="Calibri" w:cs="Calibri"/>
        </w:rPr>
        <w:t>Blackcountry</w:t>
      </w:r>
      <w:proofErr w:type="spellEnd"/>
      <w:r>
        <w:rPr>
          <w:rFonts w:ascii="Calibri" w:eastAsia="Calibri" w:hAnsi="Calibri" w:cs="Calibri"/>
        </w:rPr>
        <w:t xml:space="preserve"> CCG formed April 2021 this will become an ICS in April 2022. As there are multiple LOCs within our ICS footprint we must (with the support of LOCSU) work closely together. CB is already working and collaborating with the other </w:t>
      </w:r>
      <w:proofErr w:type="spellStart"/>
      <w:r>
        <w:rPr>
          <w:rFonts w:ascii="Calibri" w:eastAsia="Calibri" w:hAnsi="Calibri" w:cs="Calibri"/>
        </w:rPr>
        <w:t>Blackcountry</w:t>
      </w:r>
      <w:proofErr w:type="spellEnd"/>
      <w:r>
        <w:rPr>
          <w:rFonts w:ascii="Calibri" w:eastAsia="Calibri" w:hAnsi="Calibri" w:cs="Calibri"/>
        </w:rPr>
        <w:t xml:space="preserve"> LOCs. ICS will include more than just the CCGs and will have a much wider remit.</w:t>
      </w:r>
    </w:p>
    <w:p w14:paraId="732F1EEE" w14:textId="77777777" w:rsidR="00204A5F" w:rsidRDefault="00B85F2E">
      <w:pPr>
        <w:keepNext/>
        <w:keepLines/>
        <w:spacing w:before="40" w:after="0" w:line="240" w:lineRule="auto"/>
        <w:rPr>
          <w:rFonts w:ascii="Calibri Light" w:eastAsia="Calibri Light" w:hAnsi="Calibri Light" w:cs="Calibri Light"/>
          <w:color w:val="44546A"/>
          <w:sz w:val="24"/>
        </w:rPr>
      </w:pPr>
      <w:r>
        <w:rPr>
          <w:rFonts w:ascii="Calibri Light" w:eastAsia="Calibri Light" w:hAnsi="Calibri Light" w:cs="Calibri Light"/>
          <w:color w:val="44546A"/>
          <w:sz w:val="24"/>
        </w:rPr>
        <w:lastRenderedPageBreak/>
        <w:t>PCN = Primary Care Network</w:t>
      </w:r>
    </w:p>
    <w:p w14:paraId="71C28E43" w14:textId="77777777" w:rsidR="00204A5F" w:rsidRDefault="00B85F2E">
      <w:pPr>
        <w:spacing w:after="120" w:line="240" w:lineRule="auto"/>
        <w:rPr>
          <w:rFonts w:ascii="Calibri" w:eastAsia="Calibri" w:hAnsi="Calibri" w:cs="Calibri"/>
        </w:rPr>
      </w:pPr>
      <w:r>
        <w:rPr>
          <w:rFonts w:ascii="Calibri" w:eastAsia="Calibri" w:hAnsi="Calibri" w:cs="Calibri"/>
        </w:rPr>
        <w:t>PCNs are a key part of the NHS Long Term Plan, with general practices being a part of a network, typically covering 30,000-50,000 patients. The networks will provide the structure and funding for services to be developed locally, in response to the needs of the patients they serve. It is important that LOCs are fully involved in the work of their PCN and plan for local representatives. The six Dudley localities for PCNs are named:</w:t>
      </w:r>
    </w:p>
    <w:p w14:paraId="4FD89FA4" w14:textId="77777777" w:rsidR="00204A5F" w:rsidRDefault="00B85F2E">
      <w:pPr>
        <w:numPr>
          <w:ilvl w:val="0"/>
          <w:numId w:val="6"/>
        </w:numPr>
        <w:spacing w:after="0" w:line="240" w:lineRule="auto"/>
        <w:ind w:left="1077" w:hanging="720"/>
        <w:rPr>
          <w:rFonts w:ascii="Calibri" w:eastAsia="Calibri" w:hAnsi="Calibri" w:cs="Calibri"/>
        </w:rPr>
      </w:pPr>
      <w:r>
        <w:rPr>
          <w:rFonts w:ascii="Calibri" w:eastAsia="Calibri" w:hAnsi="Calibri" w:cs="Calibri"/>
        </w:rPr>
        <w:t xml:space="preserve">Brierley Hill, </w:t>
      </w:r>
    </w:p>
    <w:p w14:paraId="447147CB" w14:textId="77777777" w:rsidR="00204A5F" w:rsidRDefault="00B85F2E">
      <w:pPr>
        <w:numPr>
          <w:ilvl w:val="0"/>
          <w:numId w:val="6"/>
        </w:numPr>
        <w:spacing w:after="0" w:line="240" w:lineRule="auto"/>
        <w:ind w:left="1077" w:hanging="720"/>
        <w:rPr>
          <w:rFonts w:ascii="Calibri" w:eastAsia="Calibri" w:hAnsi="Calibri" w:cs="Calibri"/>
        </w:rPr>
      </w:pPr>
      <w:r>
        <w:rPr>
          <w:rFonts w:ascii="Calibri" w:eastAsia="Calibri" w:hAnsi="Calibri" w:cs="Calibri"/>
        </w:rPr>
        <w:t xml:space="preserve">Dudley Netherton, </w:t>
      </w:r>
    </w:p>
    <w:p w14:paraId="48DC2231" w14:textId="77777777" w:rsidR="00204A5F" w:rsidRDefault="00B85F2E">
      <w:pPr>
        <w:numPr>
          <w:ilvl w:val="0"/>
          <w:numId w:val="6"/>
        </w:numPr>
        <w:spacing w:after="0" w:line="240" w:lineRule="auto"/>
        <w:ind w:left="1077" w:hanging="720"/>
        <w:rPr>
          <w:rFonts w:ascii="Calibri" w:eastAsia="Calibri" w:hAnsi="Calibri" w:cs="Calibri"/>
        </w:rPr>
      </w:pPr>
      <w:r>
        <w:rPr>
          <w:rFonts w:ascii="Calibri" w:eastAsia="Calibri" w:hAnsi="Calibri" w:cs="Calibri"/>
        </w:rPr>
        <w:t xml:space="preserve">Halesowen, </w:t>
      </w:r>
    </w:p>
    <w:p w14:paraId="40189DC6" w14:textId="77777777" w:rsidR="00204A5F" w:rsidRDefault="00B85F2E">
      <w:pPr>
        <w:numPr>
          <w:ilvl w:val="0"/>
          <w:numId w:val="6"/>
        </w:numPr>
        <w:spacing w:after="0" w:line="240" w:lineRule="auto"/>
        <w:ind w:left="1077" w:hanging="720"/>
        <w:rPr>
          <w:rFonts w:ascii="Calibri" w:eastAsia="Calibri" w:hAnsi="Calibri" w:cs="Calibri"/>
        </w:rPr>
      </w:pPr>
      <w:r>
        <w:rPr>
          <w:rFonts w:ascii="Calibri" w:eastAsia="Calibri" w:hAnsi="Calibri" w:cs="Calibri"/>
        </w:rPr>
        <w:t xml:space="preserve">Kingswinford </w:t>
      </w:r>
      <w:proofErr w:type="spellStart"/>
      <w:r>
        <w:rPr>
          <w:rFonts w:ascii="Calibri" w:eastAsia="Calibri" w:hAnsi="Calibri" w:cs="Calibri"/>
        </w:rPr>
        <w:t>Wordsley</w:t>
      </w:r>
      <w:proofErr w:type="spellEnd"/>
      <w:r>
        <w:rPr>
          <w:rFonts w:ascii="Calibri" w:eastAsia="Calibri" w:hAnsi="Calibri" w:cs="Calibri"/>
        </w:rPr>
        <w:t xml:space="preserve">, </w:t>
      </w:r>
    </w:p>
    <w:p w14:paraId="0B6984F5" w14:textId="77777777" w:rsidR="00204A5F" w:rsidRDefault="00B85F2E">
      <w:pPr>
        <w:numPr>
          <w:ilvl w:val="0"/>
          <w:numId w:val="6"/>
        </w:numPr>
        <w:spacing w:after="0" w:line="240" w:lineRule="auto"/>
        <w:ind w:left="1077" w:hanging="720"/>
        <w:rPr>
          <w:rFonts w:ascii="Calibri" w:eastAsia="Calibri" w:hAnsi="Calibri" w:cs="Calibri"/>
        </w:rPr>
      </w:pPr>
      <w:r>
        <w:rPr>
          <w:rFonts w:ascii="Calibri" w:eastAsia="Calibri" w:hAnsi="Calibri" w:cs="Calibri"/>
        </w:rPr>
        <w:t xml:space="preserve">Sedgley Coseley Gornal, </w:t>
      </w:r>
    </w:p>
    <w:p w14:paraId="6A1E5E2D" w14:textId="77777777" w:rsidR="00204A5F" w:rsidRDefault="00B85F2E">
      <w:pPr>
        <w:numPr>
          <w:ilvl w:val="0"/>
          <w:numId w:val="6"/>
        </w:numPr>
        <w:spacing w:after="0" w:line="240" w:lineRule="auto"/>
        <w:ind w:left="1077" w:hanging="720"/>
        <w:rPr>
          <w:rFonts w:ascii="Calibri" w:eastAsia="Calibri" w:hAnsi="Calibri" w:cs="Calibri"/>
        </w:rPr>
      </w:pPr>
      <w:r>
        <w:rPr>
          <w:rFonts w:ascii="Calibri" w:eastAsia="Calibri" w:hAnsi="Calibri" w:cs="Calibri"/>
        </w:rPr>
        <w:t xml:space="preserve">Stourbridge </w:t>
      </w:r>
      <w:proofErr w:type="spellStart"/>
      <w:r>
        <w:rPr>
          <w:rFonts w:ascii="Calibri" w:eastAsia="Calibri" w:hAnsi="Calibri" w:cs="Calibri"/>
        </w:rPr>
        <w:t>Wollescote</w:t>
      </w:r>
      <w:proofErr w:type="spellEnd"/>
      <w:r>
        <w:rPr>
          <w:rFonts w:ascii="Calibri" w:eastAsia="Calibri" w:hAnsi="Calibri" w:cs="Calibri"/>
        </w:rPr>
        <w:t xml:space="preserve"> Lye </w:t>
      </w:r>
    </w:p>
    <w:p w14:paraId="2A0FE6E0" w14:textId="77777777" w:rsidR="00204A5F" w:rsidRDefault="00204A5F">
      <w:pPr>
        <w:spacing w:after="120" w:line="240" w:lineRule="auto"/>
        <w:rPr>
          <w:rFonts w:ascii="Calibri" w:eastAsia="Calibri" w:hAnsi="Calibri" w:cs="Calibri"/>
        </w:rPr>
      </w:pPr>
    </w:p>
    <w:p w14:paraId="3F18E2E3" w14:textId="77777777" w:rsidR="00204A5F" w:rsidRDefault="00B85F2E">
      <w:pPr>
        <w:keepNext/>
        <w:keepLines/>
        <w:spacing w:before="40" w:after="0" w:line="240" w:lineRule="auto"/>
        <w:rPr>
          <w:rFonts w:ascii="Calibri Light" w:eastAsia="Calibri Light" w:hAnsi="Calibri Light" w:cs="Calibri Light"/>
          <w:color w:val="44546A"/>
          <w:sz w:val="24"/>
        </w:rPr>
      </w:pPr>
      <w:r>
        <w:rPr>
          <w:rFonts w:ascii="Calibri Light" w:eastAsia="Calibri Light" w:hAnsi="Calibri Light" w:cs="Calibri Light"/>
          <w:color w:val="44546A"/>
          <w:sz w:val="24"/>
        </w:rPr>
        <w:t>National Eye Care Recovery and Transformation Programme</w:t>
      </w:r>
    </w:p>
    <w:p w14:paraId="38C4EB31" w14:textId="77777777" w:rsidR="00204A5F" w:rsidRDefault="00B85F2E">
      <w:pPr>
        <w:tabs>
          <w:tab w:val="left" w:pos="567"/>
          <w:tab w:val="left" w:pos="1134"/>
          <w:tab w:val="left" w:pos="1701"/>
          <w:tab w:val="left" w:pos="2268"/>
          <w:tab w:val="left" w:pos="2835"/>
          <w:tab w:val="left" w:pos="3402"/>
          <w:tab w:val="left" w:pos="3969"/>
          <w:tab w:val="left" w:pos="4536"/>
        </w:tabs>
        <w:spacing w:before="60" w:after="120" w:line="264" w:lineRule="auto"/>
        <w:rPr>
          <w:rFonts w:ascii="Calibri" w:eastAsia="Calibri" w:hAnsi="Calibri" w:cs="Calibri"/>
          <w:sz w:val="20"/>
        </w:rPr>
      </w:pPr>
      <w:r>
        <w:rPr>
          <w:rFonts w:ascii="Calibri" w:eastAsia="Calibri" w:hAnsi="Calibri" w:cs="Calibri"/>
          <w:sz w:val="20"/>
        </w:rPr>
        <w:t xml:space="preserve">Bringing together all NHS improvement programmes </w:t>
      </w:r>
    </w:p>
    <w:p w14:paraId="757F90A3" w14:textId="77777777" w:rsidR="00204A5F" w:rsidRDefault="00B85F2E">
      <w:pPr>
        <w:tabs>
          <w:tab w:val="left" w:pos="567"/>
          <w:tab w:val="left" w:pos="1134"/>
          <w:tab w:val="left" w:pos="1701"/>
          <w:tab w:val="left" w:pos="2268"/>
          <w:tab w:val="left" w:pos="2835"/>
          <w:tab w:val="left" w:pos="3402"/>
          <w:tab w:val="left" w:pos="3969"/>
          <w:tab w:val="left" w:pos="4536"/>
        </w:tabs>
        <w:spacing w:before="60" w:after="120" w:line="264" w:lineRule="auto"/>
        <w:rPr>
          <w:rFonts w:ascii="Calibri" w:eastAsia="Calibri" w:hAnsi="Calibri" w:cs="Calibri"/>
          <w:sz w:val="20"/>
        </w:rPr>
      </w:pPr>
      <w:r>
        <w:rPr>
          <w:rFonts w:ascii="Calibri" w:eastAsia="Calibri" w:hAnsi="Calibri" w:cs="Calibri"/>
          <w:sz w:val="20"/>
        </w:rPr>
        <w:t>Keywork Streams are:</w:t>
      </w:r>
    </w:p>
    <w:p w14:paraId="39DCB540" w14:textId="77777777" w:rsidR="00204A5F" w:rsidRDefault="00B85F2E">
      <w:pPr>
        <w:numPr>
          <w:ilvl w:val="0"/>
          <w:numId w:val="7"/>
        </w:numPr>
        <w:tabs>
          <w:tab w:val="left" w:pos="567"/>
          <w:tab w:val="left" w:pos="1134"/>
          <w:tab w:val="left" w:pos="1701"/>
          <w:tab w:val="left" w:pos="2268"/>
          <w:tab w:val="left" w:pos="2835"/>
          <w:tab w:val="left" w:pos="3402"/>
          <w:tab w:val="left" w:pos="3969"/>
          <w:tab w:val="left" w:pos="4536"/>
        </w:tabs>
        <w:spacing w:before="60" w:after="120" w:line="264" w:lineRule="auto"/>
        <w:ind w:left="720" w:hanging="360"/>
        <w:rPr>
          <w:rFonts w:ascii="Calibri" w:eastAsia="Calibri" w:hAnsi="Calibri" w:cs="Calibri"/>
          <w:sz w:val="20"/>
        </w:rPr>
      </w:pPr>
      <w:r>
        <w:rPr>
          <w:rFonts w:ascii="Calibri" w:eastAsia="Calibri" w:hAnsi="Calibri" w:cs="Calibri"/>
          <w:sz w:val="20"/>
        </w:rPr>
        <w:t>Pathway Improvement and Recovery</w:t>
      </w:r>
    </w:p>
    <w:p w14:paraId="632231CA" w14:textId="77777777" w:rsidR="00204A5F" w:rsidRDefault="00B85F2E">
      <w:pPr>
        <w:numPr>
          <w:ilvl w:val="0"/>
          <w:numId w:val="7"/>
        </w:numPr>
        <w:tabs>
          <w:tab w:val="left" w:pos="567"/>
          <w:tab w:val="left" w:pos="1134"/>
          <w:tab w:val="left" w:pos="1701"/>
          <w:tab w:val="left" w:pos="2268"/>
          <w:tab w:val="left" w:pos="2835"/>
          <w:tab w:val="left" w:pos="3402"/>
          <w:tab w:val="left" w:pos="3969"/>
          <w:tab w:val="left" w:pos="4536"/>
        </w:tabs>
        <w:spacing w:before="60" w:after="120" w:line="264" w:lineRule="auto"/>
        <w:ind w:left="1440" w:hanging="360"/>
        <w:rPr>
          <w:rFonts w:ascii="Calibri" w:eastAsia="Calibri" w:hAnsi="Calibri" w:cs="Calibri"/>
          <w:sz w:val="20"/>
        </w:rPr>
      </w:pPr>
      <w:r>
        <w:rPr>
          <w:rFonts w:ascii="Calibri" w:eastAsia="Calibri" w:hAnsi="Calibri" w:cs="Calibri"/>
          <w:sz w:val="20"/>
        </w:rPr>
        <w:t>implementing standardised integrated care pathways across cataracts, urgent care (CUES/MECS), medical retina and glaucoma pathways.</w:t>
      </w:r>
    </w:p>
    <w:p w14:paraId="31DCEE8C" w14:textId="77777777" w:rsidR="00204A5F" w:rsidRDefault="00B85F2E">
      <w:pPr>
        <w:numPr>
          <w:ilvl w:val="0"/>
          <w:numId w:val="7"/>
        </w:numPr>
        <w:spacing w:after="120" w:line="264" w:lineRule="auto"/>
        <w:ind w:left="1440" w:hanging="360"/>
        <w:rPr>
          <w:rFonts w:ascii="Calibri" w:eastAsia="Calibri" w:hAnsi="Calibri" w:cs="Calibri"/>
        </w:rPr>
      </w:pPr>
      <w:r>
        <w:rPr>
          <w:rFonts w:ascii="Calibri" w:eastAsia="Calibri" w:hAnsi="Calibri" w:cs="Calibri"/>
        </w:rPr>
        <w:t>Primary care optometrists as first contact practitioners and managing low risks in the community.</w:t>
      </w:r>
    </w:p>
    <w:p w14:paraId="03B83460" w14:textId="77777777" w:rsidR="00204A5F" w:rsidRDefault="00B85F2E">
      <w:pPr>
        <w:numPr>
          <w:ilvl w:val="0"/>
          <w:numId w:val="7"/>
        </w:numPr>
        <w:tabs>
          <w:tab w:val="left" w:pos="567"/>
          <w:tab w:val="left" w:pos="1134"/>
          <w:tab w:val="left" w:pos="1701"/>
          <w:tab w:val="left" w:pos="2268"/>
          <w:tab w:val="left" w:pos="2835"/>
          <w:tab w:val="left" w:pos="3402"/>
          <w:tab w:val="left" w:pos="3969"/>
          <w:tab w:val="left" w:pos="4536"/>
        </w:tabs>
        <w:spacing w:before="60" w:after="120" w:line="264" w:lineRule="auto"/>
        <w:ind w:left="720" w:hanging="360"/>
        <w:rPr>
          <w:rFonts w:ascii="Calibri" w:eastAsia="Calibri" w:hAnsi="Calibri" w:cs="Calibri"/>
          <w:sz w:val="20"/>
        </w:rPr>
      </w:pPr>
      <w:r>
        <w:rPr>
          <w:rFonts w:ascii="Calibri" w:eastAsia="Calibri" w:hAnsi="Calibri" w:cs="Calibri"/>
          <w:sz w:val="20"/>
        </w:rPr>
        <w:t>Digital Hubs - Eye Care Hubs to receive clinical data from any source and respond with the clinical expertise required to support care in non-hospital settings.</w:t>
      </w:r>
    </w:p>
    <w:p w14:paraId="4CBDED3D" w14:textId="77777777" w:rsidR="00204A5F" w:rsidRDefault="00B85F2E">
      <w:pPr>
        <w:numPr>
          <w:ilvl w:val="0"/>
          <w:numId w:val="7"/>
        </w:numPr>
        <w:tabs>
          <w:tab w:val="left" w:pos="567"/>
          <w:tab w:val="left" w:pos="1134"/>
          <w:tab w:val="left" w:pos="1701"/>
          <w:tab w:val="left" w:pos="2268"/>
          <w:tab w:val="left" w:pos="2835"/>
          <w:tab w:val="left" w:pos="3402"/>
          <w:tab w:val="left" w:pos="3969"/>
          <w:tab w:val="left" w:pos="4536"/>
        </w:tabs>
        <w:spacing w:before="60" w:after="120" w:line="264" w:lineRule="auto"/>
        <w:ind w:left="720" w:hanging="360"/>
        <w:rPr>
          <w:rFonts w:ascii="Calibri" w:eastAsia="Calibri" w:hAnsi="Calibri" w:cs="Calibri"/>
          <w:sz w:val="20"/>
        </w:rPr>
      </w:pPr>
      <w:r>
        <w:rPr>
          <w:rFonts w:ascii="Calibri" w:eastAsia="Calibri" w:hAnsi="Calibri" w:cs="Calibri"/>
          <w:sz w:val="20"/>
        </w:rPr>
        <w:t>Home Care - home care monitoring using multiple channels including patient-initiated follow-up (PIFU), symptoms monitoring and video consultation</w:t>
      </w:r>
    </w:p>
    <w:p w14:paraId="2D431700" w14:textId="77777777" w:rsidR="00204A5F" w:rsidRDefault="00B85F2E">
      <w:pPr>
        <w:numPr>
          <w:ilvl w:val="0"/>
          <w:numId w:val="7"/>
        </w:numPr>
        <w:tabs>
          <w:tab w:val="left" w:pos="567"/>
          <w:tab w:val="left" w:pos="1134"/>
          <w:tab w:val="left" w:pos="1701"/>
          <w:tab w:val="left" w:pos="2268"/>
          <w:tab w:val="left" w:pos="2835"/>
          <w:tab w:val="left" w:pos="3402"/>
          <w:tab w:val="left" w:pos="3969"/>
          <w:tab w:val="left" w:pos="4536"/>
        </w:tabs>
        <w:spacing w:before="60" w:after="120" w:line="264" w:lineRule="auto"/>
        <w:ind w:left="720" w:hanging="360"/>
        <w:rPr>
          <w:rFonts w:ascii="Calibri" w:eastAsia="Calibri" w:hAnsi="Calibri" w:cs="Calibri"/>
          <w:sz w:val="20"/>
        </w:rPr>
      </w:pPr>
      <w:r>
        <w:rPr>
          <w:rFonts w:ascii="Calibri" w:eastAsia="Calibri" w:hAnsi="Calibri" w:cs="Calibri"/>
          <w:sz w:val="20"/>
        </w:rPr>
        <w:t>Workforce optimisation - supporting systems to identify and quantify staff recruitment, training, and optimisation with planning for the delivery of eyecare across whole systems. This will include the development of a Healthcare Professionals Qualifications, Capabilities and Competence reference document and a workforce matrix tool.</w:t>
      </w:r>
    </w:p>
    <w:p w14:paraId="01D62CAD" w14:textId="77777777" w:rsidR="00204A5F" w:rsidRDefault="00B85F2E">
      <w:pPr>
        <w:numPr>
          <w:ilvl w:val="0"/>
          <w:numId w:val="7"/>
        </w:numPr>
        <w:tabs>
          <w:tab w:val="left" w:pos="567"/>
          <w:tab w:val="left" w:pos="1134"/>
          <w:tab w:val="left" w:pos="1701"/>
          <w:tab w:val="left" w:pos="2268"/>
          <w:tab w:val="left" w:pos="2835"/>
          <w:tab w:val="left" w:pos="3402"/>
          <w:tab w:val="left" w:pos="3969"/>
          <w:tab w:val="left" w:pos="4536"/>
        </w:tabs>
        <w:spacing w:before="60" w:after="120" w:line="264" w:lineRule="auto"/>
        <w:ind w:left="720" w:hanging="360"/>
        <w:rPr>
          <w:rFonts w:ascii="Calibri" w:eastAsia="Calibri" w:hAnsi="Calibri" w:cs="Calibri"/>
          <w:sz w:val="20"/>
        </w:rPr>
      </w:pPr>
      <w:r>
        <w:rPr>
          <w:rFonts w:ascii="Calibri" w:eastAsia="Calibri" w:hAnsi="Calibri" w:cs="Calibri"/>
          <w:sz w:val="20"/>
        </w:rPr>
        <w:t xml:space="preserve">Commissioning - will identify commissioning mechanisms to enable delivery. </w:t>
      </w:r>
    </w:p>
    <w:p w14:paraId="107C9BE1" w14:textId="77777777" w:rsidR="00204A5F" w:rsidRDefault="00B85F2E">
      <w:pPr>
        <w:numPr>
          <w:ilvl w:val="0"/>
          <w:numId w:val="7"/>
        </w:numPr>
        <w:tabs>
          <w:tab w:val="left" w:pos="567"/>
          <w:tab w:val="left" w:pos="1134"/>
          <w:tab w:val="left" w:pos="1701"/>
          <w:tab w:val="left" w:pos="2268"/>
          <w:tab w:val="left" w:pos="2835"/>
          <w:tab w:val="left" w:pos="3402"/>
          <w:tab w:val="left" w:pos="3969"/>
          <w:tab w:val="left" w:pos="4536"/>
        </w:tabs>
        <w:spacing w:before="60" w:after="120" w:line="264" w:lineRule="auto"/>
        <w:ind w:left="720" w:hanging="360"/>
        <w:rPr>
          <w:rFonts w:ascii="Calibri" w:eastAsia="Calibri" w:hAnsi="Calibri" w:cs="Calibri"/>
          <w:sz w:val="20"/>
        </w:rPr>
      </w:pPr>
      <w:r>
        <w:rPr>
          <w:rFonts w:ascii="Calibri" w:eastAsia="Calibri" w:hAnsi="Calibri" w:cs="Calibri"/>
          <w:sz w:val="20"/>
        </w:rPr>
        <w:t>Data and analytics - Develop metrics for reporting on the Eye Care programme and modelling for a wide range of benchmarking and monitoring metrics for Eye Care</w:t>
      </w:r>
    </w:p>
    <w:p w14:paraId="1774AE9B" w14:textId="77777777" w:rsidR="00204A5F" w:rsidRDefault="00B85F2E">
      <w:pPr>
        <w:numPr>
          <w:ilvl w:val="0"/>
          <w:numId w:val="7"/>
        </w:numPr>
        <w:tabs>
          <w:tab w:val="left" w:pos="567"/>
          <w:tab w:val="left" w:pos="1134"/>
          <w:tab w:val="left" w:pos="1701"/>
          <w:tab w:val="left" w:pos="2268"/>
          <w:tab w:val="left" w:pos="2835"/>
          <w:tab w:val="left" w:pos="3402"/>
          <w:tab w:val="left" w:pos="3969"/>
          <w:tab w:val="left" w:pos="4536"/>
        </w:tabs>
        <w:spacing w:before="60" w:after="120" w:line="264" w:lineRule="auto"/>
        <w:ind w:left="720" w:hanging="360"/>
        <w:rPr>
          <w:rFonts w:ascii="Calibri" w:eastAsia="Calibri" w:hAnsi="Calibri" w:cs="Calibri"/>
          <w:sz w:val="20"/>
        </w:rPr>
      </w:pPr>
      <w:r>
        <w:rPr>
          <w:rFonts w:ascii="Calibri" w:eastAsia="Calibri" w:hAnsi="Calibri" w:cs="Calibri"/>
          <w:sz w:val="20"/>
        </w:rPr>
        <w:t>Eyecare Electronic Referral System (</w:t>
      </w:r>
      <w:proofErr w:type="spellStart"/>
      <w:r>
        <w:rPr>
          <w:rFonts w:ascii="Calibri" w:eastAsia="Calibri" w:hAnsi="Calibri" w:cs="Calibri"/>
          <w:sz w:val="20"/>
        </w:rPr>
        <w:t>EeRS</w:t>
      </w:r>
      <w:proofErr w:type="spellEnd"/>
      <w:r>
        <w:rPr>
          <w:rFonts w:ascii="Calibri" w:eastAsia="Calibri" w:hAnsi="Calibri" w:cs="Calibri"/>
          <w:sz w:val="20"/>
        </w:rPr>
        <w:t xml:space="preserve">) - It is expected to work closely with pathway implementation and digital hubs. – See Appendix for up to date information </w:t>
      </w:r>
    </w:p>
    <w:p w14:paraId="725B2CB3" w14:textId="77777777" w:rsidR="00204A5F" w:rsidRDefault="00204A5F">
      <w:pPr>
        <w:tabs>
          <w:tab w:val="left" w:pos="567"/>
          <w:tab w:val="left" w:pos="1134"/>
          <w:tab w:val="left" w:pos="1701"/>
          <w:tab w:val="left" w:pos="2268"/>
          <w:tab w:val="left" w:pos="2835"/>
          <w:tab w:val="left" w:pos="3402"/>
          <w:tab w:val="left" w:pos="3969"/>
          <w:tab w:val="left" w:pos="4536"/>
        </w:tabs>
        <w:spacing w:before="60" w:after="120" w:line="264" w:lineRule="auto"/>
        <w:rPr>
          <w:rFonts w:ascii="Calibri" w:eastAsia="Calibri" w:hAnsi="Calibri" w:cs="Calibri"/>
          <w:sz w:val="20"/>
        </w:rPr>
      </w:pPr>
    </w:p>
    <w:p w14:paraId="2ECEB84E" w14:textId="77777777" w:rsidR="00204A5F" w:rsidRDefault="00B85F2E">
      <w:pPr>
        <w:tabs>
          <w:tab w:val="left" w:pos="567"/>
          <w:tab w:val="left" w:pos="1134"/>
          <w:tab w:val="left" w:pos="1701"/>
          <w:tab w:val="left" w:pos="2268"/>
          <w:tab w:val="left" w:pos="2835"/>
          <w:tab w:val="left" w:pos="3402"/>
          <w:tab w:val="left" w:pos="3969"/>
          <w:tab w:val="left" w:pos="4536"/>
        </w:tabs>
        <w:spacing w:before="60" w:after="120" w:line="264" w:lineRule="auto"/>
        <w:rPr>
          <w:rFonts w:ascii="Calibri" w:eastAsia="Calibri" w:hAnsi="Calibri" w:cs="Calibri"/>
          <w:sz w:val="20"/>
        </w:rPr>
      </w:pPr>
      <w:r>
        <w:rPr>
          <w:rFonts w:ascii="Calibri" w:eastAsia="Calibri" w:hAnsi="Calibri" w:cs="Calibri"/>
          <w:sz w:val="20"/>
        </w:rPr>
        <w:t xml:space="preserve">None of this affects General Ophthalmic Services (GOS) other than to require direct referrals to HES (rather than via GPs).  However, guidance contains very positive messages about the role of primary eye care and should lead to wider roll out of extended services and the early implementation of </w:t>
      </w:r>
      <w:proofErr w:type="spellStart"/>
      <w:r>
        <w:rPr>
          <w:rFonts w:ascii="Calibri" w:eastAsia="Calibri" w:hAnsi="Calibri" w:cs="Calibri"/>
          <w:sz w:val="20"/>
        </w:rPr>
        <w:t>EeRS</w:t>
      </w:r>
      <w:proofErr w:type="spellEnd"/>
      <w:r>
        <w:rPr>
          <w:rFonts w:ascii="Calibri" w:eastAsia="Calibri" w:hAnsi="Calibri" w:cs="Calibri"/>
          <w:sz w:val="20"/>
        </w:rPr>
        <w:t xml:space="preserve"> across some systems. We may therefore be renamed from “ Primary care optometry” to “Optometry First”.</w:t>
      </w:r>
    </w:p>
    <w:p w14:paraId="4B8143C1" w14:textId="77777777" w:rsidR="00204A5F" w:rsidRDefault="00204A5F">
      <w:pPr>
        <w:spacing w:after="0" w:line="240" w:lineRule="auto"/>
        <w:rPr>
          <w:rFonts w:ascii="Arial" w:eastAsia="Arial" w:hAnsi="Arial" w:cs="Arial"/>
          <w:b/>
          <w:color w:val="000000"/>
          <w:sz w:val="20"/>
        </w:rPr>
      </w:pPr>
    </w:p>
    <w:p w14:paraId="39111E87" w14:textId="77777777" w:rsidR="00204A5F" w:rsidRDefault="00B85F2E">
      <w:pPr>
        <w:spacing w:after="0" w:line="240" w:lineRule="auto"/>
        <w:rPr>
          <w:rFonts w:ascii="Arial" w:eastAsia="Arial" w:hAnsi="Arial" w:cs="Arial"/>
          <w:b/>
          <w:color w:val="000000"/>
          <w:sz w:val="24"/>
        </w:rPr>
      </w:pPr>
      <w:r>
        <w:rPr>
          <w:rFonts w:ascii="Arial" w:eastAsia="Arial" w:hAnsi="Arial" w:cs="Arial"/>
          <w:b/>
          <w:color w:val="000000"/>
          <w:sz w:val="24"/>
        </w:rPr>
        <w:t>10.</w:t>
      </w:r>
      <w:r>
        <w:rPr>
          <w:rFonts w:ascii="Arial" w:eastAsia="Arial" w:hAnsi="Arial" w:cs="Arial"/>
          <w:b/>
          <w:color w:val="000000"/>
          <w:sz w:val="24"/>
        </w:rPr>
        <w:tab/>
        <w:t xml:space="preserve">   Hospital Liaison Business</w:t>
      </w:r>
    </w:p>
    <w:p w14:paraId="60CCEB98" w14:textId="77777777" w:rsidR="00204A5F" w:rsidRDefault="00B85F2E">
      <w:pPr>
        <w:spacing w:before="100" w:after="100" w:line="240" w:lineRule="auto"/>
        <w:rPr>
          <w:rFonts w:ascii="Helvetica" w:eastAsia="Helvetica" w:hAnsi="Helvetica" w:cs="Helvetica"/>
          <w:color w:val="1D2228"/>
          <w:sz w:val="20"/>
          <w:shd w:val="clear" w:color="auto" w:fill="FFFFFF"/>
        </w:rPr>
      </w:pPr>
      <w:r>
        <w:rPr>
          <w:rFonts w:ascii="Helvetica" w:eastAsia="Helvetica" w:hAnsi="Helvetica" w:cs="Helvetica"/>
          <w:color w:val="1D2228"/>
          <w:sz w:val="20"/>
          <w:shd w:val="clear" w:color="auto" w:fill="FFFFFF"/>
        </w:rPr>
        <w:t xml:space="preserve">NF had nothing to report although she has suggested roles for </w:t>
      </w:r>
      <w:proofErr w:type="spellStart"/>
      <w:r>
        <w:rPr>
          <w:rFonts w:ascii="Helvetica" w:eastAsia="Helvetica" w:hAnsi="Helvetica" w:cs="Helvetica"/>
          <w:color w:val="1D2228"/>
          <w:sz w:val="20"/>
          <w:shd w:val="clear" w:color="auto" w:fill="FFFFFF"/>
        </w:rPr>
        <w:t>Optoms</w:t>
      </w:r>
      <w:proofErr w:type="spellEnd"/>
      <w:r>
        <w:rPr>
          <w:rFonts w:ascii="Helvetica" w:eastAsia="Helvetica" w:hAnsi="Helvetica" w:cs="Helvetica"/>
          <w:color w:val="1D2228"/>
          <w:sz w:val="20"/>
          <w:shd w:val="clear" w:color="auto" w:fill="FFFFFF"/>
        </w:rPr>
        <w:t xml:space="preserve"> to help with the hospital needs.  How this is to be funded is to be confirmed and evidence of </w:t>
      </w:r>
      <w:proofErr w:type="spellStart"/>
      <w:r>
        <w:rPr>
          <w:rFonts w:ascii="Helvetica" w:eastAsia="Helvetica" w:hAnsi="Helvetica" w:cs="Helvetica"/>
          <w:color w:val="1D2228"/>
          <w:sz w:val="20"/>
          <w:shd w:val="clear" w:color="auto" w:fill="FFFFFF"/>
        </w:rPr>
        <w:t>it's</w:t>
      </w:r>
      <w:proofErr w:type="spellEnd"/>
      <w:r>
        <w:rPr>
          <w:rFonts w:ascii="Helvetica" w:eastAsia="Helvetica" w:hAnsi="Helvetica" w:cs="Helvetica"/>
          <w:color w:val="1D2228"/>
          <w:sz w:val="20"/>
          <w:shd w:val="clear" w:color="auto" w:fill="FFFFFF"/>
        </w:rPr>
        <w:t xml:space="preserve"> efficiency is paramount to </w:t>
      </w:r>
      <w:proofErr w:type="spellStart"/>
      <w:r>
        <w:rPr>
          <w:rFonts w:ascii="Helvetica" w:eastAsia="Helvetica" w:hAnsi="Helvetica" w:cs="Helvetica"/>
          <w:color w:val="1D2228"/>
          <w:sz w:val="20"/>
          <w:shd w:val="clear" w:color="auto" w:fill="FFFFFF"/>
        </w:rPr>
        <w:t>it's</w:t>
      </w:r>
      <w:proofErr w:type="spellEnd"/>
      <w:r>
        <w:rPr>
          <w:rFonts w:ascii="Helvetica" w:eastAsia="Helvetica" w:hAnsi="Helvetica" w:cs="Helvetica"/>
          <w:color w:val="1D2228"/>
          <w:sz w:val="20"/>
          <w:shd w:val="clear" w:color="auto" w:fill="FFFFFF"/>
        </w:rPr>
        <w:t xml:space="preserve"> consideration.  NF also confirmed that an Optom has been recruited.</w:t>
      </w:r>
    </w:p>
    <w:p w14:paraId="30771C28" w14:textId="77777777" w:rsidR="00204A5F" w:rsidRDefault="00B85F2E">
      <w:pPr>
        <w:spacing w:before="100" w:after="100" w:line="240" w:lineRule="auto"/>
        <w:rPr>
          <w:rFonts w:ascii="Helvetica" w:eastAsia="Helvetica" w:hAnsi="Helvetica" w:cs="Helvetica"/>
          <w:color w:val="1D2228"/>
          <w:sz w:val="20"/>
          <w:shd w:val="clear" w:color="auto" w:fill="FFFFFF"/>
        </w:rPr>
      </w:pPr>
      <w:r>
        <w:rPr>
          <w:rFonts w:ascii="Helvetica" w:eastAsia="Helvetica" w:hAnsi="Helvetica" w:cs="Helvetica"/>
          <w:color w:val="1D2228"/>
          <w:sz w:val="20"/>
          <w:shd w:val="clear" w:color="auto" w:fill="FFFFFF"/>
        </w:rPr>
        <w:lastRenderedPageBreak/>
        <w:t>NF reported that the High Volume Cataract Pathway is available, however, CB reminded the Committee that it could take between 10-12 weeks for OPERA to implement the necessary changes.</w:t>
      </w:r>
    </w:p>
    <w:p w14:paraId="6480009F" w14:textId="77777777" w:rsidR="00204A5F" w:rsidRDefault="00204A5F">
      <w:pPr>
        <w:spacing w:after="0" w:line="240" w:lineRule="auto"/>
        <w:rPr>
          <w:rFonts w:ascii="Arial" w:eastAsia="Arial" w:hAnsi="Arial" w:cs="Arial"/>
          <w:b/>
          <w:color w:val="000000"/>
          <w:sz w:val="24"/>
        </w:rPr>
      </w:pPr>
    </w:p>
    <w:p w14:paraId="1DA4C8A7" w14:textId="77777777" w:rsidR="00204A5F" w:rsidRDefault="00B85F2E">
      <w:pPr>
        <w:spacing w:after="0" w:line="240" w:lineRule="auto"/>
        <w:rPr>
          <w:rFonts w:ascii="Arial" w:eastAsia="Arial" w:hAnsi="Arial" w:cs="Arial"/>
          <w:b/>
          <w:color w:val="000000"/>
          <w:sz w:val="24"/>
        </w:rPr>
      </w:pPr>
      <w:r>
        <w:rPr>
          <w:rFonts w:ascii="Arial" w:eastAsia="Arial" w:hAnsi="Arial" w:cs="Arial"/>
          <w:b/>
          <w:color w:val="000000"/>
          <w:sz w:val="24"/>
        </w:rPr>
        <w:t>11.</w:t>
      </w:r>
      <w:r>
        <w:rPr>
          <w:rFonts w:ascii="Arial" w:eastAsia="Arial" w:hAnsi="Arial" w:cs="Arial"/>
          <w:b/>
          <w:color w:val="000000"/>
          <w:sz w:val="24"/>
        </w:rPr>
        <w:tab/>
        <w:t xml:space="preserve">   Secretary’s Business</w:t>
      </w:r>
    </w:p>
    <w:p w14:paraId="55B26FEE" w14:textId="77777777" w:rsidR="00204A5F" w:rsidRDefault="00204A5F">
      <w:pPr>
        <w:spacing w:after="0" w:line="240" w:lineRule="auto"/>
        <w:rPr>
          <w:rFonts w:ascii="Arial" w:eastAsia="Arial" w:hAnsi="Arial" w:cs="Arial"/>
          <w:color w:val="000000"/>
          <w:sz w:val="20"/>
        </w:rPr>
      </w:pPr>
    </w:p>
    <w:p w14:paraId="774DF749" w14:textId="12C35A3D" w:rsidR="001F7D91" w:rsidRDefault="001F7D91" w:rsidP="001F7D91">
      <w:pPr>
        <w:spacing w:after="120" w:line="240" w:lineRule="auto"/>
        <w:rPr>
          <w:rFonts w:ascii="Arial" w:hAnsi="Arial" w:cs="Arial"/>
          <w:b/>
          <w:bCs/>
          <w:sz w:val="20"/>
          <w:szCs w:val="20"/>
        </w:rPr>
      </w:pPr>
      <w:r w:rsidRPr="001F7D91">
        <w:rPr>
          <w:rFonts w:ascii="Arial" w:hAnsi="Arial" w:cs="Arial"/>
          <w:b/>
          <w:bCs/>
        </w:rPr>
        <w:t>11.1 AGM date</w:t>
      </w:r>
      <w:r w:rsidRPr="001F7D91">
        <w:rPr>
          <w:rFonts w:ascii="Arial" w:hAnsi="Arial" w:cs="Arial"/>
          <w:b/>
          <w:bCs/>
          <w:sz w:val="18"/>
          <w:szCs w:val="18"/>
        </w:rPr>
        <w:br/>
      </w:r>
    </w:p>
    <w:p w14:paraId="6B698A28" w14:textId="1C209FFF" w:rsidR="00B85F2E" w:rsidRDefault="00B85F2E" w:rsidP="001F7D91">
      <w:pPr>
        <w:spacing w:after="120" w:line="240" w:lineRule="auto"/>
        <w:rPr>
          <w:rFonts w:ascii="Arial" w:hAnsi="Arial" w:cs="Arial"/>
          <w:sz w:val="20"/>
          <w:szCs w:val="20"/>
        </w:rPr>
      </w:pPr>
      <w:r>
        <w:rPr>
          <w:rFonts w:ascii="Arial" w:hAnsi="Arial" w:cs="Arial"/>
          <w:sz w:val="20"/>
          <w:szCs w:val="20"/>
        </w:rPr>
        <w:t>The LOC agreed to hold this years AGM on Monday 20</w:t>
      </w:r>
      <w:r w:rsidRPr="00B85F2E">
        <w:rPr>
          <w:rFonts w:ascii="Arial" w:hAnsi="Arial" w:cs="Arial"/>
          <w:sz w:val="20"/>
          <w:szCs w:val="20"/>
          <w:vertAlign w:val="superscript"/>
        </w:rPr>
        <w:t>th</w:t>
      </w:r>
      <w:r>
        <w:rPr>
          <w:rFonts w:ascii="Arial" w:hAnsi="Arial" w:cs="Arial"/>
          <w:sz w:val="20"/>
          <w:szCs w:val="20"/>
        </w:rPr>
        <w:t xml:space="preserve"> June 2022. This will be face to face and with CET. RB will contact </w:t>
      </w:r>
      <w:proofErr w:type="spellStart"/>
      <w:r>
        <w:rPr>
          <w:rFonts w:ascii="Arial" w:hAnsi="Arial" w:cs="Arial"/>
          <w:sz w:val="20"/>
          <w:szCs w:val="20"/>
        </w:rPr>
        <w:t>Russells</w:t>
      </w:r>
      <w:proofErr w:type="spellEnd"/>
      <w:r>
        <w:rPr>
          <w:rFonts w:ascii="Arial" w:hAnsi="Arial" w:cs="Arial"/>
          <w:sz w:val="20"/>
          <w:szCs w:val="20"/>
        </w:rPr>
        <w:t xml:space="preserve"> Hall and enquire if they are able to accommodate us, as well as arranging for CET.</w:t>
      </w:r>
    </w:p>
    <w:p w14:paraId="2AA6C88A" w14:textId="4E88F1BD" w:rsidR="00B85F2E" w:rsidRPr="00B85F2E" w:rsidRDefault="00B85F2E" w:rsidP="00B85F2E">
      <w:pPr>
        <w:spacing w:after="120" w:line="240" w:lineRule="auto"/>
        <w:jc w:val="right"/>
        <w:rPr>
          <w:rFonts w:ascii="Arial" w:hAnsi="Arial" w:cs="Arial"/>
          <w:b/>
          <w:bCs/>
          <w:sz w:val="20"/>
          <w:szCs w:val="20"/>
        </w:rPr>
      </w:pPr>
      <w:r w:rsidRPr="00B85F2E">
        <w:rPr>
          <w:rFonts w:ascii="Arial" w:hAnsi="Arial" w:cs="Arial"/>
          <w:b/>
          <w:bCs/>
          <w:sz w:val="20"/>
          <w:szCs w:val="20"/>
        </w:rPr>
        <w:t>Action RB</w:t>
      </w:r>
    </w:p>
    <w:p w14:paraId="069008CF" w14:textId="77777777" w:rsidR="00204A5F" w:rsidRDefault="00204A5F">
      <w:pPr>
        <w:spacing w:after="0" w:line="240" w:lineRule="auto"/>
        <w:rPr>
          <w:rFonts w:ascii="Arial" w:eastAsia="Arial" w:hAnsi="Arial" w:cs="Arial"/>
          <w:color w:val="000000"/>
          <w:sz w:val="20"/>
        </w:rPr>
      </w:pPr>
    </w:p>
    <w:p w14:paraId="5EAEB3A1" w14:textId="77777777" w:rsidR="00204A5F" w:rsidRDefault="00B85F2E">
      <w:pPr>
        <w:spacing w:after="0" w:line="240" w:lineRule="auto"/>
        <w:rPr>
          <w:rFonts w:ascii="Arial" w:eastAsia="Arial" w:hAnsi="Arial" w:cs="Arial"/>
          <w:b/>
          <w:color w:val="000000"/>
          <w:sz w:val="24"/>
        </w:rPr>
      </w:pPr>
      <w:r>
        <w:rPr>
          <w:rFonts w:ascii="Arial" w:eastAsia="Arial" w:hAnsi="Arial" w:cs="Arial"/>
          <w:b/>
          <w:color w:val="000000"/>
          <w:sz w:val="24"/>
        </w:rPr>
        <w:t>12.</w:t>
      </w:r>
      <w:r>
        <w:rPr>
          <w:rFonts w:ascii="Arial" w:eastAsia="Arial" w:hAnsi="Arial" w:cs="Arial"/>
          <w:b/>
          <w:color w:val="000000"/>
          <w:sz w:val="24"/>
        </w:rPr>
        <w:tab/>
        <w:t xml:space="preserve">   CET Officer's Business</w:t>
      </w:r>
    </w:p>
    <w:p w14:paraId="6F2E1DCC" w14:textId="77777777" w:rsidR="00204A5F" w:rsidRDefault="00204A5F">
      <w:pPr>
        <w:spacing w:after="0" w:line="240" w:lineRule="auto"/>
        <w:rPr>
          <w:rFonts w:ascii="Arial" w:eastAsia="Arial" w:hAnsi="Arial" w:cs="Arial"/>
          <w:color w:val="000000"/>
          <w:sz w:val="20"/>
        </w:rPr>
      </w:pPr>
    </w:p>
    <w:p w14:paraId="573A140B" w14:textId="77777777" w:rsidR="00204A5F" w:rsidRDefault="00B85F2E">
      <w:pPr>
        <w:spacing w:after="0" w:line="240" w:lineRule="auto"/>
        <w:rPr>
          <w:rFonts w:ascii="Arial" w:eastAsia="Arial" w:hAnsi="Arial" w:cs="Arial"/>
          <w:color w:val="000000"/>
          <w:sz w:val="20"/>
        </w:rPr>
      </w:pPr>
      <w:r>
        <w:rPr>
          <w:rFonts w:ascii="Arial" w:eastAsia="Arial" w:hAnsi="Arial" w:cs="Arial"/>
          <w:color w:val="000000"/>
          <w:sz w:val="20"/>
        </w:rPr>
        <w:t xml:space="preserve">RB has confirmed that on Monday 9th May there will be a Peer discussion on Dry Eye/Cataract.  </w:t>
      </w:r>
    </w:p>
    <w:p w14:paraId="6A1FCA6D" w14:textId="77777777" w:rsidR="00204A5F" w:rsidRDefault="00204A5F">
      <w:pPr>
        <w:spacing w:after="0" w:line="240" w:lineRule="auto"/>
        <w:rPr>
          <w:rFonts w:ascii="Arial" w:eastAsia="Arial" w:hAnsi="Arial" w:cs="Arial"/>
          <w:color w:val="000000"/>
          <w:sz w:val="20"/>
        </w:rPr>
      </w:pPr>
    </w:p>
    <w:p w14:paraId="60A5AF08" w14:textId="77777777" w:rsidR="00204A5F" w:rsidRDefault="00B85F2E">
      <w:pPr>
        <w:spacing w:after="0" w:line="240" w:lineRule="auto"/>
        <w:rPr>
          <w:rFonts w:ascii="Arial" w:eastAsia="Arial" w:hAnsi="Arial" w:cs="Arial"/>
          <w:color w:val="000000"/>
          <w:sz w:val="20"/>
        </w:rPr>
      </w:pPr>
      <w:r>
        <w:rPr>
          <w:rFonts w:ascii="Arial" w:eastAsia="Arial" w:hAnsi="Arial" w:cs="Arial"/>
          <w:color w:val="000000"/>
          <w:sz w:val="20"/>
        </w:rPr>
        <w:t xml:space="preserve">CB suggested that the CET Officer's title should be changed to 'CPD' Officer (Continual Personal </w:t>
      </w:r>
    </w:p>
    <w:p w14:paraId="4F38B446" w14:textId="77777777" w:rsidR="00204A5F" w:rsidRDefault="00B85F2E">
      <w:pPr>
        <w:spacing w:after="0" w:line="240" w:lineRule="auto"/>
        <w:rPr>
          <w:rFonts w:ascii="Arial" w:eastAsia="Arial" w:hAnsi="Arial" w:cs="Arial"/>
          <w:color w:val="000000"/>
          <w:sz w:val="20"/>
        </w:rPr>
      </w:pPr>
      <w:r>
        <w:rPr>
          <w:rFonts w:ascii="Arial" w:eastAsia="Arial" w:hAnsi="Arial" w:cs="Arial"/>
          <w:color w:val="000000"/>
          <w:sz w:val="20"/>
        </w:rPr>
        <w:t>Development)</w:t>
      </w:r>
    </w:p>
    <w:p w14:paraId="4D68D09F" w14:textId="77777777" w:rsidR="00204A5F" w:rsidRDefault="00204A5F">
      <w:pPr>
        <w:spacing w:after="0" w:line="240" w:lineRule="auto"/>
        <w:rPr>
          <w:rFonts w:ascii="Arial" w:eastAsia="Arial" w:hAnsi="Arial" w:cs="Arial"/>
          <w:color w:val="000000"/>
          <w:sz w:val="20"/>
        </w:rPr>
      </w:pPr>
    </w:p>
    <w:p w14:paraId="491852E1" w14:textId="77777777" w:rsidR="00204A5F" w:rsidRDefault="00B85F2E">
      <w:pPr>
        <w:spacing w:after="0" w:line="240" w:lineRule="auto"/>
        <w:rPr>
          <w:rFonts w:ascii="Arial" w:eastAsia="Arial" w:hAnsi="Arial" w:cs="Arial"/>
          <w:color w:val="000000"/>
          <w:sz w:val="20"/>
        </w:rPr>
      </w:pPr>
      <w:r>
        <w:rPr>
          <w:rFonts w:ascii="Arial" w:eastAsia="Arial" w:hAnsi="Arial" w:cs="Arial"/>
          <w:color w:val="000000"/>
          <w:sz w:val="20"/>
        </w:rPr>
        <w:t>RB informed the Committee that she may step down from her current role but would confirm this by the AGM.</w:t>
      </w:r>
    </w:p>
    <w:p w14:paraId="453069E3" w14:textId="77777777" w:rsidR="00204A5F" w:rsidRDefault="00204A5F">
      <w:pPr>
        <w:spacing w:after="0" w:line="240" w:lineRule="auto"/>
        <w:rPr>
          <w:rFonts w:ascii="Arial" w:eastAsia="Arial" w:hAnsi="Arial" w:cs="Arial"/>
          <w:color w:val="000000"/>
          <w:sz w:val="20"/>
        </w:rPr>
      </w:pPr>
    </w:p>
    <w:p w14:paraId="6D5B15BC" w14:textId="77777777" w:rsidR="00204A5F" w:rsidRDefault="00B85F2E">
      <w:pPr>
        <w:spacing w:after="0" w:line="240" w:lineRule="auto"/>
        <w:rPr>
          <w:rFonts w:ascii="Arial" w:eastAsia="Arial" w:hAnsi="Arial" w:cs="Arial"/>
          <w:b/>
          <w:color w:val="000000"/>
          <w:sz w:val="24"/>
        </w:rPr>
      </w:pPr>
      <w:r>
        <w:rPr>
          <w:rFonts w:ascii="Arial" w:eastAsia="Arial" w:hAnsi="Arial" w:cs="Arial"/>
          <w:color w:val="000000"/>
          <w:sz w:val="20"/>
        </w:rPr>
        <w:t xml:space="preserve">Workforce Development - CB confirmed that 2 </w:t>
      </w:r>
      <w:proofErr w:type="spellStart"/>
      <w:r>
        <w:rPr>
          <w:rFonts w:ascii="Arial" w:eastAsia="Arial" w:hAnsi="Arial" w:cs="Arial"/>
          <w:color w:val="000000"/>
          <w:sz w:val="20"/>
        </w:rPr>
        <w:t>years worth</w:t>
      </w:r>
      <w:proofErr w:type="spellEnd"/>
      <w:r>
        <w:rPr>
          <w:rFonts w:ascii="Arial" w:eastAsia="Arial" w:hAnsi="Arial" w:cs="Arial"/>
          <w:color w:val="000000"/>
          <w:sz w:val="20"/>
        </w:rPr>
        <w:t xml:space="preserve"> of funding (£50K) has arrived.  The Black Country Eyecare Group are aware of the grant and they are hoping that this will ultimately lead to a reduction in patient waiting lists.  CB asked for ideas from the Committee.  IP was suggested plus RB suggested a GERS scheme be introduced in the Dudley area.  NF agreed as this is always the hospital's biggest waiting list.  NF would also like to see some enhanced services for children with learning difficulties.  KR suggested courses on Foreign Body Removal, however, this would need to be supported by suitable remuneration.  CB suggested additional OCT Training</w:t>
      </w:r>
    </w:p>
    <w:p w14:paraId="5A5DB931" w14:textId="77777777" w:rsidR="00204A5F" w:rsidRDefault="00204A5F">
      <w:pPr>
        <w:spacing w:after="0" w:line="240" w:lineRule="auto"/>
        <w:rPr>
          <w:rFonts w:ascii="Arial" w:eastAsia="Arial" w:hAnsi="Arial" w:cs="Arial"/>
          <w:b/>
          <w:color w:val="000000"/>
          <w:sz w:val="24"/>
        </w:rPr>
      </w:pPr>
    </w:p>
    <w:p w14:paraId="58967C38" w14:textId="77777777" w:rsidR="00204A5F" w:rsidRDefault="00B85F2E">
      <w:pPr>
        <w:spacing w:after="0" w:line="240" w:lineRule="auto"/>
        <w:rPr>
          <w:rFonts w:ascii="Calibri" w:eastAsia="Calibri" w:hAnsi="Calibri" w:cs="Calibri"/>
          <w:sz w:val="24"/>
        </w:rPr>
      </w:pPr>
      <w:r>
        <w:rPr>
          <w:rFonts w:ascii="Arial" w:eastAsia="Arial" w:hAnsi="Arial" w:cs="Arial"/>
          <w:b/>
          <w:color w:val="000000"/>
          <w:sz w:val="24"/>
        </w:rPr>
        <w:t>13.</w:t>
      </w:r>
      <w:r>
        <w:rPr>
          <w:rFonts w:ascii="Arial" w:eastAsia="Arial" w:hAnsi="Arial" w:cs="Arial"/>
          <w:b/>
          <w:color w:val="000000"/>
          <w:sz w:val="24"/>
        </w:rPr>
        <w:tab/>
        <w:t xml:space="preserve">   Treasurer’s Business</w:t>
      </w:r>
    </w:p>
    <w:p w14:paraId="20284E02" w14:textId="77777777" w:rsidR="00204A5F" w:rsidRDefault="00204A5F">
      <w:pPr>
        <w:spacing w:after="0" w:line="240" w:lineRule="auto"/>
        <w:rPr>
          <w:rFonts w:ascii="Calibri" w:eastAsia="Calibri" w:hAnsi="Calibri" w:cs="Calibri"/>
          <w:sz w:val="24"/>
        </w:rPr>
      </w:pPr>
    </w:p>
    <w:p w14:paraId="45455827" w14:textId="77777777" w:rsidR="00204A5F" w:rsidRDefault="00B85F2E">
      <w:pPr>
        <w:spacing w:after="0" w:line="240" w:lineRule="auto"/>
        <w:rPr>
          <w:rFonts w:ascii="Arial" w:eastAsia="Arial" w:hAnsi="Arial" w:cs="Arial"/>
          <w:sz w:val="20"/>
        </w:rPr>
      </w:pPr>
      <w:r>
        <w:rPr>
          <w:rFonts w:ascii="Arial" w:eastAsia="Arial" w:hAnsi="Arial" w:cs="Arial"/>
          <w:sz w:val="20"/>
        </w:rPr>
        <w:t xml:space="preserve">Currently the balance after: </w:t>
      </w:r>
    </w:p>
    <w:p w14:paraId="10539734" w14:textId="77777777" w:rsidR="00204A5F" w:rsidRDefault="00204A5F">
      <w:pPr>
        <w:spacing w:after="0" w:line="240" w:lineRule="auto"/>
        <w:rPr>
          <w:rFonts w:ascii="Arial" w:eastAsia="Arial" w:hAnsi="Arial" w:cs="Arial"/>
          <w:sz w:val="20"/>
        </w:rPr>
      </w:pPr>
    </w:p>
    <w:p w14:paraId="71DC60DB" w14:textId="77777777" w:rsidR="00204A5F" w:rsidRDefault="00B85F2E">
      <w:pPr>
        <w:spacing w:after="0" w:line="240" w:lineRule="auto"/>
        <w:rPr>
          <w:rFonts w:ascii="Arial" w:eastAsia="Arial" w:hAnsi="Arial" w:cs="Arial"/>
          <w:sz w:val="20"/>
        </w:rPr>
      </w:pPr>
      <w:r>
        <w:rPr>
          <w:rFonts w:ascii="Arial" w:eastAsia="Arial" w:hAnsi="Arial" w:cs="Arial"/>
          <w:sz w:val="20"/>
        </w:rPr>
        <w:t>1 assumed March income similar to Feb (NHS pays after the 15</w:t>
      </w:r>
      <w:r>
        <w:rPr>
          <w:rFonts w:ascii="Arial" w:eastAsia="Arial" w:hAnsi="Arial" w:cs="Arial"/>
          <w:sz w:val="20"/>
          <w:vertAlign w:val="superscript"/>
        </w:rPr>
        <w:t>th</w:t>
      </w:r>
      <w:r>
        <w:rPr>
          <w:rFonts w:ascii="Arial" w:eastAsia="Arial" w:hAnsi="Arial" w:cs="Arial"/>
          <w:sz w:val="20"/>
        </w:rPr>
        <w:t xml:space="preserve"> of the month)</w:t>
      </w:r>
    </w:p>
    <w:p w14:paraId="2E7CAFE4" w14:textId="77777777" w:rsidR="00204A5F" w:rsidRDefault="00204A5F">
      <w:pPr>
        <w:spacing w:after="0" w:line="240" w:lineRule="auto"/>
        <w:rPr>
          <w:rFonts w:ascii="Arial" w:eastAsia="Arial" w:hAnsi="Arial" w:cs="Arial"/>
          <w:sz w:val="20"/>
        </w:rPr>
      </w:pPr>
    </w:p>
    <w:p w14:paraId="00747AE6" w14:textId="77777777" w:rsidR="00204A5F" w:rsidRDefault="00B85F2E">
      <w:pPr>
        <w:spacing w:after="0" w:line="240" w:lineRule="auto"/>
        <w:rPr>
          <w:rFonts w:ascii="Arial" w:eastAsia="Arial" w:hAnsi="Arial" w:cs="Arial"/>
          <w:sz w:val="20"/>
        </w:rPr>
      </w:pPr>
      <w:r>
        <w:rPr>
          <w:rFonts w:ascii="Arial" w:eastAsia="Arial" w:hAnsi="Arial" w:cs="Arial"/>
          <w:sz w:val="20"/>
        </w:rPr>
        <w:t xml:space="preserve">2 meeting expenses are paid including 6 monthly honorarium </w:t>
      </w:r>
    </w:p>
    <w:p w14:paraId="0F9B7E75" w14:textId="77777777" w:rsidR="00204A5F" w:rsidRDefault="00204A5F">
      <w:pPr>
        <w:spacing w:after="0" w:line="240" w:lineRule="auto"/>
        <w:rPr>
          <w:rFonts w:ascii="Arial" w:eastAsia="Arial" w:hAnsi="Arial" w:cs="Arial"/>
          <w:sz w:val="20"/>
        </w:rPr>
      </w:pPr>
    </w:p>
    <w:p w14:paraId="5B4F0B1F" w14:textId="77777777" w:rsidR="00204A5F" w:rsidRDefault="00B85F2E">
      <w:pPr>
        <w:spacing w:after="0" w:line="240" w:lineRule="auto"/>
        <w:rPr>
          <w:rFonts w:ascii="Arial" w:eastAsia="Arial" w:hAnsi="Arial" w:cs="Arial"/>
          <w:sz w:val="20"/>
        </w:rPr>
      </w:pPr>
      <w:r>
        <w:rPr>
          <w:rFonts w:ascii="Arial" w:eastAsia="Arial" w:hAnsi="Arial" w:cs="Arial"/>
          <w:sz w:val="20"/>
        </w:rPr>
        <w:t xml:space="preserve">3 </w:t>
      </w:r>
      <w:proofErr w:type="spellStart"/>
      <w:r>
        <w:rPr>
          <w:rFonts w:ascii="Arial" w:eastAsia="Arial" w:hAnsi="Arial" w:cs="Arial"/>
          <w:sz w:val="20"/>
        </w:rPr>
        <w:t>Locsu</w:t>
      </w:r>
      <w:proofErr w:type="spellEnd"/>
      <w:r>
        <w:rPr>
          <w:rFonts w:ascii="Arial" w:eastAsia="Arial" w:hAnsi="Arial" w:cs="Arial"/>
          <w:sz w:val="20"/>
        </w:rPr>
        <w:t xml:space="preserve"> account is paid up to date </w:t>
      </w:r>
    </w:p>
    <w:p w14:paraId="026A8795" w14:textId="77777777" w:rsidR="00204A5F" w:rsidRDefault="00204A5F">
      <w:pPr>
        <w:spacing w:after="0" w:line="240" w:lineRule="auto"/>
        <w:rPr>
          <w:rFonts w:ascii="Arial" w:eastAsia="Arial" w:hAnsi="Arial" w:cs="Arial"/>
          <w:sz w:val="20"/>
        </w:rPr>
      </w:pPr>
    </w:p>
    <w:p w14:paraId="4BE01CB8" w14:textId="77777777" w:rsidR="00204A5F" w:rsidRDefault="00B85F2E">
      <w:pPr>
        <w:spacing w:after="0" w:line="240" w:lineRule="auto"/>
        <w:rPr>
          <w:rFonts w:ascii="Arial" w:eastAsia="Arial" w:hAnsi="Arial" w:cs="Arial"/>
          <w:sz w:val="20"/>
        </w:rPr>
      </w:pPr>
      <w:r>
        <w:rPr>
          <w:rFonts w:ascii="Arial" w:eastAsia="Arial" w:hAnsi="Arial" w:cs="Arial"/>
          <w:sz w:val="20"/>
        </w:rPr>
        <w:t xml:space="preserve">will be £29K.  </w:t>
      </w:r>
    </w:p>
    <w:p w14:paraId="6FBAA485" w14:textId="77777777" w:rsidR="00204A5F" w:rsidRDefault="00B85F2E">
      <w:pPr>
        <w:spacing w:after="0" w:line="240" w:lineRule="auto"/>
        <w:rPr>
          <w:rFonts w:ascii="Arial" w:eastAsia="Arial" w:hAnsi="Arial" w:cs="Arial"/>
          <w:sz w:val="20"/>
        </w:rPr>
      </w:pPr>
      <w:r>
        <w:rPr>
          <w:rFonts w:ascii="Arial" w:eastAsia="Arial" w:hAnsi="Arial" w:cs="Arial"/>
          <w:sz w:val="20"/>
        </w:rPr>
        <w:t>This is in comparison to a balance of £18K at the same time last year. The balance increase seems to be due to :</w:t>
      </w:r>
    </w:p>
    <w:p w14:paraId="664685D0" w14:textId="77777777" w:rsidR="00204A5F" w:rsidRDefault="00204A5F">
      <w:pPr>
        <w:spacing w:after="0" w:line="240" w:lineRule="auto"/>
        <w:rPr>
          <w:rFonts w:ascii="Arial" w:eastAsia="Arial" w:hAnsi="Arial" w:cs="Arial"/>
          <w:sz w:val="20"/>
        </w:rPr>
      </w:pPr>
    </w:p>
    <w:p w14:paraId="3A887460" w14:textId="77777777" w:rsidR="00204A5F" w:rsidRDefault="00B85F2E">
      <w:pPr>
        <w:spacing w:after="0" w:line="240" w:lineRule="auto"/>
        <w:rPr>
          <w:rFonts w:ascii="Arial" w:eastAsia="Arial" w:hAnsi="Arial" w:cs="Arial"/>
          <w:sz w:val="20"/>
        </w:rPr>
      </w:pPr>
      <w:r>
        <w:rPr>
          <w:rFonts w:ascii="Arial" w:eastAsia="Arial" w:hAnsi="Arial" w:cs="Arial"/>
          <w:sz w:val="20"/>
        </w:rPr>
        <w:t>1 an increase in NHS eye examinations compared to previous period in 2021</w:t>
      </w:r>
    </w:p>
    <w:p w14:paraId="1FE54B5D" w14:textId="77777777" w:rsidR="00204A5F" w:rsidRDefault="00B85F2E">
      <w:pPr>
        <w:spacing w:after="0" w:line="240" w:lineRule="auto"/>
        <w:rPr>
          <w:rFonts w:ascii="Arial" w:eastAsia="Arial" w:hAnsi="Arial" w:cs="Arial"/>
          <w:sz w:val="20"/>
        </w:rPr>
      </w:pPr>
      <w:r>
        <w:rPr>
          <w:rFonts w:ascii="Arial" w:eastAsia="Arial" w:hAnsi="Arial" w:cs="Arial"/>
          <w:sz w:val="20"/>
        </w:rPr>
        <w:t xml:space="preserve">2 a reduction in </w:t>
      </w:r>
      <w:proofErr w:type="spellStart"/>
      <w:r>
        <w:rPr>
          <w:rFonts w:ascii="Arial" w:eastAsia="Arial" w:hAnsi="Arial" w:cs="Arial"/>
          <w:sz w:val="20"/>
        </w:rPr>
        <w:t>lOC</w:t>
      </w:r>
      <w:proofErr w:type="spellEnd"/>
      <w:r>
        <w:rPr>
          <w:rFonts w:ascii="Arial" w:eastAsia="Arial" w:hAnsi="Arial" w:cs="Arial"/>
          <w:sz w:val="20"/>
        </w:rPr>
        <w:t xml:space="preserve"> expenses, having zoom meetings and less external meeting expenses etc</w:t>
      </w:r>
    </w:p>
    <w:p w14:paraId="3A88E303" w14:textId="77777777" w:rsidR="00204A5F" w:rsidRDefault="00B85F2E">
      <w:pPr>
        <w:spacing w:after="0" w:line="240" w:lineRule="auto"/>
        <w:rPr>
          <w:rFonts w:ascii="Arial" w:eastAsia="Arial" w:hAnsi="Arial" w:cs="Arial"/>
          <w:sz w:val="20"/>
        </w:rPr>
      </w:pPr>
      <w:r>
        <w:rPr>
          <w:rFonts w:ascii="Arial" w:eastAsia="Arial" w:hAnsi="Arial" w:cs="Arial"/>
          <w:sz w:val="20"/>
        </w:rPr>
        <w:t xml:space="preserve"> Can I ask for all expenses claims for March to be completed promptly as it is the year end 31/3/22</w:t>
      </w:r>
    </w:p>
    <w:p w14:paraId="3079B4B8" w14:textId="77777777" w:rsidR="00204A5F" w:rsidRDefault="00204A5F">
      <w:pPr>
        <w:spacing w:after="0" w:line="240" w:lineRule="auto"/>
        <w:rPr>
          <w:rFonts w:ascii="Arial" w:eastAsia="Arial" w:hAnsi="Arial" w:cs="Arial"/>
          <w:sz w:val="20"/>
        </w:rPr>
      </w:pPr>
    </w:p>
    <w:p w14:paraId="4816CD63" w14:textId="77777777" w:rsidR="00204A5F" w:rsidRDefault="00B85F2E">
      <w:pPr>
        <w:spacing w:after="0" w:line="240" w:lineRule="auto"/>
        <w:rPr>
          <w:rFonts w:ascii="Arial" w:eastAsia="Arial" w:hAnsi="Arial" w:cs="Arial"/>
          <w:sz w:val="20"/>
        </w:rPr>
      </w:pPr>
      <w:r>
        <w:rPr>
          <w:rFonts w:ascii="Arial" w:eastAsia="Arial" w:hAnsi="Arial" w:cs="Arial"/>
          <w:sz w:val="20"/>
        </w:rPr>
        <w:t>MT to attend LOC treasurers zoom meeting on 14</w:t>
      </w:r>
      <w:r>
        <w:rPr>
          <w:rFonts w:ascii="Arial" w:eastAsia="Arial" w:hAnsi="Arial" w:cs="Arial"/>
          <w:sz w:val="20"/>
          <w:vertAlign w:val="superscript"/>
        </w:rPr>
        <w:t>th</w:t>
      </w:r>
      <w:r>
        <w:rPr>
          <w:rFonts w:ascii="Arial" w:eastAsia="Arial" w:hAnsi="Arial" w:cs="Arial"/>
          <w:sz w:val="20"/>
        </w:rPr>
        <w:t xml:space="preserve"> of March - report below:</w:t>
      </w:r>
    </w:p>
    <w:p w14:paraId="2DD220F0" w14:textId="77777777" w:rsidR="00204A5F" w:rsidRDefault="00B85F2E">
      <w:pPr>
        <w:spacing w:after="0" w:line="240" w:lineRule="auto"/>
        <w:rPr>
          <w:rFonts w:ascii="Arial" w:eastAsia="Arial" w:hAnsi="Arial" w:cs="Arial"/>
          <w:sz w:val="20"/>
        </w:rPr>
      </w:pPr>
      <w:r>
        <w:rPr>
          <w:rFonts w:ascii="Arial" w:eastAsia="Arial" w:hAnsi="Arial" w:cs="Arial"/>
          <w:sz w:val="20"/>
        </w:rPr>
        <w:t>Details of LOC treasurers meeting from 14</w:t>
      </w:r>
      <w:r>
        <w:rPr>
          <w:rFonts w:ascii="Arial" w:eastAsia="Arial" w:hAnsi="Arial" w:cs="Arial"/>
          <w:sz w:val="20"/>
          <w:vertAlign w:val="superscript"/>
        </w:rPr>
        <w:t>th</w:t>
      </w:r>
      <w:r>
        <w:rPr>
          <w:rFonts w:ascii="Arial" w:eastAsia="Arial" w:hAnsi="Arial" w:cs="Arial"/>
          <w:sz w:val="20"/>
        </w:rPr>
        <w:t xml:space="preserve"> of March </w:t>
      </w:r>
    </w:p>
    <w:p w14:paraId="71466616" w14:textId="77777777" w:rsidR="00204A5F" w:rsidRDefault="00B85F2E">
      <w:pPr>
        <w:spacing w:after="0" w:line="240" w:lineRule="auto"/>
        <w:rPr>
          <w:rFonts w:ascii="Arial" w:eastAsia="Arial" w:hAnsi="Arial" w:cs="Arial"/>
          <w:sz w:val="20"/>
        </w:rPr>
      </w:pPr>
      <w:r>
        <w:rPr>
          <w:rFonts w:ascii="Arial" w:eastAsia="Arial" w:hAnsi="Arial" w:cs="Arial"/>
          <w:sz w:val="20"/>
        </w:rPr>
        <w:t>Meeting hosted by Lisa Stoneham and Max Halford and the main points arising were:</w:t>
      </w:r>
    </w:p>
    <w:p w14:paraId="34C73E19" w14:textId="77777777" w:rsidR="00204A5F" w:rsidRDefault="00204A5F">
      <w:pPr>
        <w:spacing w:after="0" w:line="240" w:lineRule="auto"/>
        <w:rPr>
          <w:rFonts w:ascii="Arial" w:eastAsia="Arial" w:hAnsi="Arial" w:cs="Arial"/>
          <w:sz w:val="20"/>
        </w:rPr>
      </w:pPr>
    </w:p>
    <w:p w14:paraId="5AA61255" w14:textId="77777777" w:rsidR="00204A5F" w:rsidRDefault="00B85F2E">
      <w:pPr>
        <w:spacing w:after="0" w:line="240" w:lineRule="auto"/>
        <w:rPr>
          <w:rFonts w:ascii="Arial" w:eastAsia="Arial" w:hAnsi="Arial" w:cs="Arial"/>
          <w:sz w:val="20"/>
        </w:rPr>
      </w:pPr>
      <w:r>
        <w:rPr>
          <w:rFonts w:ascii="Arial" w:eastAsia="Arial" w:hAnsi="Arial" w:cs="Arial"/>
          <w:sz w:val="20"/>
        </w:rPr>
        <w:t>It was advised that each LOC has a vice treasurer with access to the account so that in event of a serious illness or worse so that the account is still accessible. I would ask the committee to vote on this and propose a suitable candidate. I would propose the role would be solely for emergency only and from time to time check that I am carrying out a reasonable job.</w:t>
      </w:r>
    </w:p>
    <w:p w14:paraId="301A2B22" w14:textId="77777777" w:rsidR="00204A5F" w:rsidRDefault="00204A5F">
      <w:pPr>
        <w:spacing w:after="0" w:line="240" w:lineRule="auto"/>
        <w:rPr>
          <w:rFonts w:ascii="Arial" w:eastAsia="Arial" w:hAnsi="Arial" w:cs="Arial"/>
          <w:sz w:val="20"/>
        </w:rPr>
      </w:pPr>
    </w:p>
    <w:p w14:paraId="76F59289" w14:textId="77777777" w:rsidR="00204A5F" w:rsidRDefault="00B85F2E">
      <w:pPr>
        <w:spacing w:after="0" w:line="240" w:lineRule="auto"/>
        <w:rPr>
          <w:rFonts w:ascii="Arial" w:eastAsia="Arial" w:hAnsi="Arial" w:cs="Arial"/>
          <w:sz w:val="20"/>
        </w:rPr>
      </w:pPr>
      <w:r>
        <w:rPr>
          <w:rFonts w:ascii="Arial" w:eastAsia="Arial" w:hAnsi="Arial" w:cs="Arial"/>
          <w:sz w:val="20"/>
        </w:rPr>
        <w:lastRenderedPageBreak/>
        <w:t xml:space="preserve">Many </w:t>
      </w:r>
      <w:proofErr w:type="spellStart"/>
      <w:r>
        <w:rPr>
          <w:rFonts w:ascii="Arial" w:eastAsia="Arial" w:hAnsi="Arial" w:cs="Arial"/>
          <w:sz w:val="20"/>
        </w:rPr>
        <w:t>Loc’s</w:t>
      </w:r>
      <w:proofErr w:type="spellEnd"/>
      <w:r>
        <w:rPr>
          <w:rFonts w:ascii="Arial" w:eastAsia="Arial" w:hAnsi="Arial" w:cs="Arial"/>
          <w:sz w:val="20"/>
        </w:rPr>
        <w:t xml:space="preserve"> are being charged to run a bank account and it was advised that treasurers should look at alternative providers. At the moment Lloyds are not charging us so I would  suggest to stay as we are at the moment.</w:t>
      </w:r>
    </w:p>
    <w:p w14:paraId="46039425" w14:textId="77777777" w:rsidR="00204A5F" w:rsidRDefault="00204A5F">
      <w:pPr>
        <w:spacing w:after="0" w:line="240" w:lineRule="auto"/>
        <w:rPr>
          <w:rFonts w:ascii="Arial" w:eastAsia="Arial" w:hAnsi="Arial" w:cs="Arial"/>
          <w:sz w:val="20"/>
        </w:rPr>
      </w:pPr>
    </w:p>
    <w:p w14:paraId="12572B62" w14:textId="77777777" w:rsidR="00204A5F" w:rsidRDefault="00B85F2E">
      <w:pPr>
        <w:spacing w:after="0" w:line="240" w:lineRule="auto"/>
        <w:rPr>
          <w:rFonts w:ascii="Calibri" w:eastAsia="Calibri" w:hAnsi="Calibri" w:cs="Calibri"/>
          <w:sz w:val="24"/>
        </w:rPr>
      </w:pPr>
      <w:r>
        <w:rPr>
          <w:rFonts w:ascii="Arial" w:eastAsia="Arial" w:hAnsi="Arial" w:cs="Arial"/>
          <w:sz w:val="20"/>
        </w:rPr>
        <w:t xml:space="preserve">Another concern was that more practices are becoming private only and dropping all  NHS work and it was suggested that they should no longer be supported by the LOC as our funding comes from GOS work. Is anyone aware of practices like this in our area? </w:t>
      </w:r>
    </w:p>
    <w:p w14:paraId="3527FD35" w14:textId="77777777" w:rsidR="00204A5F" w:rsidRDefault="00204A5F">
      <w:pPr>
        <w:spacing w:after="0" w:line="240" w:lineRule="auto"/>
        <w:rPr>
          <w:rFonts w:ascii="Calibri" w:eastAsia="Calibri" w:hAnsi="Calibri" w:cs="Calibri"/>
          <w:sz w:val="24"/>
        </w:rPr>
      </w:pPr>
    </w:p>
    <w:p w14:paraId="5A29B358" w14:textId="77777777" w:rsidR="00204A5F" w:rsidRDefault="00204A5F">
      <w:pPr>
        <w:spacing w:after="0" w:line="240" w:lineRule="auto"/>
        <w:rPr>
          <w:rFonts w:ascii="Arial" w:eastAsia="Arial" w:hAnsi="Arial" w:cs="Arial"/>
          <w:color w:val="000000"/>
          <w:sz w:val="20"/>
        </w:rPr>
      </w:pPr>
    </w:p>
    <w:p w14:paraId="0CD20FB0" w14:textId="77777777" w:rsidR="00204A5F" w:rsidRDefault="00B85F2E">
      <w:pPr>
        <w:spacing w:after="0" w:line="240" w:lineRule="auto"/>
        <w:rPr>
          <w:rFonts w:ascii="Arial" w:eastAsia="Arial" w:hAnsi="Arial" w:cs="Arial"/>
          <w:b/>
          <w:color w:val="000000"/>
          <w:sz w:val="24"/>
        </w:rPr>
      </w:pPr>
      <w:r>
        <w:rPr>
          <w:rFonts w:ascii="Arial" w:eastAsia="Arial" w:hAnsi="Arial" w:cs="Arial"/>
          <w:b/>
          <w:color w:val="000000"/>
          <w:sz w:val="24"/>
        </w:rPr>
        <w:t>14.</w:t>
      </w:r>
      <w:r>
        <w:rPr>
          <w:rFonts w:ascii="Arial" w:eastAsia="Arial" w:hAnsi="Arial" w:cs="Arial"/>
          <w:b/>
          <w:color w:val="000000"/>
          <w:sz w:val="24"/>
        </w:rPr>
        <w:tab/>
        <w:t xml:space="preserve">   Authorisation to act and email conversations</w:t>
      </w:r>
    </w:p>
    <w:p w14:paraId="71B088CF" w14:textId="77777777" w:rsidR="00204A5F" w:rsidRDefault="00204A5F">
      <w:pPr>
        <w:spacing w:after="0" w:line="240" w:lineRule="auto"/>
        <w:rPr>
          <w:rFonts w:ascii="Arial" w:eastAsia="Arial" w:hAnsi="Arial" w:cs="Arial"/>
          <w:color w:val="000000"/>
          <w:sz w:val="20"/>
        </w:rPr>
      </w:pPr>
    </w:p>
    <w:p w14:paraId="1C7D5E0B" w14:textId="77777777" w:rsidR="00204A5F" w:rsidRDefault="00B85F2E">
      <w:pPr>
        <w:spacing w:after="120" w:line="240" w:lineRule="auto"/>
        <w:rPr>
          <w:rFonts w:ascii="Arial" w:eastAsia="Arial" w:hAnsi="Arial" w:cs="Arial"/>
          <w:i/>
          <w:sz w:val="20"/>
        </w:rPr>
      </w:pPr>
      <w:r>
        <w:rPr>
          <w:rFonts w:ascii="Arial" w:eastAsia="Arial" w:hAnsi="Arial" w:cs="Arial"/>
          <w:sz w:val="20"/>
        </w:rPr>
        <w:t>The motion from previous meetings was put to the committee (</w:t>
      </w:r>
      <w:r>
        <w:rPr>
          <w:rFonts w:ascii="Arial" w:eastAsia="Arial" w:hAnsi="Arial" w:cs="Arial"/>
          <w:i/>
          <w:sz w:val="20"/>
        </w:rPr>
        <w:t>the committee give continued permission and authority for officers to deal with and make decisions on matters that arise that need urgent attention. When this occurs, wherever possible a discussion by email with the Committee should take place before a decision is made. Whenever possible and reasonable officers should bring all matters that require decisions to the next committee meeting, and decisions will only be made outside meetings where waiting is not a realistic option.)</w:t>
      </w:r>
    </w:p>
    <w:p w14:paraId="108D94C1" w14:textId="77777777" w:rsidR="00204A5F" w:rsidRDefault="00B85F2E">
      <w:pPr>
        <w:spacing w:after="0" w:line="240" w:lineRule="auto"/>
        <w:rPr>
          <w:rFonts w:ascii="Arial" w:eastAsia="Arial" w:hAnsi="Arial" w:cs="Arial"/>
          <w:color w:val="000000"/>
          <w:sz w:val="20"/>
        </w:rPr>
      </w:pPr>
      <w:r>
        <w:rPr>
          <w:rFonts w:ascii="Arial" w:eastAsia="Arial" w:hAnsi="Arial" w:cs="Arial"/>
          <w:color w:val="000000"/>
          <w:sz w:val="20"/>
        </w:rPr>
        <w:t>Agreed unanimously</w:t>
      </w:r>
    </w:p>
    <w:p w14:paraId="229071E7" w14:textId="77777777" w:rsidR="00204A5F" w:rsidRDefault="00204A5F">
      <w:pPr>
        <w:spacing w:after="0" w:line="240" w:lineRule="auto"/>
        <w:rPr>
          <w:rFonts w:ascii="Arial" w:eastAsia="Arial" w:hAnsi="Arial" w:cs="Arial"/>
          <w:color w:val="000000"/>
          <w:sz w:val="20"/>
        </w:rPr>
      </w:pPr>
    </w:p>
    <w:p w14:paraId="1A6E70D4" w14:textId="77777777" w:rsidR="00204A5F" w:rsidRDefault="00B85F2E">
      <w:pPr>
        <w:spacing w:after="0" w:line="240" w:lineRule="auto"/>
        <w:rPr>
          <w:rFonts w:ascii="Arial" w:eastAsia="Arial" w:hAnsi="Arial" w:cs="Arial"/>
          <w:b/>
          <w:color w:val="000000"/>
          <w:sz w:val="24"/>
        </w:rPr>
      </w:pPr>
      <w:r>
        <w:rPr>
          <w:rFonts w:ascii="Arial" w:eastAsia="Arial" w:hAnsi="Arial" w:cs="Arial"/>
          <w:b/>
          <w:color w:val="000000"/>
          <w:sz w:val="24"/>
        </w:rPr>
        <w:t>15.</w:t>
      </w:r>
      <w:r>
        <w:rPr>
          <w:rFonts w:ascii="Arial" w:eastAsia="Arial" w:hAnsi="Arial" w:cs="Arial"/>
          <w:b/>
          <w:color w:val="000000"/>
          <w:sz w:val="24"/>
        </w:rPr>
        <w:tab/>
        <w:t xml:space="preserve">   Authorisation to act on ROC</w:t>
      </w:r>
    </w:p>
    <w:p w14:paraId="19EB3A8D" w14:textId="77777777" w:rsidR="00204A5F" w:rsidRDefault="00204A5F">
      <w:pPr>
        <w:spacing w:after="0" w:line="240" w:lineRule="auto"/>
        <w:rPr>
          <w:rFonts w:ascii="Arial" w:eastAsia="Arial" w:hAnsi="Arial" w:cs="Arial"/>
          <w:color w:val="000000"/>
          <w:sz w:val="20"/>
        </w:rPr>
      </w:pPr>
    </w:p>
    <w:p w14:paraId="7031FC46" w14:textId="77777777" w:rsidR="00204A5F" w:rsidRDefault="00B85F2E">
      <w:pPr>
        <w:spacing w:after="120" w:line="240" w:lineRule="auto"/>
        <w:rPr>
          <w:rFonts w:ascii="Arial" w:eastAsia="Arial" w:hAnsi="Arial" w:cs="Arial"/>
          <w:i/>
          <w:sz w:val="20"/>
        </w:rPr>
      </w:pPr>
      <w:r>
        <w:rPr>
          <w:rFonts w:ascii="Arial" w:eastAsia="Arial" w:hAnsi="Arial" w:cs="Arial"/>
          <w:sz w:val="20"/>
        </w:rPr>
        <w:t>The motion from previous meetings was put to the committee (</w:t>
      </w:r>
      <w:r>
        <w:rPr>
          <w:rFonts w:ascii="Arial" w:eastAsia="Arial" w:hAnsi="Arial" w:cs="Arial"/>
          <w:i/>
          <w:sz w:val="20"/>
        </w:rPr>
        <w:t>The committee to agree to Charles Barlow and Paul Sidhu continuing to represent the LOC at HWMROC, with permission for them to use their judgement when deciding if individual decisions made there amount to minor decisions or major decisions. For decisions they consider minor they are authorised to act on the LOCs behalf. For all decisions they consider major they must seek to have those ratified by the LOC, and they must make this clear to the ROC.)</w:t>
      </w:r>
    </w:p>
    <w:p w14:paraId="48A80D74" w14:textId="77777777" w:rsidR="00204A5F" w:rsidRDefault="00B85F2E">
      <w:pPr>
        <w:spacing w:after="0" w:line="240" w:lineRule="auto"/>
        <w:rPr>
          <w:rFonts w:ascii="Arial" w:eastAsia="Arial" w:hAnsi="Arial" w:cs="Arial"/>
          <w:color w:val="000000"/>
          <w:sz w:val="20"/>
        </w:rPr>
      </w:pPr>
      <w:r>
        <w:rPr>
          <w:rFonts w:ascii="Arial" w:eastAsia="Arial" w:hAnsi="Arial" w:cs="Arial"/>
          <w:color w:val="000000"/>
          <w:sz w:val="20"/>
        </w:rPr>
        <w:t>Agreed unanimously</w:t>
      </w:r>
    </w:p>
    <w:p w14:paraId="7218F713" w14:textId="77777777" w:rsidR="00204A5F" w:rsidRDefault="00204A5F">
      <w:pPr>
        <w:spacing w:after="0" w:line="240" w:lineRule="auto"/>
        <w:rPr>
          <w:rFonts w:ascii="Arial" w:eastAsia="Arial" w:hAnsi="Arial" w:cs="Arial"/>
          <w:color w:val="000000"/>
          <w:sz w:val="20"/>
        </w:rPr>
      </w:pPr>
    </w:p>
    <w:p w14:paraId="42CB8F3C" w14:textId="77777777" w:rsidR="00204A5F" w:rsidRDefault="00204A5F">
      <w:pPr>
        <w:spacing w:after="0" w:line="240" w:lineRule="auto"/>
        <w:rPr>
          <w:rFonts w:ascii="Arial" w:eastAsia="Arial" w:hAnsi="Arial" w:cs="Arial"/>
          <w:color w:val="000000"/>
          <w:sz w:val="20"/>
        </w:rPr>
      </w:pPr>
    </w:p>
    <w:p w14:paraId="1642CA0A" w14:textId="77777777" w:rsidR="00204A5F" w:rsidRDefault="00B85F2E">
      <w:pPr>
        <w:spacing w:after="0" w:line="240" w:lineRule="auto"/>
        <w:rPr>
          <w:rFonts w:ascii="Arial" w:eastAsia="Arial" w:hAnsi="Arial" w:cs="Arial"/>
          <w:b/>
          <w:color w:val="000000"/>
          <w:sz w:val="24"/>
        </w:rPr>
      </w:pPr>
      <w:r>
        <w:rPr>
          <w:rFonts w:ascii="Arial" w:eastAsia="Arial" w:hAnsi="Arial" w:cs="Arial"/>
          <w:b/>
          <w:color w:val="000000"/>
          <w:sz w:val="24"/>
        </w:rPr>
        <w:t>16.  A.O.B.</w:t>
      </w:r>
    </w:p>
    <w:p w14:paraId="1B4DA1ED" w14:textId="77777777" w:rsidR="00204A5F" w:rsidRDefault="00204A5F">
      <w:pPr>
        <w:spacing w:after="0" w:line="240" w:lineRule="auto"/>
        <w:rPr>
          <w:rFonts w:ascii="Arial" w:eastAsia="Arial" w:hAnsi="Arial" w:cs="Arial"/>
          <w:color w:val="000000"/>
          <w:sz w:val="20"/>
        </w:rPr>
      </w:pPr>
    </w:p>
    <w:p w14:paraId="0C49AEBC" w14:textId="77777777" w:rsidR="00204A5F" w:rsidRDefault="00B85F2E">
      <w:pPr>
        <w:spacing w:after="0" w:line="240" w:lineRule="auto"/>
        <w:rPr>
          <w:rFonts w:ascii="Arial" w:eastAsia="Arial" w:hAnsi="Arial" w:cs="Arial"/>
          <w:color w:val="000000"/>
          <w:sz w:val="20"/>
        </w:rPr>
      </w:pPr>
      <w:r>
        <w:rPr>
          <w:rFonts w:ascii="Arial" w:eastAsia="Arial" w:hAnsi="Arial" w:cs="Arial"/>
          <w:color w:val="000000"/>
          <w:sz w:val="20"/>
        </w:rPr>
        <w:t>DW stated that he had not been paid by OPERA for any of his Cataract referrals.  The Committee suggested that he chased up using the 'Talk' button on the platform.</w:t>
      </w:r>
    </w:p>
    <w:p w14:paraId="01C1072A" w14:textId="77777777" w:rsidR="00204A5F" w:rsidRDefault="00204A5F">
      <w:pPr>
        <w:spacing w:after="0" w:line="240" w:lineRule="auto"/>
        <w:rPr>
          <w:rFonts w:ascii="Arial" w:eastAsia="Arial" w:hAnsi="Arial" w:cs="Arial"/>
          <w:color w:val="000000"/>
          <w:sz w:val="20"/>
        </w:rPr>
      </w:pPr>
    </w:p>
    <w:p w14:paraId="653C97D1" w14:textId="77777777" w:rsidR="00204A5F" w:rsidRDefault="00B85F2E">
      <w:pPr>
        <w:spacing w:after="0" w:line="240" w:lineRule="auto"/>
        <w:rPr>
          <w:rFonts w:ascii="Arial" w:eastAsia="Arial" w:hAnsi="Arial" w:cs="Arial"/>
          <w:color w:val="000000"/>
          <w:sz w:val="20"/>
        </w:rPr>
      </w:pPr>
      <w:r>
        <w:rPr>
          <w:rFonts w:ascii="Arial" w:eastAsia="Arial" w:hAnsi="Arial" w:cs="Arial"/>
          <w:color w:val="000000"/>
          <w:sz w:val="20"/>
        </w:rPr>
        <w:t xml:space="preserve">DW asked if Post-Operative patients from </w:t>
      </w:r>
      <w:proofErr w:type="spellStart"/>
      <w:r>
        <w:rPr>
          <w:rFonts w:ascii="Arial" w:eastAsia="Arial" w:hAnsi="Arial" w:cs="Arial"/>
          <w:color w:val="000000"/>
          <w:sz w:val="20"/>
        </w:rPr>
        <w:t>Optegra</w:t>
      </w:r>
      <w:proofErr w:type="spellEnd"/>
      <w:r>
        <w:rPr>
          <w:rFonts w:ascii="Arial" w:eastAsia="Arial" w:hAnsi="Arial" w:cs="Arial"/>
          <w:color w:val="000000"/>
          <w:sz w:val="20"/>
        </w:rPr>
        <w:t xml:space="preserve"> would generate a fee.  The Committee confirmed that it would.</w:t>
      </w:r>
    </w:p>
    <w:p w14:paraId="60992AA8" w14:textId="77777777" w:rsidR="00204A5F" w:rsidRDefault="00204A5F">
      <w:pPr>
        <w:spacing w:after="0" w:line="240" w:lineRule="auto"/>
        <w:rPr>
          <w:rFonts w:ascii="Arial" w:eastAsia="Arial" w:hAnsi="Arial" w:cs="Arial"/>
          <w:color w:val="000000"/>
          <w:sz w:val="20"/>
        </w:rPr>
      </w:pPr>
    </w:p>
    <w:p w14:paraId="6F0657EE" w14:textId="77777777" w:rsidR="00204A5F" w:rsidRDefault="00B85F2E">
      <w:pPr>
        <w:spacing w:after="0" w:line="240" w:lineRule="auto"/>
        <w:rPr>
          <w:rFonts w:ascii="Arial" w:eastAsia="Arial" w:hAnsi="Arial" w:cs="Arial"/>
          <w:color w:val="000000"/>
          <w:sz w:val="20"/>
        </w:rPr>
      </w:pPr>
      <w:r>
        <w:rPr>
          <w:rFonts w:ascii="Arial" w:eastAsia="Arial" w:hAnsi="Arial" w:cs="Arial"/>
          <w:color w:val="000000"/>
          <w:sz w:val="20"/>
        </w:rPr>
        <w:t>The Committee confirmed that YAG referrals need to be submitted separately.</w:t>
      </w:r>
    </w:p>
    <w:p w14:paraId="61682AB0" w14:textId="77777777" w:rsidR="00204A5F" w:rsidRDefault="00204A5F">
      <w:pPr>
        <w:spacing w:after="0" w:line="240" w:lineRule="auto"/>
        <w:rPr>
          <w:rFonts w:ascii="Arial" w:eastAsia="Arial" w:hAnsi="Arial" w:cs="Arial"/>
          <w:b/>
          <w:color w:val="000000"/>
          <w:sz w:val="24"/>
        </w:rPr>
      </w:pPr>
    </w:p>
    <w:p w14:paraId="743A8B0F" w14:textId="77777777" w:rsidR="00204A5F" w:rsidRDefault="00B85F2E">
      <w:pPr>
        <w:spacing w:after="0" w:line="240" w:lineRule="auto"/>
        <w:rPr>
          <w:rFonts w:ascii="Arial" w:eastAsia="Arial" w:hAnsi="Arial" w:cs="Arial"/>
          <w:b/>
          <w:color w:val="000000"/>
          <w:sz w:val="24"/>
        </w:rPr>
      </w:pPr>
      <w:r>
        <w:rPr>
          <w:rFonts w:ascii="Arial" w:eastAsia="Arial" w:hAnsi="Arial" w:cs="Arial"/>
          <w:b/>
          <w:color w:val="000000"/>
          <w:sz w:val="24"/>
        </w:rPr>
        <w:t>17.  Date of Next Meeting</w:t>
      </w:r>
    </w:p>
    <w:p w14:paraId="04F5B896" w14:textId="77777777" w:rsidR="00204A5F" w:rsidRDefault="00204A5F">
      <w:pPr>
        <w:spacing w:after="0" w:line="240" w:lineRule="auto"/>
        <w:rPr>
          <w:rFonts w:ascii="Arial" w:eastAsia="Arial" w:hAnsi="Arial" w:cs="Arial"/>
          <w:color w:val="000000"/>
          <w:sz w:val="20"/>
        </w:rPr>
      </w:pPr>
    </w:p>
    <w:p w14:paraId="61B708F7" w14:textId="77777777" w:rsidR="00204A5F" w:rsidRDefault="00B85F2E">
      <w:pPr>
        <w:spacing w:before="100" w:after="100" w:line="240" w:lineRule="auto"/>
        <w:rPr>
          <w:rFonts w:ascii="Helvetica" w:eastAsia="Helvetica" w:hAnsi="Helvetica" w:cs="Helvetica"/>
          <w:color w:val="1D2228"/>
          <w:sz w:val="20"/>
          <w:shd w:val="clear" w:color="auto" w:fill="FFFFFF"/>
        </w:rPr>
      </w:pPr>
      <w:r>
        <w:rPr>
          <w:rFonts w:ascii="Helvetica" w:eastAsia="Helvetica" w:hAnsi="Helvetica" w:cs="Helvetica"/>
          <w:color w:val="1D2228"/>
          <w:sz w:val="20"/>
          <w:shd w:val="clear" w:color="auto" w:fill="FFFFFF"/>
        </w:rPr>
        <w:t>The next meeting will be held on Tuesday 24th May – 6.30pm via Zoom</w:t>
      </w:r>
    </w:p>
    <w:p w14:paraId="45DFC798" w14:textId="4BD25F84" w:rsidR="00204A5F" w:rsidRDefault="00B85F2E">
      <w:pPr>
        <w:spacing w:before="100" w:after="100" w:line="240" w:lineRule="auto"/>
        <w:rPr>
          <w:rFonts w:ascii="Helvetica" w:eastAsia="Helvetica" w:hAnsi="Helvetica" w:cs="Helvetica"/>
          <w:color w:val="1D2228"/>
          <w:sz w:val="20"/>
          <w:shd w:val="clear" w:color="auto" w:fill="FFFFFF"/>
        </w:rPr>
      </w:pPr>
      <w:r>
        <w:rPr>
          <w:rFonts w:ascii="Helvetica" w:eastAsia="Helvetica" w:hAnsi="Helvetica" w:cs="Helvetica"/>
          <w:color w:val="1D2228"/>
          <w:sz w:val="20"/>
          <w:shd w:val="clear" w:color="auto" w:fill="FFFFFF"/>
        </w:rPr>
        <w:t xml:space="preserve">Meeting closed at 8.30pm. </w:t>
      </w:r>
    </w:p>
    <w:p w14:paraId="60A737E6" w14:textId="77777777" w:rsidR="00B85F2E" w:rsidRDefault="00B85F2E">
      <w:pPr>
        <w:spacing w:before="100" w:after="100" w:line="240" w:lineRule="auto"/>
        <w:rPr>
          <w:rFonts w:ascii="Helvetica" w:eastAsia="Helvetica" w:hAnsi="Helvetica" w:cs="Helvetica"/>
          <w:color w:val="1D2228"/>
          <w:sz w:val="20"/>
          <w:shd w:val="clear" w:color="auto" w:fill="FFFFFF"/>
        </w:rPr>
      </w:pPr>
    </w:p>
    <w:tbl>
      <w:tblPr>
        <w:tblW w:w="0" w:type="auto"/>
        <w:tblInd w:w="108" w:type="dxa"/>
        <w:tblCellMar>
          <w:left w:w="10" w:type="dxa"/>
          <w:right w:w="10" w:type="dxa"/>
        </w:tblCellMar>
        <w:tblLook w:val="04A0" w:firstRow="1" w:lastRow="0" w:firstColumn="1" w:lastColumn="0" w:noHBand="0" w:noVBand="1"/>
      </w:tblPr>
      <w:tblGrid>
        <w:gridCol w:w="7366"/>
        <w:gridCol w:w="1650"/>
      </w:tblGrid>
      <w:tr w:rsidR="00204A5F" w14:paraId="0E489CEE" w14:textId="77777777">
        <w:trPr>
          <w:trHeight w:val="1"/>
        </w:trPr>
        <w:tc>
          <w:tcPr>
            <w:tcW w:w="7366" w:type="dxa"/>
            <w:tcBorders>
              <w:top w:val="single" w:sz="4" w:space="0" w:color="95B3D7"/>
              <w:left w:val="single" w:sz="4" w:space="0" w:color="95B3D7"/>
              <w:bottom w:val="single" w:sz="4" w:space="0" w:color="95B3D7"/>
              <w:right w:val="single" w:sz="4" w:space="0" w:color="95B3D7"/>
            </w:tcBorders>
            <w:shd w:val="clear" w:color="000000" w:fill="FFFFFF"/>
            <w:tcMar>
              <w:left w:w="108" w:type="dxa"/>
              <w:right w:w="108" w:type="dxa"/>
            </w:tcMar>
          </w:tcPr>
          <w:p w14:paraId="34F8E038" w14:textId="77777777" w:rsidR="00204A5F" w:rsidRPr="00B85F2E" w:rsidRDefault="00B85F2E">
            <w:pPr>
              <w:spacing w:after="0" w:line="240" w:lineRule="auto"/>
              <w:rPr>
                <w:b/>
                <w:bCs/>
              </w:rPr>
            </w:pPr>
            <w:r w:rsidRPr="00B85F2E">
              <w:rPr>
                <w:rFonts w:ascii="Helvetica" w:eastAsia="Helvetica" w:hAnsi="Helvetica" w:cs="Helvetica"/>
                <w:b/>
                <w:bCs/>
                <w:color w:val="1D2228"/>
                <w:sz w:val="24"/>
              </w:rPr>
              <w:t>Action</w:t>
            </w:r>
          </w:p>
        </w:tc>
        <w:tc>
          <w:tcPr>
            <w:tcW w:w="1650" w:type="dxa"/>
            <w:tcBorders>
              <w:top w:val="single" w:sz="4" w:space="0" w:color="95B3D7"/>
              <w:left w:val="single" w:sz="4" w:space="0" w:color="95B3D7"/>
              <w:bottom w:val="single" w:sz="4" w:space="0" w:color="95B3D7"/>
              <w:right w:val="single" w:sz="4" w:space="0" w:color="95B3D7"/>
            </w:tcBorders>
            <w:shd w:val="clear" w:color="000000" w:fill="FFFFFF"/>
            <w:tcMar>
              <w:left w:w="108" w:type="dxa"/>
              <w:right w:w="108" w:type="dxa"/>
            </w:tcMar>
          </w:tcPr>
          <w:p w14:paraId="4ABEA18E" w14:textId="77777777" w:rsidR="00204A5F" w:rsidRPr="00B85F2E" w:rsidRDefault="00B85F2E">
            <w:pPr>
              <w:spacing w:after="0" w:line="240" w:lineRule="auto"/>
              <w:rPr>
                <w:b/>
                <w:bCs/>
              </w:rPr>
            </w:pPr>
            <w:r w:rsidRPr="00B85F2E">
              <w:rPr>
                <w:rFonts w:ascii="Helvetica" w:eastAsia="Helvetica" w:hAnsi="Helvetica" w:cs="Helvetica"/>
                <w:b/>
                <w:bCs/>
                <w:color w:val="1D2228"/>
                <w:sz w:val="24"/>
              </w:rPr>
              <w:t>Action by</w:t>
            </w:r>
          </w:p>
        </w:tc>
      </w:tr>
      <w:tr w:rsidR="00B85F2E" w14:paraId="23CF688A" w14:textId="77777777">
        <w:trPr>
          <w:trHeight w:val="1"/>
        </w:trPr>
        <w:tc>
          <w:tcPr>
            <w:tcW w:w="7366" w:type="dxa"/>
            <w:tcBorders>
              <w:top w:val="single" w:sz="4" w:space="0" w:color="95B3D7"/>
              <w:left w:val="single" w:sz="4" w:space="0" w:color="95B3D7"/>
              <w:bottom w:val="single" w:sz="4" w:space="0" w:color="95B3D7"/>
              <w:right w:val="single" w:sz="4" w:space="0" w:color="95B3D7"/>
            </w:tcBorders>
            <w:shd w:val="clear" w:color="000000" w:fill="FFFFFF"/>
            <w:tcMar>
              <w:left w:w="108" w:type="dxa"/>
              <w:right w:w="108" w:type="dxa"/>
            </w:tcMar>
          </w:tcPr>
          <w:p w14:paraId="66C9076D" w14:textId="1572B73D" w:rsidR="00B85F2E" w:rsidRPr="00B85F2E" w:rsidRDefault="00B85F2E">
            <w:pPr>
              <w:spacing w:after="0" w:line="240" w:lineRule="auto"/>
              <w:rPr>
                <w:rFonts w:ascii="Helvetica" w:eastAsia="Helvetica" w:hAnsi="Helvetica" w:cs="Helvetica"/>
                <w:color w:val="1D2228"/>
                <w:szCs w:val="20"/>
              </w:rPr>
            </w:pPr>
            <w:r w:rsidRPr="00B85F2E">
              <w:rPr>
                <w:rFonts w:ascii="Helvetica" w:eastAsia="Helvetica" w:hAnsi="Helvetica" w:cs="Helvetica"/>
                <w:color w:val="1D2228"/>
                <w:szCs w:val="20"/>
              </w:rPr>
              <w:t>Book AGM venue and arrange for CET</w:t>
            </w:r>
          </w:p>
        </w:tc>
        <w:tc>
          <w:tcPr>
            <w:tcW w:w="1650" w:type="dxa"/>
            <w:tcBorders>
              <w:top w:val="single" w:sz="4" w:space="0" w:color="95B3D7"/>
              <w:left w:val="single" w:sz="4" w:space="0" w:color="95B3D7"/>
              <w:bottom w:val="single" w:sz="4" w:space="0" w:color="95B3D7"/>
              <w:right w:val="single" w:sz="4" w:space="0" w:color="95B3D7"/>
            </w:tcBorders>
            <w:shd w:val="clear" w:color="000000" w:fill="FFFFFF"/>
            <w:tcMar>
              <w:left w:w="108" w:type="dxa"/>
              <w:right w:w="108" w:type="dxa"/>
            </w:tcMar>
          </w:tcPr>
          <w:p w14:paraId="492ECF31" w14:textId="451EDB5D" w:rsidR="00B85F2E" w:rsidRPr="00B85F2E" w:rsidRDefault="00B85F2E">
            <w:pPr>
              <w:spacing w:after="0" w:line="240" w:lineRule="auto"/>
              <w:rPr>
                <w:rFonts w:ascii="Helvetica" w:eastAsia="Helvetica" w:hAnsi="Helvetica" w:cs="Helvetica"/>
                <w:color w:val="1D2228"/>
                <w:szCs w:val="20"/>
              </w:rPr>
            </w:pPr>
            <w:r w:rsidRPr="00B85F2E">
              <w:rPr>
                <w:rFonts w:ascii="Helvetica" w:eastAsia="Helvetica" w:hAnsi="Helvetica" w:cs="Helvetica"/>
                <w:color w:val="1D2228"/>
                <w:szCs w:val="20"/>
              </w:rPr>
              <w:t>RB</w:t>
            </w:r>
          </w:p>
        </w:tc>
      </w:tr>
      <w:tr w:rsidR="00264983" w14:paraId="506C26D5" w14:textId="77777777">
        <w:trPr>
          <w:trHeight w:val="1"/>
        </w:trPr>
        <w:tc>
          <w:tcPr>
            <w:tcW w:w="7366" w:type="dxa"/>
            <w:tcBorders>
              <w:top w:val="single" w:sz="4" w:space="0" w:color="95B3D7"/>
              <w:left w:val="single" w:sz="4" w:space="0" w:color="95B3D7"/>
              <w:bottom w:val="single" w:sz="4" w:space="0" w:color="95B3D7"/>
              <w:right w:val="single" w:sz="4" w:space="0" w:color="95B3D7"/>
            </w:tcBorders>
            <w:shd w:val="clear" w:color="000000" w:fill="FFFFFF"/>
            <w:tcMar>
              <w:left w:w="108" w:type="dxa"/>
              <w:right w:w="108" w:type="dxa"/>
            </w:tcMar>
          </w:tcPr>
          <w:p w14:paraId="14E37EB8" w14:textId="3F2DE716" w:rsidR="00264983" w:rsidRPr="00B85F2E" w:rsidRDefault="00786DE8">
            <w:pPr>
              <w:spacing w:after="0" w:line="240" w:lineRule="auto"/>
              <w:rPr>
                <w:rFonts w:ascii="Helvetica" w:eastAsia="Helvetica" w:hAnsi="Helvetica" w:cs="Helvetica"/>
                <w:color w:val="1D2228"/>
                <w:szCs w:val="20"/>
              </w:rPr>
            </w:pPr>
            <w:r>
              <w:rPr>
                <w:rFonts w:ascii="Helvetica" w:eastAsia="Helvetica" w:hAnsi="Helvetica" w:cs="Helvetica"/>
                <w:color w:val="1D2228"/>
                <w:szCs w:val="20"/>
              </w:rPr>
              <w:t xml:space="preserve">Find out if </w:t>
            </w:r>
            <w:r w:rsidR="00264983">
              <w:rPr>
                <w:rFonts w:ascii="Helvetica" w:eastAsia="Helvetica" w:hAnsi="Helvetica" w:cs="Helvetica"/>
                <w:color w:val="1D2228"/>
                <w:szCs w:val="20"/>
              </w:rPr>
              <w:t>practices prefer face to face or online for HLOP training</w:t>
            </w:r>
          </w:p>
        </w:tc>
        <w:tc>
          <w:tcPr>
            <w:tcW w:w="1650" w:type="dxa"/>
            <w:tcBorders>
              <w:top w:val="single" w:sz="4" w:space="0" w:color="95B3D7"/>
              <w:left w:val="single" w:sz="4" w:space="0" w:color="95B3D7"/>
              <w:bottom w:val="single" w:sz="4" w:space="0" w:color="95B3D7"/>
              <w:right w:val="single" w:sz="4" w:space="0" w:color="95B3D7"/>
            </w:tcBorders>
            <w:shd w:val="clear" w:color="000000" w:fill="FFFFFF"/>
            <w:tcMar>
              <w:left w:w="108" w:type="dxa"/>
              <w:right w:w="108" w:type="dxa"/>
            </w:tcMar>
          </w:tcPr>
          <w:p w14:paraId="768110BD" w14:textId="197C5E4B" w:rsidR="00264983" w:rsidRPr="00B85F2E" w:rsidRDefault="00264983">
            <w:pPr>
              <w:spacing w:after="0" w:line="240" w:lineRule="auto"/>
              <w:rPr>
                <w:rFonts w:ascii="Helvetica" w:eastAsia="Helvetica" w:hAnsi="Helvetica" w:cs="Helvetica"/>
                <w:color w:val="1D2228"/>
                <w:szCs w:val="20"/>
              </w:rPr>
            </w:pPr>
            <w:r>
              <w:rPr>
                <w:rFonts w:ascii="Helvetica" w:eastAsia="Helvetica" w:hAnsi="Helvetica" w:cs="Helvetica"/>
                <w:color w:val="1D2228"/>
                <w:szCs w:val="20"/>
              </w:rPr>
              <w:t>SA</w:t>
            </w:r>
          </w:p>
        </w:tc>
      </w:tr>
    </w:tbl>
    <w:p w14:paraId="12B90FDC" w14:textId="77777777" w:rsidR="00204A5F" w:rsidRDefault="00204A5F">
      <w:pPr>
        <w:spacing w:before="100" w:after="100" w:line="240" w:lineRule="auto"/>
        <w:rPr>
          <w:rFonts w:ascii="Arial" w:eastAsia="Arial" w:hAnsi="Arial" w:cs="Arial"/>
          <w:color w:val="000000"/>
          <w:sz w:val="20"/>
          <w:shd w:val="clear" w:color="auto" w:fill="FFFFFF"/>
        </w:rPr>
      </w:pPr>
    </w:p>
    <w:sectPr w:rsidR="00204A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Extra Light">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63422"/>
    <w:multiLevelType w:val="multilevel"/>
    <w:tmpl w:val="6B12FB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7F525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175739F"/>
    <w:multiLevelType w:val="multilevel"/>
    <w:tmpl w:val="F1C23C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1C56CC"/>
    <w:multiLevelType w:val="multilevel"/>
    <w:tmpl w:val="32788E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E13F58"/>
    <w:multiLevelType w:val="multilevel"/>
    <w:tmpl w:val="8CF4E6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F0462C"/>
    <w:multiLevelType w:val="multilevel"/>
    <w:tmpl w:val="965607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C802A0"/>
    <w:multiLevelType w:val="multilevel"/>
    <w:tmpl w:val="B78C2F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10D4DF4"/>
    <w:multiLevelType w:val="multilevel"/>
    <w:tmpl w:val="8CCAA6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A5534FA"/>
    <w:multiLevelType w:val="multilevel"/>
    <w:tmpl w:val="371452DE"/>
    <w:lvl w:ilvl="0">
      <w:start w:val="1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582105979">
    <w:abstractNumId w:val="7"/>
  </w:num>
  <w:num w:numId="2" w16cid:durableId="1259602126">
    <w:abstractNumId w:val="6"/>
  </w:num>
  <w:num w:numId="3" w16cid:durableId="1042751786">
    <w:abstractNumId w:val="2"/>
  </w:num>
  <w:num w:numId="4" w16cid:durableId="361201321">
    <w:abstractNumId w:val="3"/>
  </w:num>
  <w:num w:numId="5" w16cid:durableId="387581497">
    <w:abstractNumId w:val="4"/>
  </w:num>
  <w:num w:numId="6" w16cid:durableId="797069734">
    <w:abstractNumId w:val="0"/>
  </w:num>
  <w:num w:numId="7" w16cid:durableId="722758004">
    <w:abstractNumId w:val="5"/>
  </w:num>
  <w:num w:numId="8" w16cid:durableId="6132909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276144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04A5F"/>
    <w:rsid w:val="001023AC"/>
    <w:rsid w:val="001F7D91"/>
    <w:rsid w:val="00204A5F"/>
    <w:rsid w:val="00264983"/>
    <w:rsid w:val="0059738F"/>
    <w:rsid w:val="00786DE8"/>
    <w:rsid w:val="00B85F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AAD4F"/>
  <w15:docId w15:val="{B3CAB72B-1EAA-480E-8684-21F29AE2E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7D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228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3749</Words>
  <Characters>21371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Sidhu</dc:creator>
  <cp:lastModifiedBy>Paul Sidhu</cp:lastModifiedBy>
  <cp:revision>3</cp:revision>
  <dcterms:created xsi:type="dcterms:W3CDTF">2022-05-10T18:29:00Z</dcterms:created>
  <dcterms:modified xsi:type="dcterms:W3CDTF">2022-05-12T08:15:00Z</dcterms:modified>
</cp:coreProperties>
</file>