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F1E31" w14:textId="409330D8" w:rsidR="00735453" w:rsidRPr="00386943" w:rsidRDefault="005845FC" w:rsidP="009B532B">
      <w:pPr>
        <w:rPr>
          <w:rFonts w:ascii="Arial" w:hAnsi="Arial" w:cs="Arial"/>
        </w:rPr>
      </w:pPr>
      <w:r w:rsidRPr="00386943">
        <w:rPr>
          <w:rFonts w:ascii="Arial" w:hAnsi="Arial" w:cs="Arial"/>
          <w:noProof/>
          <w:lang w:eastAsia="en-GB"/>
        </w:rPr>
        <mc:AlternateContent>
          <mc:Choice Requires="wps">
            <w:drawing>
              <wp:anchor distT="0" distB="0" distL="114300" distR="114300" simplePos="0" relativeHeight="251661824" behindDoc="0" locked="0" layoutInCell="1" allowOverlap="1" wp14:anchorId="2B778DE2" wp14:editId="095EECA4">
                <wp:simplePos x="0" y="0"/>
                <wp:positionH relativeFrom="column">
                  <wp:posOffset>3947823</wp:posOffset>
                </wp:positionH>
                <wp:positionV relativeFrom="paragraph">
                  <wp:posOffset>-369736</wp:posOffset>
                </wp:positionV>
                <wp:extent cx="3037398" cy="548640"/>
                <wp:effectExtent l="0" t="0" r="10795" b="22860"/>
                <wp:wrapNone/>
                <wp:docPr id="3" name="Rectangle 3"/>
                <wp:cNvGraphicFramePr/>
                <a:graphic xmlns:a="http://schemas.openxmlformats.org/drawingml/2006/main">
                  <a:graphicData uri="http://schemas.microsoft.com/office/word/2010/wordprocessingShape">
                    <wps:wsp>
                      <wps:cNvSpPr/>
                      <wps:spPr>
                        <a:xfrm>
                          <a:off x="0" y="0"/>
                          <a:ext cx="3037398" cy="5486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D1972C" id="Rectangle 3" o:spid="_x0000_s1026" style="position:absolute;margin-left:310.85pt;margin-top:-29.1pt;width:239.15pt;height:43.2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" fillcolor="white [3212]" strokecolor="white [3212]" strokeweight="2pt"/>
            </w:pict>
          </mc:Fallback>
        </mc:AlternateContent>
      </w:r>
      <w:r w:rsidR="00D6084F">
        <w:rPr>
          <w:rFonts w:ascii="Arial" w:hAnsi="Arial" w:cs="Arial"/>
        </w:rPr>
        <w:t xml:space="preserve"> </w:t>
      </w:r>
    </w:p>
    <w:p w14:paraId="4BA60AE7" w14:textId="69C5ADC6" w:rsidR="00735453" w:rsidRPr="00386943" w:rsidRDefault="00266E68">
      <w:pPr>
        <w:rPr>
          <w:rFonts w:ascii="Arial" w:hAnsi="Arial" w:cs="Arial"/>
        </w:rPr>
      </w:pPr>
      <w:r w:rsidRPr="00386943">
        <w:rPr>
          <w:rFonts w:ascii="Arial" w:hAnsi="Arial" w:cs="Arial"/>
          <w:noProof/>
          <w:lang w:eastAsia="en-GB"/>
        </w:rPr>
        <mc:AlternateContent>
          <mc:Choice Requires="wps">
            <w:drawing>
              <wp:anchor distT="0" distB="0" distL="114300" distR="114300" simplePos="0" relativeHeight="251653632" behindDoc="0" locked="0" layoutInCell="1" allowOverlap="1" wp14:anchorId="46236C07" wp14:editId="3810224F">
                <wp:simplePos x="0" y="0"/>
                <wp:positionH relativeFrom="column">
                  <wp:posOffset>438150</wp:posOffset>
                </wp:positionH>
                <wp:positionV relativeFrom="paragraph">
                  <wp:posOffset>12065</wp:posOffset>
                </wp:positionV>
                <wp:extent cx="5507990" cy="709295"/>
                <wp:effectExtent l="0" t="0" r="16510" b="14605"/>
                <wp:wrapNone/>
                <wp:docPr id="11" name="Text Box 11"/>
                <wp:cNvGraphicFramePr/>
                <a:graphic xmlns:a="http://schemas.openxmlformats.org/drawingml/2006/main">
                  <a:graphicData uri="http://schemas.microsoft.com/office/word/2010/wordprocessingShape">
                    <wps:wsp>
                      <wps:cNvSpPr txBox="1"/>
                      <wps:spPr>
                        <a:xfrm>
                          <a:off x="0" y="0"/>
                          <a:ext cx="5507990" cy="709295"/>
                        </a:xfrm>
                        <a:prstGeom prst="roundRect">
                          <a:avLst>
                            <a:gd name="adj" fmla="val 0"/>
                          </a:avLst>
                        </a:prstGeom>
                        <a:solidFill>
                          <a:schemeClr val="lt1"/>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7714AB51" w14:textId="5E010B23" w:rsidR="00B52F63" w:rsidRDefault="00B52F63" w:rsidP="0028532A">
                            <w:pPr>
                              <w:jc w:val="center"/>
                              <w:rPr>
                                <w:b/>
                                <w:i/>
                                <w:sz w:val="32"/>
                                <w:szCs w:val="32"/>
                              </w:rPr>
                            </w:pPr>
                            <w:r w:rsidRPr="0028532A">
                              <w:rPr>
                                <w:b/>
                                <w:i/>
                                <w:sz w:val="32"/>
                                <w:szCs w:val="32"/>
                              </w:rPr>
                              <w:t>Dry Eye Guidelines for UHCW NHS Trust and CCG</w:t>
                            </w:r>
                          </w:p>
                          <w:p w14:paraId="691520C5" w14:textId="77777777" w:rsidR="00266E68" w:rsidRDefault="00266E68" w:rsidP="0028532A">
                            <w:pPr>
                              <w:jc w:val="center"/>
                              <w:rPr>
                                <w:b/>
                                <w:i/>
                                <w:sz w:val="32"/>
                                <w:szCs w:val="32"/>
                              </w:rPr>
                            </w:pPr>
                          </w:p>
                          <w:p w14:paraId="4B2E1E27" w14:textId="3F211479" w:rsidR="00C23855" w:rsidRPr="0028532A" w:rsidRDefault="00C23855" w:rsidP="00C23855">
                            <w:pPr>
                              <w:rPr>
                                <w:b/>
                                <w:i/>
                                <w:sz w:val="32"/>
                                <w:szCs w:val="32"/>
                              </w:rPr>
                            </w:pPr>
                          </w:p>
                          <w:p w14:paraId="6EFD3C55" w14:textId="77777777" w:rsidR="00B52F63" w:rsidRDefault="00B52F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46236C07" id="Text Box 11" o:spid="_x0000_s1026" style="position:absolute;margin-left:34.5pt;margin-top:.95pt;width:433.7pt;height:55.85pt;z-index:251653632;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" fillcolor="white [3201]" strokecolor="#0070c0" strokeweight=".5pt">
                <v:textbox>
                  <w:txbxContent>
                    <w:p w14:paraId="7714AB51" w14:textId="5E010B23" w:rsidR="00B52F63" w:rsidRDefault="00B52F63" w:rsidP="0028532A">
                      <w:pPr>
                        <w:jc w:val="center"/>
                        <w:rPr>
                          <w:b/>
                          <w:i/>
                          <w:sz w:val="32"/>
                          <w:szCs w:val="32"/>
                        </w:rPr>
                      </w:pPr>
                      <w:r w:rsidRPr="0028532A">
                        <w:rPr>
                          <w:b/>
                          <w:i/>
                          <w:sz w:val="32"/>
                          <w:szCs w:val="32"/>
                        </w:rPr>
                        <w:t>Dry Eye Guidelines for UHCW NHS Trust and CCG</w:t>
                      </w:r>
                    </w:p>
                    <w:p w14:paraId="691520C5" w14:textId="77777777" w:rsidR="00266E68" w:rsidRDefault="00266E68" w:rsidP="0028532A">
                      <w:pPr>
                        <w:jc w:val="center"/>
                        <w:rPr>
                          <w:b/>
                          <w:i/>
                          <w:sz w:val="32"/>
                          <w:szCs w:val="32"/>
                        </w:rPr>
                      </w:pPr>
                    </w:p>
                    <w:p w14:paraId="4B2E1E27" w14:textId="3F211479" w:rsidR="00C23855" w:rsidRPr="0028532A" w:rsidRDefault="00C23855" w:rsidP="00C23855">
                      <w:pPr>
                        <w:rPr>
                          <w:b/>
                          <w:i/>
                          <w:sz w:val="32"/>
                          <w:szCs w:val="32"/>
                        </w:rPr>
                      </w:pPr>
                    </w:p>
                    <w:p w14:paraId="6EFD3C55" w14:textId="77777777" w:rsidR="00B52F63" w:rsidRDefault="00B52F63"/>
                  </w:txbxContent>
                </v:textbox>
              </v:roundrect>
            </w:pict>
          </mc:Fallback>
        </mc:AlternateContent>
      </w:r>
    </w:p>
    <w:p w14:paraId="3BFD163C" w14:textId="77777777" w:rsidR="00735453" w:rsidRPr="00386943" w:rsidRDefault="00735453">
      <w:pPr>
        <w:rPr>
          <w:rFonts w:ascii="Arial" w:hAnsi="Arial" w:cs="Arial"/>
        </w:rPr>
      </w:pPr>
    </w:p>
    <w:p w14:paraId="774ADF39" w14:textId="633BBD7B" w:rsidR="00735453" w:rsidRPr="00386943" w:rsidRDefault="00266E68">
      <w:pPr>
        <w:rPr>
          <w:rFonts w:ascii="Arial" w:hAnsi="Arial" w:cs="Arial"/>
        </w:rPr>
      </w:pPr>
      <w:r w:rsidRPr="00386943">
        <w:rPr>
          <w:rFonts w:ascii="Arial" w:hAnsi="Arial" w:cs="Arial"/>
          <w:noProof/>
          <w:lang w:eastAsia="en-GB"/>
        </w:rPr>
        <mc:AlternateContent>
          <mc:Choice Requires="wps">
            <w:drawing>
              <wp:anchor distT="0" distB="0" distL="114300" distR="114300" simplePos="0" relativeHeight="251660800" behindDoc="0" locked="0" layoutInCell="1" allowOverlap="1" wp14:anchorId="6BB811FC" wp14:editId="2F3B069C">
                <wp:simplePos x="0" y="0"/>
                <wp:positionH relativeFrom="column">
                  <wp:posOffset>57150</wp:posOffset>
                </wp:positionH>
                <wp:positionV relativeFrom="paragraph">
                  <wp:posOffset>160020</wp:posOffset>
                </wp:positionV>
                <wp:extent cx="6797675" cy="1003300"/>
                <wp:effectExtent l="0" t="0" r="22225" b="25400"/>
                <wp:wrapNone/>
                <wp:docPr id="9" name="Text Box 9"/>
                <wp:cNvGraphicFramePr/>
                <a:graphic xmlns:a="http://schemas.openxmlformats.org/drawingml/2006/main">
                  <a:graphicData uri="http://schemas.microsoft.com/office/word/2010/wordprocessingShape">
                    <wps:wsp>
                      <wps:cNvSpPr txBox="1"/>
                      <wps:spPr>
                        <a:xfrm>
                          <a:off x="0" y="0"/>
                          <a:ext cx="6797675" cy="1003300"/>
                        </a:xfrm>
                        <a:prstGeom prst="roundRect">
                          <a:avLst/>
                        </a:prstGeom>
                        <a:solidFill>
                          <a:schemeClr val="lt1"/>
                        </a:solidFill>
                        <a:ln w="1270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68E86A30" w14:textId="0BAB8773" w:rsidR="00B52F63" w:rsidRDefault="00C23855" w:rsidP="00266E68">
                            <w:pPr>
                              <w:jc w:val="center"/>
                            </w:pPr>
                            <w:r>
                              <w:rPr>
                                <w:rFonts w:ascii="Arial" w:eastAsia="Times New Roman" w:hAnsi="Arial" w:cs="Arial"/>
                                <w:b/>
                                <w:lang w:eastAsia="en-GB"/>
                              </w:rPr>
                              <w:t xml:space="preserve">This guideline has been </w:t>
                            </w:r>
                            <w:r w:rsidR="00266E68">
                              <w:rPr>
                                <w:rFonts w:ascii="Arial" w:eastAsia="Times New Roman" w:hAnsi="Arial" w:cs="Arial"/>
                                <w:b/>
                                <w:lang w:eastAsia="en-GB"/>
                              </w:rPr>
                              <w:t>modified</w:t>
                            </w:r>
                            <w:r>
                              <w:rPr>
                                <w:rFonts w:ascii="Arial" w:eastAsia="Times New Roman" w:hAnsi="Arial" w:cs="Arial"/>
                                <w:b/>
                                <w:lang w:eastAsia="en-GB"/>
                              </w:rPr>
                              <w:t xml:space="preserve"> for community optometrists to assist in identifying, </w:t>
                            </w:r>
                            <w:r w:rsidR="00266E68">
                              <w:rPr>
                                <w:rFonts w:ascii="Arial" w:eastAsia="Times New Roman" w:hAnsi="Arial" w:cs="Arial"/>
                                <w:b/>
                                <w:lang w:eastAsia="en-GB"/>
                              </w:rPr>
                              <w:t>grading,</w:t>
                            </w:r>
                            <w:r>
                              <w:rPr>
                                <w:rFonts w:ascii="Arial" w:eastAsia="Times New Roman" w:hAnsi="Arial" w:cs="Arial"/>
                                <w:b/>
                                <w:lang w:eastAsia="en-GB"/>
                              </w:rPr>
                              <w:t xml:space="preserve"> and advising on the management of dry eye disease. Initially</w:t>
                            </w:r>
                            <w:r w:rsidR="00266E68">
                              <w:rPr>
                                <w:rFonts w:ascii="Arial" w:eastAsia="Times New Roman" w:hAnsi="Arial" w:cs="Arial"/>
                                <w:b/>
                                <w:lang w:eastAsia="en-GB"/>
                              </w:rPr>
                              <w:t xml:space="preserve"> advising</w:t>
                            </w:r>
                            <w:r>
                              <w:rPr>
                                <w:rFonts w:ascii="Arial" w:eastAsia="Times New Roman" w:hAnsi="Arial" w:cs="Arial"/>
                                <w:b/>
                                <w:lang w:eastAsia="en-GB"/>
                              </w:rPr>
                              <w:t xml:space="preserve"> non-pharma</w:t>
                            </w:r>
                            <w:r w:rsidR="00266E68">
                              <w:rPr>
                                <w:rFonts w:ascii="Arial" w:eastAsia="Times New Roman" w:hAnsi="Arial" w:cs="Arial"/>
                                <w:b/>
                                <w:lang w:eastAsia="en-GB"/>
                              </w:rPr>
                              <w:t>co</w:t>
                            </w:r>
                            <w:r>
                              <w:rPr>
                                <w:rFonts w:ascii="Arial" w:eastAsia="Times New Roman" w:hAnsi="Arial" w:cs="Arial"/>
                                <w:b/>
                                <w:lang w:eastAsia="en-GB"/>
                              </w:rPr>
                              <w:t xml:space="preserve">logical </w:t>
                            </w:r>
                            <w:r w:rsidR="00266E68">
                              <w:rPr>
                                <w:rFonts w:ascii="Arial" w:eastAsia="Times New Roman" w:hAnsi="Arial" w:cs="Arial"/>
                                <w:b/>
                                <w:lang w:eastAsia="en-GB"/>
                              </w:rPr>
                              <w:t>options and if necessary, eye drops / ointments in patients with levels 1 and 2. Level 3+ should be referred for specialist opinion and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B811FC" id="Text Box 9" o:spid="_x0000_s1027" style="position:absolute;margin-left:4.5pt;margin-top:12.6pt;width:535.25pt;height:7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" fillcolor="white [3201]" strokecolor="#4f81bd [3204]" strokeweight="1pt">
                <v:textbox>
                  <w:txbxContent>
                    <w:p w14:paraId="68E86A30" w14:textId="0BAB8773" w:rsidR="00B52F63" w:rsidRDefault="00C23855" w:rsidP="00266E68">
                      <w:pPr>
                        <w:jc w:val="center"/>
                      </w:pPr>
                      <w:r>
                        <w:rPr>
                          <w:rFonts w:ascii="Arial" w:eastAsia="Times New Roman" w:hAnsi="Arial" w:cs="Arial"/>
                          <w:b/>
                          <w:lang w:eastAsia="en-GB"/>
                        </w:rPr>
                        <w:t xml:space="preserve">This guideline has been </w:t>
                      </w:r>
                      <w:r w:rsidR="00266E68">
                        <w:rPr>
                          <w:rFonts w:ascii="Arial" w:eastAsia="Times New Roman" w:hAnsi="Arial" w:cs="Arial"/>
                          <w:b/>
                          <w:lang w:eastAsia="en-GB"/>
                        </w:rPr>
                        <w:t>modified</w:t>
                      </w:r>
                      <w:r>
                        <w:rPr>
                          <w:rFonts w:ascii="Arial" w:eastAsia="Times New Roman" w:hAnsi="Arial" w:cs="Arial"/>
                          <w:b/>
                          <w:lang w:eastAsia="en-GB"/>
                        </w:rPr>
                        <w:t xml:space="preserve"> for community optometrists to assist in identifying, </w:t>
                      </w:r>
                      <w:r w:rsidR="00266E68">
                        <w:rPr>
                          <w:rFonts w:ascii="Arial" w:eastAsia="Times New Roman" w:hAnsi="Arial" w:cs="Arial"/>
                          <w:b/>
                          <w:lang w:eastAsia="en-GB"/>
                        </w:rPr>
                        <w:t>grading,</w:t>
                      </w:r>
                      <w:r>
                        <w:rPr>
                          <w:rFonts w:ascii="Arial" w:eastAsia="Times New Roman" w:hAnsi="Arial" w:cs="Arial"/>
                          <w:b/>
                          <w:lang w:eastAsia="en-GB"/>
                        </w:rPr>
                        <w:t xml:space="preserve"> and advising on the management of dry eye disease. Initially</w:t>
                      </w:r>
                      <w:r w:rsidR="00266E68">
                        <w:rPr>
                          <w:rFonts w:ascii="Arial" w:eastAsia="Times New Roman" w:hAnsi="Arial" w:cs="Arial"/>
                          <w:b/>
                          <w:lang w:eastAsia="en-GB"/>
                        </w:rPr>
                        <w:t xml:space="preserve"> advising</w:t>
                      </w:r>
                      <w:r>
                        <w:rPr>
                          <w:rFonts w:ascii="Arial" w:eastAsia="Times New Roman" w:hAnsi="Arial" w:cs="Arial"/>
                          <w:b/>
                          <w:lang w:eastAsia="en-GB"/>
                        </w:rPr>
                        <w:t xml:space="preserve"> non-pharma</w:t>
                      </w:r>
                      <w:r w:rsidR="00266E68">
                        <w:rPr>
                          <w:rFonts w:ascii="Arial" w:eastAsia="Times New Roman" w:hAnsi="Arial" w:cs="Arial"/>
                          <w:b/>
                          <w:lang w:eastAsia="en-GB"/>
                        </w:rPr>
                        <w:t>co</w:t>
                      </w:r>
                      <w:r>
                        <w:rPr>
                          <w:rFonts w:ascii="Arial" w:eastAsia="Times New Roman" w:hAnsi="Arial" w:cs="Arial"/>
                          <w:b/>
                          <w:lang w:eastAsia="en-GB"/>
                        </w:rPr>
                        <w:t xml:space="preserve">logical </w:t>
                      </w:r>
                      <w:r w:rsidR="00266E68">
                        <w:rPr>
                          <w:rFonts w:ascii="Arial" w:eastAsia="Times New Roman" w:hAnsi="Arial" w:cs="Arial"/>
                          <w:b/>
                          <w:lang w:eastAsia="en-GB"/>
                        </w:rPr>
                        <w:t>options and if necessary, eye drops / ointments in patients with levels 1 and 2. Level 3+ should be referred for specialist opinion and guidance.</w:t>
                      </w:r>
                    </w:p>
                  </w:txbxContent>
                </v:textbox>
              </v:roundrect>
            </w:pict>
          </mc:Fallback>
        </mc:AlternateContent>
      </w:r>
    </w:p>
    <w:p w14:paraId="0E628F56" w14:textId="70115020" w:rsidR="00502379" w:rsidRPr="00386943" w:rsidRDefault="00502379" w:rsidP="00870AB0">
      <w:pPr>
        <w:rPr>
          <w:rFonts w:ascii="Arial" w:hAnsi="Arial" w:cs="Arial"/>
        </w:rPr>
      </w:pPr>
    </w:p>
    <w:p w14:paraId="76219302" w14:textId="51E4A88E" w:rsidR="004C068E" w:rsidRDefault="004C068E" w:rsidP="00870AB0">
      <w:pPr>
        <w:rPr>
          <w:rFonts w:ascii="Arial" w:hAnsi="Arial" w:cs="Arial"/>
        </w:rPr>
      </w:pPr>
    </w:p>
    <w:p w14:paraId="4C233D81" w14:textId="77777777" w:rsidR="00266E68" w:rsidRPr="00386943" w:rsidRDefault="00266E68" w:rsidP="00870AB0">
      <w:pPr>
        <w:rPr>
          <w:rFonts w:ascii="Arial" w:hAnsi="Arial" w:cs="Arial"/>
        </w:rPr>
      </w:pPr>
    </w:p>
    <w:p w14:paraId="0111997C" w14:textId="1E78DE7B" w:rsidR="004C068E" w:rsidRPr="00386943" w:rsidRDefault="00266E68" w:rsidP="00870AB0">
      <w:pPr>
        <w:rPr>
          <w:rFonts w:ascii="Arial" w:hAnsi="Arial" w:cs="Arial"/>
        </w:rPr>
      </w:pPr>
      <w:r w:rsidRPr="00386943">
        <w:rPr>
          <w:rFonts w:ascii="Arial" w:hAnsi="Arial" w:cs="Arial"/>
          <w:noProof/>
          <w:lang w:eastAsia="en-GB"/>
        </w:rPr>
        <mc:AlternateContent>
          <mc:Choice Requires="wps">
            <w:drawing>
              <wp:anchor distT="0" distB="0" distL="114300" distR="114300" simplePos="0" relativeHeight="251654656" behindDoc="0" locked="0" layoutInCell="1" allowOverlap="1" wp14:anchorId="48A480A6" wp14:editId="75B5042D">
                <wp:simplePos x="0" y="0"/>
                <wp:positionH relativeFrom="column">
                  <wp:posOffset>3202940</wp:posOffset>
                </wp:positionH>
                <wp:positionV relativeFrom="paragraph">
                  <wp:posOffset>583565</wp:posOffset>
                </wp:positionV>
                <wp:extent cx="3811905" cy="4766945"/>
                <wp:effectExtent l="0" t="0" r="17145" b="14605"/>
                <wp:wrapSquare wrapText="bothSides"/>
                <wp:docPr id="13" name="Text Box 13"/>
                <wp:cNvGraphicFramePr/>
                <a:graphic xmlns:a="http://schemas.openxmlformats.org/drawingml/2006/main">
                  <a:graphicData uri="http://schemas.microsoft.com/office/word/2010/wordprocessingShape">
                    <wps:wsp>
                      <wps:cNvSpPr txBox="1"/>
                      <wps:spPr>
                        <a:xfrm>
                          <a:off x="0" y="0"/>
                          <a:ext cx="3811905" cy="4766945"/>
                        </a:xfrm>
                        <a:prstGeom prst="roundRect">
                          <a:avLst/>
                        </a:prstGeom>
                        <a:solidFill>
                          <a:schemeClr val="tx2">
                            <a:lumMod val="20000"/>
                            <a:lumOff val="80000"/>
                          </a:schemeClr>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06DAB195" w14:textId="77777777" w:rsidR="00B52F63" w:rsidRDefault="00B52F63" w:rsidP="00BF29FC">
                            <w:pPr>
                              <w:spacing w:after="0" w:line="240" w:lineRule="auto"/>
                              <w:rPr>
                                <w:rFonts w:ascii="Arial" w:hAnsi="Arial" w:cs="Arial"/>
                                <w:b/>
                                <w:sz w:val="24"/>
                                <w:szCs w:val="24"/>
                              </w:rPr>
                            </w:pPr>
                            <w:r>
                              <w:rPr>
                                <w:rFonts w:ascii="Arial" w:hAnsi="Arial" w:cs="Arial"/>
                                <w:b/>
                                <w:sz w:val="24"/>
                                <w:szCs w:val="24"/>
                              </w:rPr>
                              <w:t>Introduction</w:t>
                            </w:r>
                          </w:p>
                          <w:p w14:paraId="0EDB49E5" w14:textId="77777777" w:rsidR="00B52F63" w:rsidRDefault="00B52F63" w:rsidP="00D12ED8">
                            <w:pPr>
                              <w:spacing w:after="0" w:line="240" w:lineRule="auto"/>
                            </w:pPr>
                            <w:r>
                              <w:t>The TFOS DEWS II report redefines dry eye as:</w:t>
                            </w:r>
                          </w:p>
                          <w:p w14:paraId="0DAE827A" w14:textId="77777777" w:rsidR="00B52F63" w:rsidRDefault="00B52F63" w:rsidP="00D12ED8">
                            <w:pPr>
                              <w:spacing w:after="0" w:line="240" w:lineRule="auto"/>
                            </w:pPr>
                            <w:r>
                              <w:t>". . . a multifactorial disease of the ocular surface characterized by a loss of homeostasis of the tear film, and accompanied by ocular symptoms, in which tear film instability and hyperosmolarity, ocular surface inflammation and damage, and neurosensory abnormalities play etiological roles."</w:t>
                            </w:r>
                          </w:p>
                          <w:p w14:paraId="7AD04334" w14:textId="77777777" w:rsidR="00B52F63" w:rsidRDefault="00B52F63" w:rsidP="00D12ED8">
                            <w:pPr>
                              <w:spacing w:after="0" w:line="240" w:lineRule="auto"/>
                            </w:pPr>
                            <w:r>
                              <w:t xml:space="preserve">As Dry Eye Disease is a multifactorial disease, it also requires a variable treatment regime depending on the underling pathology, severity of clinical disease and its associated symptoms. </w:t>
                            </w:r>
                          </w:p>
                          <w:p w14:paraId="22AF2DA2" w14:textId="77777777" w:rsidR="00B52F63" w:rsidRPr="00386943" w:rsidRDefault="00B52F63" w:rsidP="00D12ED8">
                            <w:pPr>
                              <w:spacing w:after="0" w:line="240" w:lineRule="auto"/>
                            </w:pPr>
                            <w:r>
                              <w:t xml:space="preserve">These guidelines are being produced to streamline a </w:t>
                            </w:r>
                            <w:r w:rsidRPr="00386943">
                              <w:t xml:space="preserve">regime based on severity and to help the clinician make a stratified approach to treatments, rather than using passive memory and prescribing the commonly marketed or advertised medicine. Dry eye disease is becoming more prevalent and it is essential that there is cost-effective, efficacious treatment available for patients. </w:t>
                            </w:r>
                          </w:p>
                          <w:p w14:paraId="3576708D" w14:textId="77777777" w:rsidR="00B52F63" w:rsidRDefault="00B52F63" w:rsidP="00D12ED8">
                            <w:pPr>
                              <w:spacing w:after="0" w:line="240" w:lineRule="auto"/>
                            </w:pPr>
                          </w:p>
                          <w:p w14:paraId="1BC89CC1" w14:textId="77777777" w:rsidR="00B52F63" w:rsidRDefault="00B52F63" w:rsidP="00D12ED8">
                            <w:pPr>
                              <w:spacing w:after="0" w:line="240" w:lineRule="auto"/>
                            </w:pPr>
                            <w:r>
                              <w:t xml:space="preserve">Change in practice with respect to expiry dates is also being introduced: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A480A6" id="Text Box 13" o:spid="_x0000_s1028" style="position:absolute;margin-left:252.2pt;margin-top:45.95pt;width:300.15pt;height:375.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" fillcolor="#c6d9f1 [671]" strokecolor="#0070c0" strokeweight=".5pt">
                <v:textbox>
                  <w:txbxContent>
                    <w:p w14:paraId="06DAB195" w14:textId="77777777" w:rsidR="00B52F63" w:rsidRDefault="00B52F63" w:rsidP="00BF29FC">
                      <w:pPr>
                        <w:spacing w:after="0" w:line="240" w:lineRule="auto"/>
                        <w:rPr>
                          <w:rFonts w:ascii="Arial" w:hAnsi="Arial" w:cs="Arial"/>
                          <w:b/>
                          <w:sz w:val="24"/>
                          <w:szCs w:val="24"/>
                        </w:rPr>
                      </w:pPr>
                      <w:r>
                        <w:rPr>
                          <w:rFonts w:ascii="Arial" w:hAnsi="Arial" w:cs="Arial"/>
                          <w:b/>
                          <w:sz w:val="24"/>
                          <w:szCs w:val="24"/>
                        </w:rPr>
                        <w:t>Introduction</w:t>
                      </w:r>
                    </w:p>
                    <w:p w14:paraId="0EDB49E5" w14:textId="77777777" w:rsidR="00B52F63" w:rsidRDefault="00B52F63" w:rsidP="00D12ED8">
                      <w:pPr>
                        <w:spacing w:after="0" w:line="240" w:lineRule="auto"/>
                      </w:pPr>
                      <w:r>
                        <w:t>The TFOS DEWS II report redefines dry eye as:</w:t>
                      </w:r>
                    </w:p>
                    <w:p w14:paraId="0DAE827A" w14:textId="77777777" w:rsidR="00B52F63" w:rsidRDefault="00B52F63" w:rsidP="00D12ED8">
                      <w:pPr>
                        <w:spacing w:after="0" w:line="240" w:lineRule="auto"/>
                      </w:pPr>
                      <w:r>
                        <w:t>". . . a multifactorial disease of the ocular surface characterized by a loss of homeostasis of the tear film, and accompanied by ocular symptoms, in which tear film instability and hyperosmolarity, ocular surface inflammation and damage, and neurosensory abnormalities play etiological roles."</w:t>
                      </w:r>
                    </w:p>
                    <w:p w14:paraId="7AD04334" w14:textId="77777777" w:rsidR="00B52F63" w:rsidRDefault="00B52F63" w:rsidP="00D12ED8">
                      <w:pPr>
                        <w:spacing w:after="0" w:line="240" w:lineRule="auto"/>
                      </w:pPr>
                      <w:r>
                        <w:t xml:space="preserve">As Dry Eye Disease is a multifactorial disease, it also requires a variable treatment regime depending on the underling pathology, severity of clinical disease and its associated symptoms. </w:t>
                      </w:r>
                    </w:p>
                    <w:p w14:paraId="22AF2DA2" w14:textId="77777777" w:rsidR="00B52F63" w:rsidRPr="00386943" w:rsidRDefault="00B52F63" w:rsidP="00D12ED8">
                      <w:pPr>
                        <w:spacing w:after="0" w:line="240" w:lineRule="auto"/>
                      </w:pPr>
                      <w:r>
                        <w:t xml:space="preserve">These guidelines are being produced to streamline a </w:t>
                      </w:r>
                      <w:r w:rsidRPr="00386943">
                        <w:t xml:space="preserve">regime based on severity and to help the clinician make a stratified approach to treatments, rather than using passive memory and prescribing the commonly marketed or advertised medicine. Dry eye disease is becoming more prevalent and it is essential that there is cost-effective, efficacious treatment available for patients. </w:t>
                      </w:r>
                    </w:p>
                    <w:p w14:paraId="3576708D" w14:textId="77777777" w:rsidR="00B52F63" w:rsidRDefault="00B52F63" w:rsidP="00D12ED8">
                      <w:pPr>
                        <w:spacing w:after="0" w:line="240" w:lineRule="auto"/>
                      </w:pPr>
                    </w:p>
                    <w:p w14:paraId="1BC89CC1" w14:textId="77777777" w:rsidR="00B52F63" w:rsidRDefault="00B52F63" w:rsidP="00D12ED8">
                      <w:pPr>
                        <w:spacing w:after="0" w:line="240" w:lineRule="auto"/>
                      </w:pPr>
                      <w:r>
                        <w:t xml:space="preserve">Change in practice with respect to expiry dates is also being introduced: </w:t>
                      </w:r>
                    </w:p>
                  </w:txbxContent>
                </v:textbox>
                <w10:wrap type="square"/>
              </v:roundrect>
            </w:pict>
          </mc:Fallback>
        </mc:AlternateContent>
      </w:r>
      <w:r w:rsidRPr="00386943">
        <w:rPr>
          <w:rFonts w:ascii="Arial" w:hAnsi="Arial" w:cs="Arial"/>
          <w:noProof/>
          <w:lang w:eastAsia="en-GB"/>
        </w:rPr>
        <mc:AlternateContent>
          <mc:Choice Requires="wps">
            <w:drawing>
              <wp:anchor distT="0" distB="0" distL="114300" distR="114300" simplePos="0" relativeHeight="251656704" behindDoc="0" locked="0" layoutInCell="1" allowOverlap="1" wp14:anchorId="4C9EC88C" wp14:editId="4C1C49FC">
                <wp:simplePos x="0" y="0"/>
                <wp:positionH relativeFrom="column">
                  <wp:posOffset>0</wp:posOffset>
                </wp:positionH>
                <wp:positionV relativeFrom="paragraph">
                  <wp:posOffset>267970</wp:posOffset>
                </wp:positionV>
                <wp:extent cx="3020695" cy="2011680"/>
                <wp:effectExtent l="0" t="0" r="27305" b="26670"/>
                <wp:wrapSquare wrapText="bothSides"/>
                <wp:docPr id="12" name="Text Box 12"/>
                <wp:cNvGraphicFramePr/>
                <a:graphic xmlns:a="http://schemas.openxmlformats.org/drawingml/2006/main">
                  <a:graphicData uri="http://schemas.microsoft.com/office/word/2010/wordprocessingShape">
                    <wps:wsp>
                      <wps:cNvSpPr txBox="1"/>
                      <wps:spPr>
                        <a:xfrm>
                          <a:off x="0" y="0"/>
                          <a:ext cx="3020695" cy="2011680"/>
                        </a:xfrm>
                        <a:prstGeom prst="roundRect">
                          <a:avLst/>
                        </a:prstGeom>
                        <a:solidFill>
                          <a:schemeClr val="tx2">
                            <a:lumMod val="20000"/>
                            <a:lumOff val="80000"/>
                          </a:schemeClr>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0D4FF014" w14:textId="77777777" w:rsidR="00B52F63" w:rsidRDefault="00B52F63" w:rsidP="00502379">
                            <w:pPr>
                              <w:spacing w:after="0" w:line="240" w:lineRule="auto"/>
                              <w:rPr>
                                <w:rFonts w:ascii="Arial" w:hAnsi="Arial" w:cs="Arial"/>
                                <w:b/>
                                <w:sz w:val="24"/>
                                <w:szCs w:val="24"/>
                              </w:rPr>
                            </w:pPr>
                            <w:r>
                              <w:rPr>
                                <w:rFonts w:ascii="Arial" w:hAnsi="Arial" w:cs="Arial"/>
                                <w:b/>
                                <w:sz w:val="24"/>
                                <w:szCs w:val="24"/>
                              </w:rPr>
                              <w:t>Purpose of Guidance</w:t>
                            </w:r>
                          </w:p>
                          <w:p w14:paraId="4EB9EFA1" w14:textId="77777777" w:rsidR="00B52F63" w:rsidRDefault="00B52F63" w:rsidP="00502379">
                            <w:pPr>
                              <w:spacing w:after="0" w:line="240" w:lineRule="auto"/>
                              <w:rPr>
                                <w:rFonts w:ascii="Arial" w:hAnsi="Arial" w:cs="Arial"/>
                                <w:sz w:val="20"/>
                                <w:szCs w:val="20"/>
                              </w:rPr>
                            </w:pPr>
                          </w:p>
                          <w:p w14:paraId="4E2ACE73" w14:textId="77777777" w:rsidR="00B52F63" w:rsidRDefault="00B52F63" w:rsidP="00BF29FC">
                            <w:pPr>
                              <w:spacing w:after="0" w:line="240" w:lineRule="auto"/>
                            </w:pPr>
                            <w:r>
                              <w:t xml:space="preserve">To revise and streamline the Trust wide and community wide usage of ocular lubricants used in treatment of DRY EYES.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C9EC88C" id="Text Box 12" o:spid="_x0000_s1029" style="position:absolute;margin-left:0;margin-top:21.1pt;width:237.85pt;height:158.4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" fillcolor="#c6d9f1 [671]" strokecolor="#0070c0" strokeweight=".5pt">
                <v:textbox>
                  <w:txbxContent>
                    <w:p w14:paraId="0D4FF014" w14:textId="77777777" w:rsidR="00B52F63" w:rsidRDefault="00B52F63" w:rsidP="00502379">
                      <w:pPr>
                        <w:spacing w:after="0" w:line="240" w:lineRule="auto"/>
                        <w:rPr>
                          <w:rFonts w:ascii="Arial" w:hAnsi="Arial" w:cs="Arial"/>
                          <w:b/>
                          <w:sz w:val="24"/>
                          <w:szCs w:val="24"/>
                        </w:rPr>
                      </w:pPr>
                      <w:r>
                        <w:rPr>
                          <w:rFonts w:ascii="Arial" w:hAnsi="Arial" w:cs="Arial"/>
                          <w:b/>
                          <w:sz w:val="24"/>
                          <w:szCs w:val="24"/>
                        </w:rPr>
                        <w:t>Purpose of Guidance</w:t>
                      </w:r>
                    </w:p>
                    <w:p w14:paraId="4EB9EFA1" w14:textId="77777777" w:rsidR="00B52F63" w:rsidRDefault="00B52F63" w:rsidP="00502379">
                      <w:pPr>
                        <w:spacing w:after="0" w:line="240" w:lineRule="auto"/>
                        <w:rPr>
                          <w:rFonts w:ascii="Arial" w:hAnsi="Arial" w:cs="Arial"/>
                          <w:sz w:val="20"/>
                          <w:szCs w:val="20"/>
                        </w:rPr>
                      </w:pPr>
                    </w:p>
                    <w:p w14:paraId="4E2ACE73" w14:textId="77777777" w:rsidR="00B52F63" w:rsidRDefault="00B52F63" w:rsidP="00BF29FC">
                      <w:pPr>
                        <w:spacing w:after="0" w:line="240" w:lineRule="auto"/>
                      </w:pPr>
                      <w:r>
                        <w:t xml:space="preserve">To revise and streamline the Trust wide and community wide usage of ocular lubricants used in treatment of DRY EYES. </w:t>
                      </w:r>
                    </w:p>
                  </w:txbxContent>
                </v:textbox>
                <w10:wrap type="square"/>
              </v:roundrect>
            </w:pict>
          </mc:Fallback>
        </mc:AlternateContent>
      </w:r>
    </w:p>
    <w:p w14:paraId="1B39D0F0" w14:textId="0471D805" w:rsidR="004C068E" w:rsidRPr="00386943" w:rsidRDefault="004C068E" w:rsidP="00870AB0">
      <w:pPr>
        <w:rPr>
          <w:rFonts w:ascii="Arial" w:hAnsi="Arial" w:cs="Arial"/>
        </w:rPr>
      </w:pPr>
    </w:p>
    <w:p w14:paraId="1697A013" w14:textId="77777777" w:rsidR="00266E68" w:rsidRDefault="00266E68" w:rsidP="00870AB0">
      <w:pPr>
        <w:rPr>
          <w:rFonts w:ascii="Arial" w:hAnsi="Arial" w:cs="Arial"/>
        </w:rPr>
      </w:pPr>
    </w:p>
    <w:p w14:paraId="7593F6F4" w14:textId="5B4C3B9B" w:rsidR="004C068E" w:rsidRPr="00386943" w:rsidRDefault="00266E68" w:rsidP="00870AB0">
      <w:pPr>
        <w:rPr>
          <w:rFonts w:ascii="Arial" w:hAnsi="Arial" w:cs="Arial"/>
        </w:rPr>
      </w:pPr>
      <w:r w:rsidRPr="00386943">
        <w:rPr>
          <w:rFonts w:ascii="Arial" w:hAnsi="Arial" w:cs="Arial"/>
          <w:noProof/>
          <w:lang w:eastAsia="en-GB"/>
        </w:rPr>
        <mc:AlternateContent>
          <mc:Choice Requires="wps">
            <w:drawing>
              <wp:anchor distT="0" distB="0" distL="114300" distR="114300" simplePos="0" relativeHeight="251658752" behindDoc="0" locked="0" layoutInCell="1" allowOverlap="1" wp14:anchorId="4CC95069" wp14:editId="49ADFCB9">
                <wp:simplePos x="0" y="0"/>
                <wp:positionH relativeFrom="column">
                  <wp:posOffset>635</wp:posOffset>
                </wp:positionH>
                <wp:positionV relativeFrom="paragraph">
                  <wp:posOffset>369570</wp:posOffset>
                </wp:positionV>
                <wp:extent cx="2988310" cy="1757045"/>
                <wp:effectExtent l="0" t="0" r="21590" b="14605"/>
                <wp:wrapSquare wrapText="bothSides"/>
                <wp:docPr id="14" name="Text Box 14"/>
                <wp:cNvGraphicFramePr/>
                <a:graphic xmlns:a="http://schemas.openxmlformats.org/drawingml/2006/main">
                  <a:graphicData uri="http://schemas.microsoft.com/office/word/2010/wordprocessingShape">
                    <wps:wsp>
                      <wps:cNvSpPr txBox="1"/>
                      <wps:spPr>
                        <a:xfrm>
                          <a:off x="0" y="0"/>
                          <a:ext cx="2988310" cy="1757045"/>
                        </a:xfrm>
                        <a:prstGeom prst="roundRect">
                          <a:avLst/>
                        </a:prstGeom>
                        <a:solidFill>
                          <a:schemeClr val="tx2">
                            <a:lumMod val="20000"/>
                            <a:lumOff val="80000"/>
                          </a:schemeClr>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20E5DB6B" w14:textId="77777777" w:rsidR="00B52F63" w:rsidRDefault="00B52F63" w:rsidP="00502379">
                            <w:pPr>
                              <w:spacing w:after="0" w:line="240" w:lineRule="auto"/>
                              <w:rPr>
                                <w:rFonts w:ascii="Arial" w:hAnsi="Arial" w:cs="Arial"/>
                                <w:b/>
                                <w:sz w:val="24"/>
                                <w:szCs w:val="24"/>
                              </w:rPr>
                            </w:pPr>
                            <w:r>
                              <w:rPr>
                                <w:rFonts w:ascii="Arial" w:hAnsi="Arial" w:cs="Arial"/>
                                <w:b/>
                                <w:sz w:val="24"/>
                                <w:szCs w:val="24"/>
                              </w:rPr>
                              <w:t>Who does it affect?</w:t>
                            </w:r>
                          </w:p>
                          <w:p w14:paraId="2D1F497A" w14:textId="77777777" w:rsidR="00B52F63" w:rsidRDefault="00B52F63" w:rsidP="00502379">
                            <w:pPr>
                              <w:spacing w:after="0" w:line="240" w:lineRule="auto"/>
                              <w:rPr>
                                <w:rFonts w:ascii="Arial" w:hAnsi="Arial" w:cs="Arial"/>
                                <w:sz w:val="20"/>
                                <w:szCs w:val="20"/>
                              </w:rPr>
                            </w:pPr>
                            <w:r>
                              <w:rPr>
                                <w:rFonts w:ascii="Arial" w:hAnsi="Arial" w:cs="Arial"/>
                                <w:i/>
                                <w:sz w:val="20"/>
                                <w:szCs w:val="20"/>
                              </w:rPr>
                              <w:t>This Guidance Applies to:</w:t>
                            </w:r>
                          </w:p>
                          <w:p w14:paraId="24528A3D" w14:textId="77777777" w:rsidR="00B52F63" w:rsidRDefault="00B52F63" w:rsidP="00BF29FC">
                            <w:pPr>
                              <w:spacing w:after="0" w:line="240" w:lineRule="auto"/>
                            </w:pPr>
                          </w:p>
                          <w:p w14:paraId="0D8E137D" w14:textId="77777777" w:rsidR="00B52F63" w:rsidRDefault="00B52F63" w:rsidP="00420E35">
                            <w:pPr>
                              <w:pStyle w:val="ListParagraph"/>
                              <w:numPr>
                                <w:ilvl w:val="0"/>
                                <w:numId w:val="4"/>
                              </w:numPr>
                              <w:spacing w:after="0" w:line="240" w:lineRule="auto"/>
                            </w:pPr>
                            <w:r>
                              <w:t xml:space="preserve">Patients with severe degrees of Dry Eyes. </w:t>
                            </w:r>
                          </w:p>
                          <w:p w14:paraId="1E8E6746" w14:textId="77777777" w:rsidR="00B52F63" w:rsidRDefault="00B52F63" w:rsidP="00420E35">
                            <w:pPr>
                              <w:pStyle w:val="ListParagraph"/>
                              <w:numPr>
                                <w:ilvl w:val="0"/>
                                <w:numId w:val="4"/>
                              </w:numPr>
                              <w:spacing w:after="0" w:line="240" w:lineRule="auto"/>
                            </w:pPr>
                            <w:r>
                              <w:t xml:space="preserve">Streamlines the Dry EYE treatment protocol based on severity of DRY EYES </w:t>
                            </w:r>
                          </w:p>
                          <w:p w14:paraId="581C9922" w14:textId="77777777" w:rsidR="00B52F63" w:rsidRDefault="00B52F63" w:rsidP="00420E35">
                            <w:pPr>
                              <w:pStyle w:val="ListParagraph"/>
                              <w:numPr>
                                <w:ilvl w:val="0"/>
                                <w:numId w:val="4"/>
                              </w:numPr>
                              <w:spacing w:after="0" w:line="240" w:lineRule="auto"/>
                            </w:pPr>
                            <w:r>
                              <w:t>Looks into the financial implication of dry eye products for UHCW and CCG.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C95069" id="Text Box 14" o:spid="_x0000_s1030" style="position:absolute;margin-left:.05pt;margin-top:29.1pt;width:235.3pt;height:13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" fillcolor="#c6d9f1 [671]" strokecolor="#0070c0" strokeweight=".5pt">
                <v:textbox>
                  <w:txbxContent>
                    <w:p w14:paraId="20E5DB6B" w14:textId="77777777" w:rsidR="00B52F63" w:rsidRDefault="00B52F63" w:rsidP="00502379">
                      <w:pPr>
                        <w:spacing w:after="0" w:line="240" w:lineRule="auto"/>
                        <w:rPr>
                          <w:rFonts w:ascii="Arial" w:hAnsi="Arial" w:cs="Arial"/>
                          <w:b/>
                          <w:sz w:val="24"/>
                          <w:szCs w:val="24"/>
                        </w:rPr>
                      </w:pPr>
                      <w:r>
                        <w:rPr>
                          <w:rFonts w:ascii="Arial" w:hAnsi="Arial" w:cs="Arial"/>
                          <w:b/>
                          <w:sz w:val="24"/>
                          <w:szCs w:val="24"/>
                        </w:rPr>
                        <w:t>Who does it affect?</w:t>
                      </w:r>
                    </w:p>
                    <w:p w14:paraId="2D1F497A" w14:textId="77777777" w:rsidR="00B52F63" w:rsidRDefault="00B52F63" w:rsidP="00502379">
                      <w:pPr>
                        <w:spacing w:after="0" w:line="240" w:lineRule="auto"/>
                        <w:rPr>
                          <w:rFonts w:ascii="Arial" w:hAnsi="Arial" w:cs="Arial"/>
                          <w:sz w:val="20"/>
                          <w:szCs w:val="20"/>
                        </w:rPr>
                      </w:pPr>
                      <w:r>
                        <w:rPr>
                          <w:rFonts w:ascii="Arial" w:hAnsi="Arial" w:cs="Arial"/>
                          <w:i/>
                          <w:sz w:val="20"/>
                          <w:szCs w:val="20"/>
                        </w:rPr>
                        <w:t>This Guidance Applies to:</w:t>
                      </w:r>
                    </w:p>
                    <w:p w14:paraId="24528A3D" w14:textId="77777777" w:rsidR="00B52F63" w:rsidRDefault="00B52F63" w:rsidP="00BF29FC">
                      <w:pPr>
                        <w:spacing w:after="0" w:line="240" w:lineRule="auto"/>
                      </w:pPr>
                    </w:p>
                    <w:p w14:paraId="0D8E137D" w14:textId="77777777" w:rsidR="00B52F63" w:rsidRDefault="00B52F63" w:rsidP="00420E35">
                      <w:pPr>
                        <w:pStyle w:val="ListParagraph"/>
                        <w:numPr>
                          <w:ilvl w:val="0"/>
                          <w:numId w:val="4"/>
                        </w:numPr>
                        <w:spacing w:after="0" w:line="240" w:lineRule="auto"/>
                      </w:pPr>
                      <w:r>
                        <w:t xml:space="preserve">Patients with severe degrees of Dry Eyes. </w:t>
                      </w:r>
                    </w:p>
                    <w:p w14:paraId="1E8E6746" w14:textId="77777777" w:rsidR="00B52F63" w:rsidRDefault="00B52F63" w:rsidP="00420E35">
                      <w:pPr>
                        <w:pStyle w:val="ListParagraph"/>
                        <w:numPr>
                          <w:ilvl w:val="0"/>
                          <w:numId w:val="4"/>
                        </w:numPr>
                        <w:spacing w:after="0" w:line="240" w:lineRule="auto"/>
                      </w:pPr>
                      <w:r>
                        <w:t xml:space="preserve">Streamlines the Dry EYE treatment protocol based on severity of DRY EYES </w:t>
                      </w:r>
                    </w:p>
                    <w:p w14:paraId="581C9922" w14:textId="77777777" w:rsidR="00B52F63" w:rsidRDefault="00B52F63" w:rsidP="00420E35">
                      <w:pPr>
                        <w:pStyle w:val="ListParagraph"/>
                        <w:numPr>
                          <w:ilvl w:val="0"/>
                          <w:numId w:val="4"/>
                        </w:numPr>
                        <w:spacing w:after="0" w:line="240" w:lineRule="auto"/>
                      </w:pPr>
                      <w:r>
                        <w:t>Looks into the financial implication of dry eye products for UHCW and CCG.</w:t>
                      </w:r>
                    </w:p>
                  </w:txbxContent>
                </v:textbox>
                <w10:wrap type="square"/>
              </v:roundrect>
            </w:pict>
          </mc:Fallback>
        </mc:AlternateContent>
      </w:r>
    </w:p>
    <w:p w14:paraId="4875D94D" w14:textId="2055AE8F" w:rsidR="004C068E" w:rsidRPr="00386943" w:rsidRDefault="004C068E" w:rsidP="00870AB0">
      <w:pPr>
        <w:rPr>
          <w:rFonts w:ascii="Arial" w:hAnsi="Arial" w:cs="Arial"/>
        </w:rPr>
      </w:pPr>
    </w:p>
    <w:p w14:paraId="3C07FDDB" w14:textId="25ED8ADD" w:rsidR="004C068E" w:rsidRDefault="00266E68" w:rsidP="00870AB0">
      <w:pPr>
        <w:rPr>
          <w:rFonts w:ascii="Arial" w:hAnsi="Arial" w:cs="Arial"/>
        </w:rPr>
      </w:pPr>
      <w:r w:rsidRPr="00386943">
        <w:rPr>
          <w:rFonts w:ascii="Arial" w:hAnsi="Arial" w:cs="Arial"/>
          <w:noProof/>
          <w:lang w:eastAsia="en-GB"/>
        </w:rPr>
        <mc:AlternateContent>
          <mc:Choice Requires="wps">
            <w:drawing>
              <wp:anchor distT="0" distB="0" distL="114300" distR="114300" simplePos="0" relativeHeight="251659776" behindDoc="0" locked="0" layoutInCell="1" allowOverlap="1" wp14:anchorId="15C9B5E0" wp14:editId="73B7BEAB">
                <wp:simplePos x="0" y="0"/>
                <wp:positionH relativeFrom="column">
                  <wp:posOffset>-200025</wp:posOffset>
                </wp:positionH>
                <wp:positionV relativeFrom="paragraph">
                  <wp:posOffset>194309</wp:posOffset>
                </wp:positionV>
                <wp:extent cx="6988810" cy="1972945"/>
                <wp:effectExtent l="0" t="0" r="21590" b="27305"/>
                <wp:wrapNone/>
                <wp:docPr id="15" name="Text Box 15"/>
                <wp:cNvGraphicFramePr/>
                <a:graphic xmlns:a="http://schemas.openxmlformats.org/drawingml/2006/main">
                  <a:graphicData uri="http://schemas.microsoft.com/office/word/2010/wordprocessingShape">
                    <wps:wsp>
                      <wps:cNvSpPr txBox="1"/>
                      <wps:spPr>
                        <a:xfrm>
                          <a:off x="0" y="0"/>
                          <a:ext cx="6988810" cy="1972945"/>
                        </a:xfrm>
                        <a:prstGeom prst="roundRect">
                          <a:avLst/>
                        </a:prstGeom>
                        <a:solidFill>
                          <a:schemeClr val="lt1"/>
                        </a:solidFill>
                        <a:ln w="190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1AD2FC31" w14:textId="77777777" w:rsidR="00B52F63" w:rsidRDefault="00B52F63" w:rsidP="00502379">
                            <w:pPr>
                              <w:spacing w:after="0" w:line="240" w:lineRule="auto"/>
                              <w:jc w:val="center"/>
                              <w:rPr>
                                <w:rFonts w:ascii="Arial" w:hAnsi="Arial" w:cs="Arial"/>
                                <w:sz w:val="24"/>
                                <w:szCs w:val="24"/>
                              </w:rPr>
                            </w:pPr>
                            <w:r>
                              <w:rPr>
                                <w:rFonts w:ascii="Arial" w:hAnsi="Arial" w:cs="Arial"/>
                                <w:b/>
                                <w:sz w:val="24"/>
                                <w:szCs w:val="24"/>
                              </w:rPr>
                              <w:t xml:space="preserve">Summary </w:t>
                            </w:r>
                          </w:p>
                          <w:p w14:paraId="2B219149" w14:textId="77777777" w:rsidR="00B52F63" w:rsidRDefault="00B52F63" w:rsidP="00502379">
                            <w:pPr>
                              <w:spacing w:after="0" w:line="240" w:lineRule="auto"/>
                              <w:jc w:val="center"/>
                              <w:rPr>
                                <w:rFonts w:ascii="Arial" w:hAnsi="Arial" w:cs="Arial"/>
                                <w:i/>
                                <w:sz w:val="20"/>
                                <w:szCs w:val="20"/>
                              </w:rPr>
                            </w:pPr>
                            <w:r>
                              <w:rPr>
                                <w:rFonts w:ascii="Arial" w:hAnsi="Arial" w:cs="Arial"/>
                                <w:i/>
                                <w:sz w:val="20"/>
                                <w:szCs w:val="20"/>
                              </w:rPr>
                              <w:t>Summarise the key points of the guidance</w:t>
                            </w:r>
                          </w:p>
                          <w:p w14:paraId="41CF5AD0" w14:textId="77777777" w:rsidR="00B52F63" w:rsidRDefault="00B52F63" w:rsidP="00502379">
                            <w:pPr>
                              <w:spacing w:after="0" w:line="240" w:lineRule="auto"/>
                              <w:jc w:val="center"/>
                              <w:rPr>
                                <w:rFonts w:ascii="Arial" w:hAnsi="Arial" w:cs="Arial"/>
                                <w:i/>
                                <w:sz w:val="20"/>
                                <w:szCs w:val="20"/>
                              </w:rPr>
                            </w:pPr>
                          </w:p>
                          <w:p w14:paraId="4ADBA75E" w14:textId="77777777" w:rsidR="00B52F63" w:rsidRPr="00D12ED8" w:rsidRDefault="00B52F63" w:rsidP="00502379">
                            <w:pPr>
                              <w:pStyle w:val="ListParagraph"/>
                              <w:numPr>
                                <w:ilvl w:val="0"/>
                                <w:numId w:val="2"/>
                              </w:numPr>
                              <w:spacing w:after="0" w:line="360" w:lineRule="auto"/>
                              <w:ind w:left="714" w:hanging="357"/>
                              <w:rPr>
                                <w:rFonts w:ascii="Arial" w:hAnsi="Arial" w:cs="Arial"/>
                              </w:rPr>
                            </w:pPr>
                            <w:r w:rsidRPr="00D12ED8">
                              <w:rPr>
                                <w:rFonts w:ascii="Arial" w:hAnsi="Arial" w:cs="Arial"/>
                              </w:rPr>
                              <w:t xml:space="preserve">Define Dry Eye Disease and accept its multifactorial causality </w:t>
                            </w:r>
                          </w:p>
                          <w:p w14:paraId="67B097C3" w14:textId="77777777" w:rsidR="00B52F63" w:rsidRPr="00D12ED8" w:rsidRDefault="00B52F63" w:rsidP="00502379">
                            <w:pPr>
                              <w:pStyle w:val="ListParagraph"/>
                              <w:numPr>
                                <w:ilvl w:val="0"/>
                                <w:numId w:val="2"/>
                              </w:numPr>
                              <w:spacing w:after="0" w:line="360" w:lineRule="auto"/>
                              <w:ind w:left="714" w:hanging="357"/>
                              <w:rPr>
                                <w:rFonts w:ascii="Arial" w:hAnsi="Arial" w:cs="Arial"/>
                              </w:rPr>
                            </w:pPr>
                            <w:r w:rsidRPr="00D12ED8">
                              <w:rPr>
                                <w:rFonts w:ascii="Arial" w:hAnsi="Arial" w:cs="Arial"/>
                              </w:rPr>
                              <w:t xml:space="preserve">Classify the Disease according to its severity </w:t>
                            </w:r>
                          </w:p>
                          <w:p w14:paraId="7CBB1324" w14:textId="77777777" w:rsidR="00B52F63" w:rsidRPr="00D12ED8" w:rsidRDefault="00B52F63" w:rsidP="00502379">
                            <w:pPr>
                              <w:pStyle w:val="ListParagraph"/>
                              <w:numPr>
                                <w:ilvl w:val="0"/>
                                <w:numId w:val="2"/>
                              </w:numPr>
                              <w:spacing w:after="0" w:line="360" w:lineRule="auto"/>
                              <w:ind w:left="714" w:hanging="357"/>
                              <w:rPr>
                                <w:rFonts w:ascii="Arial" w:hAnsi="Arial" w:cs="Arial"/>
                              </w:rPr>
                            </w:pPr>
                            <w:r w:rsidRPr="00D12ED8">
                              <w:rPr>
                                <w:rFonts w:ascii="Arial" w:hAnsi="Arial" w:cs="Arial"/>
                              </w:rPr>
                              <w:t xml:space="preserve">Clinician to make a conscious effort to identify the severity of the disease </w:t>
                            </w:r>
                          </w:p>
                          <w:p w14:paraId="2FDA3D39" w14:textId="77777777" w:rsidR="00B52F63" w:rsidRPr="00D12ED8" w:rsidRDefault="00B52F63" w:rsidP="00D12ED8">
                            <w:pPr>
                              <w:pStyle w:val="ListParagraph"/>
                              <w:numPr>
                                <w:ilvl w:val="0"/>
                                <w:numId w:val="2"/>
                              </w:numPr>
                              <w:spacing w:after="0" w:line="360" w:lineRule="auto"/>
                              <w:ind w:left="714" w:hanging="357"/>
                              <w:rPr>
                                <w:rFonts w:ascii="Arial" w:hAnsi="Arial" w:cs="Arial"/>
                              </w:rPr>
                            </w:pPr>
                            <w:r w:rsidRPr="00D12ED8">
                              <w:rPr>
                                <w:rFonts w:ascii="Arial" w:hAnsi="Arial" w:cs="Arial"/>
                              </w:rPr>
                              <w:t xml:space="preserve">Propose treatment regimens according to the disease severity </w:t>
                            </w:r>
                          </w:p>
                          <w:p w14:paraId="626B71F8" w14:textId="77777777" w:rsidR="00B52F63" w:rsidRPr="00D12ED8" w:rsidRDefault="00B52F63" w:rsidP="00502379">
                            <w:pPr>
                              <w:pStyle w:val="ListParagraph"/>
                              <w:numPr>
                                <w:ilvl w:val="0"/>
                                <w:numId w:val="2"/>
                              </w:numPr>
                              <w:spacing w:after="0" w:line="360" w:lineRule="auto"/>
                              <w:ind w:left="714" w:hanging="357"/>
                              <w:rPr>
                                <w:rFonts w:ascii="Arial" w:hAnsi="Arial" w:cs="Arial"/>
                              </w:rPr>
                            </w:pPr>
                            <w:r w:rsidRPr="00D12ED8">
                              <w:rPr>
                                <w:rFonts w:ascii="Arial" w:hAnsi="Arial" w:cs="Arial"/>
                              </w:rPr>
                              <w:t xml:space="preserve">Have a uniform treatment regime across the CCG and UHCW </w:t>
                            </w:r>
                          </w:p>
                          <w:p w14:paraId="4F00351F" w14:textId="77777777" w:rsidR="00B52F63" w:rsidRPr="00502379" w:rsidRDefault="00B52F63" w:rsidP="00502379">
                            <w:pPr>
                              <w:jc w:val="center"/>
                              <w:rPr>
                                <w:rFonts w:ascii="Arial" w:hAnsi="Arial"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C9B5E0" id="Text Box 15" o:spid="_x0000_s1031" style="position:absolute;margin-left:-15.75pt;margin-top:15.3pt;width:550.3pt;height:155.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" fillcolor="white [3201]" strokecolor="#0070c0" strokeweight="1.5pt">
                <v:textbox>
                  <w:txbxContent>
                    <w:p w14:paraId="1AD2FC31" w14:textId="77777777" w:rsidR="00B52F63" w:rsidRDefault="00B52F63" w:rsidP="00502379">
                      <w:pPr>
                        <w:spacing w:after="0" w:line="240" w:lineRule="auto"/>
                        <w:jc w:val="center"/>
                        <w:rPr>
                          <w:rFonts w:ascii="Arial" w:hAnsi="Arial" w:cs="Arial"/>
                          <w:sz w:val="24"/>
                          <w:szCs w:val="24"/>
                        </w:rPr>
                      </w:pPr>
                      <w:r>
                        <w:rPr>
                          <w:rFonts w:ascii="Arial" w:hAnsi="Arial" w:cs="Arial"/>
                          <w:b/>
                          <w:sz w:val="24"/>
                          <w:szCs w:val="24"/>
                        </w:rPr>
                        <w:t xml:space="preserve">Summary </w:t>
                      </w:r>
                    </w:p>
                    <w:p w14:paraId="2B219149" w14:textId="77777777" w:rsidR="00B52F63" w:rsidRDefault="00B52F63" w:rsidP="00502379">
                      <w:pPr>
                        <w:spacing w:after="0" w:line="240" w:lineRule="auto"/>
                        <w:jc w:val="center"/>
                        <w:rPr>
                          <w:rFonts w:ascii="Arial" w:hAnsi="Arial" w:cs="Arial"/>
                          <w:i/>
                          <w:sz w:val="20"/>
                          <w:szCs w:val="20"/>
                        </w:rPr>
                      </w:pPr>
                      <w:r>
                        <w:rPr>
                          <w:rFonts w:ascii="Arial" w:hAnsi="Arial" w:cs="Arial"/>
                          <w:i/>
                          <w:sz w:val="20"/>
                          <w:szCs w:val="20"/>
                        </w:rPr>
                        <w:t>Summarise the key points of the guidance</w:t>
                      </w:r>
                    </w:p>
                    <w:p w14:paraId="41CF5AD0" w14:textId="77777777" w:rsidR="00B52F63" w:rsidRDefault="00B52F63" w:rsidP="00502379">
                      <w:pPr>
                        <w:spacing w:after="0" w:line="240" w:lineRule="auto"/>
                        <w:jc w:val="center"/>
                        <w:rPr>
                          <w:rFonts w:ascii="Arial" w:hAnsi="Arial" w:cs="Arial"/>
                          <w:i/>
                          <w:sz w:val="20"/>
                          <w:szCs w:val="20"/>
                        </w:rPr>
                      </w:pPr>
                    </w:p>
                    <w:p w14:paraId="4ADBA75E" w14:textId="77777777" w:rsidR="00B52F63" w:rsidRPr="00D12ED8" w:rsidRDefault="00B52F63" w:rsidP="00502379">
                      <w:pPr>
                        <w:pStyle w:val="ListParagraph"/>
                        <w:numPr>
                          <w:ilvl w:val="0"/>
                          <w:numId w:val="2"/>
                        </w:numPr>
                        <w:spacing w:after="0" w:line="360" w:lineRule="auto"/>
                        <w:ind w:left="714" w:hanging="357"/>
                        <w:rPr>
                          <w:rFonts w:ascii="Arial" w:hAnsi="Arial" w:cs="Arial"/>
                        </w:rPr>
                      </w:pPr>
                      <w:r w:rsidRPr="00D12ED8">
                        <w:rPr>
                          <w:rFonts w:ascii="Arial" w:hAnsi="Arial" w:cs="Arial"/>
                        </w:rPr>
                        <w:t xml:space="preserve">Define Dry Eye Disease and accept its multifactorial causality </w:t>
                      </w:r>
                    </w:p>
                    <w:p w14:paraId="67B097C3" w14:textId="77777777" w:rsidR="00B52F63" w:rsidRPr="00D12ED8" w:rsidRDefault="00B52F63" w:rsidP="00502379">
                      <w:pPr>
                        <w:pStyle w:val="ListParagraph"/>
                        <w:numPr>
                          <w:ilvl w:val="0"/>
                          <w:numId w:val="2"/>
                        </w:numPr>
                        <w:spacing w:after="0" w:line="360" w:lineRule="auto"/>
                        <w:ind w:left="714" w:hanging="357"/>
                        <w:rPr>
                          <w:rFonts w:ascii="Arial" w:hAnsi="Arial" w:cs="Arial"/>
                        </w:rPr>
                      </w:pPr>
                      <w:r w:rsidRPr="00D12ED8">
                        <w:rPr>
                          <w:rFonts w:ascii="Arial" w:hAnsi="Arial" w:cs="Arial"/>
                        </w:rPr>
                        <w:t xml:space="preserve">Classify the Disease according to its severity </w:t>
                      </w:r>
                    </w:p>
                    <w:p w14:paraId="7CBB1324" w14:textId="77777777" w:rsidR="00B52F63" w:rsidRPr="00D12ED8" w:rsidRDefault="00B52F63" w:rsidP="00502379">
                      <w:pPr>
                        <w:pStyle w:val="ListParagraph"/>
                        <w:numPr>
                          <w:ilvl w:val="0"/>
                          <w:numId w:val="2"/>
                        </w:numPr>
                        <w:spacing w:after="0" w:line="360" w:lineRule="auto"/>
                        <w:ind w:left="714" w:hanging="357"/>
                        <w:rPr>
                          <w:rFonts w:ascii="Arial" w:hAnsi="Arial" w:cs="Arial"/>
                        </w:rPr>
                      </w:pPr>
                      <w:r w:rsidRPr="00D12ED8">
                        <w:rPr>
                          <w:rFonts w:ascii="Arial" w:hAnsi="Arial" w:cs="Arial"/>
                        </w:rPr>
                        <w:t xml:space="preserve">Clinician to make a conscious effort to identify the severity of the disease </w:t>
                      </w:r>
                    </w:p>
                    <w:p w14:paraId="2FDA3D39" w14:textId="77777777" w:rsidR="00B52F63" w:rsidRPr="00D12ED8" w:rsidRDefault="00B52F63" w:rsidP="00D12ED8">
                      <w:pPr>
                        <w:pStyle w:val="ListParagraph"/>
                        <w:numPr>
                          <w:ilvl w:val="0"/>
                          <w:numId w:val="2"/>
                        </w:numPr>
                        <w:spacing w:after="0" w:line="360" w:lineRule="auto"/>
                        <w:ind w:left="714" w:hanging="357"/>
                        <w:rPr>
                          <w:rFonts w:ascii="Arial" w:hAnsi="Arial" w:cs="Arial"/>
                        </w:rPr>
                      </w:pPr>
                      <w:r w:rsidRPr="00D12ED8">
                        <w:rPr>
                          <w:rFonts w:ascii="Arial" w:hAnsi="Arial" w:cs="Arial"/>
                        </w:rPr>
                        <w:t xml:space="preserve">Propose treatment regimens according to the disease severity </w:t>
                      </w:r>
                    </w:p>
                    <w:p w14:paraId="626B71F8" w14:textId="77777777" w:rsidR="00B52F63" w:rsidRPr="00D12ED8" w:rsidRDefault="00B52F63" w:rsidP="00502379">
                      <w:pPr>
                        <w:pStyle w:val="ListParagraph"/>
                        <w:numPr>
                          <w:ilvl w:val="0"/>
                          <w:numId w:val="2"/>
                        </w:numPr>
                        <w:spacing w:after="0" w:line="360" w:lineRule="auto"/>
                        <w:ind w:left="714" w:hanging="357"/>
                        <w:rPr>
                          <w:rFonts w:ascii="Arial" w:hAnsi="Arial" w:cs="Arial"/>
                        </w:rPr>
                      </w:pPr>
                      <w:r w:rsidRPr="00D12ED8">
                        <w:rPr>
                          <w:rFonts w:ascii="Arial" w:hAnsi="Arial" w:cs="Arial"/>
                        </w:rPr>
                        <w:t xml:space="preserve">Have a uniform treatment regime across the CCG and UHCW </w:t>
                      </w:r>
                    </w:p>
                    <w:p w14:paraId="4F00351F" w14:textId="77777777" w:rsidR="00B52F63" w:rsidRPr="00502379" w:rsidRDefault="00B52F63" w:rsidP="00502379">
                      <w:pPr>
                        <w:jc w:val="center"/>
                        <w:rPr>
                          <w:rFonts w:ascii="Arial" w:hAnsi="Arial" w:cs="Arial"/>
                          <w:b/>
                          <w:sz w:val="24"/>
                          <w:szCs w:val="24"/>
                        </w:rPr>
                      </w:pPr>
                    </w:p>
                  </w:txbxContent>
                </v:textbox>
              </v:roundrect>
            </w:pict>
          </mc:Fallback>
        </mc:AlternateContent>
      </w:r>
    </w:p>
    <w:p w14:paraId="2F14E213" w14:textId="4F31AFE5" w:rsidR="00266E68" w:rsidRDefault="00266E68" w:rsidP="00870AB0">
      <w:pPr>
        <w:rPr>
          <w:rFonts w:ascii="Arial" w:hAnsi="Arial" w:cs="Arial"/>
        </w:rPr>
      </w:pPr>
    </w:p>
    <w:p w14:paraId="4035B87C" w14:textId="67F35425" w:rsidR="00266E68" w:rsidRDefault="00266E68" w:rsidP="00870AB0">
      <w:pPr>
        <w:rPr>
          <w:rFonts w:ascii="Arial" w:hAnsi="Arial" w:cs="Arial"/>
        </w:rPr>
      </w:pPr>
    </w:p>
    <w:p w14:paraId="7CF00D3E" w14:textId="203902C1" w:rsidR="00266E68" w:rsidRDefault="00266E68" w:rsidP="00870AB0">
      <w:pPr>
        <w:rPr>
          <w:rFonts w:ascii="Arial" w:hAnsi="Arial" w:cs="Arial"/>
        </w:rPr>
      </w:pPr>
    </w:p>
    <w:p w14:paraId="462B6A13" w14:textId="0A912B14" w:rsidR="00266E68" w:rsidRDefault="00266E68" w:rsidP="00870AB0">
      <w:pPr>
        <w:rPr>
          <w:rFonts w:ascii="Arial" w:hAnsi="Arial" w:cs="Arial"/>
        </w:rPr>
      </w:pPr>
    </w:p>
    <w:p w14:paraId="5390FF3C" w14:textId="7C9C8319" w:rsidR="00266E68" w:rsidRDefault="00266E68" w:rsidP="00870AB0">
      <w:pPr>
        <w:rPr>
          <w:rFonts w:ascii="Arial" w:hAnsi="Arial" w:cs="Arial"/>
        </w:rPr>
      </w:pPr>
    </w:p>
    <w:p w14:paraId="1B5E6247" w14:textId="0EECEB94" w:rsidR="00266E68" w:rsidRDefault="00266E68" w:rsidP="00870AB0">
      <w:pPr>
        <w:rPr>
          <w:rFonts w:ascii="Arial" w:hAnsi="Arial" w:cs="Arial"/>
        </w:rPr>
      </w:pPr>
    </w:p>
    <w:p w14:paraId="32163F91" w14:textId="77777777" w:rsidR="00266E68" w:rsidRPr="00386943" w:rsidRDefault="00266E68" w:rsidP="00870AB0">
      <w:pPr>
        <w:rPr>
          <w:rFonts w:ascii="Arial" w:hAnsi="Arial" w:cs="Arial"/>
        </w:rPr>
      </w:pPr>
    </w:p>
    <w:tbl>
      <w:tblPr>
        <w:tblStyle w:val="TableGrid"/>
        <w:tblW w:w="4961" w:type="pct"/>
        <w:tblLook w:val="04A0" w:firstRow="1" w:lastRow="0" w:firstColumn="1" w:lastColumn="0" w:noHBand="0" w:noVBand="1"/>
      </w:tblPr>
      <w:tblGrid>
        <w:gridCol w:w="10599"/>
      </w:tblGrid>
      <w:tr w:rsidR="00BF29FC" w:rsidRPr="00386943" w14:paraId="24152A0C" w14:textId="77777777" w:rsidTr="009B532B">
        <w:tc>
          <w:tcPr>
            <w:tcW w:w="5000" w:type="pct"/>
            <w:shd w:val="clear" w:color="auto" w:fill="D9D9D9" w:themeFill="background1" w:themeFillShade="D9"/>
          </w:tcPr>
          <w:p w14:paraId="7FF639D2" w14:textId="77777777" w:rsidR="00BF29FC" w:rsidRPr="00386943" w:rsidRDefault="00386943" w:rsidP="00386943">
            <w:pPr>
              <w:rPr>
                <w:rFonts w:ascii="Arial" w:hAnsi="Arial" w:cs="Arial"/>
              </w:rPr>
            </w:pPr>
            <w:r w:rsidRPr="00386943">
              <w:rPr>
                <w:rFonts w:ascii="Arial" w:hAnsi="Arial" w:cs="Arial"/>
                <w:b/>
              </w:rPr>
              <w:t xml:space="preserve">Definitions </w:t>
            </w:r>
          </w:p>
        </w:tc>
      </w:tr>
      <w:tr w:rsidR="00BF29FC" w:rsidRPr="00386943" w14:paraId="1734C79C" w14:textId="77777777" w:rsidTr="009B532B">
        <w:tc>
          <w:tcPr>
            <w:tcW w:w="5000" w:type="pct"/>
          </w:tcPr>
          <w:p w14:paraId="5AFAD278" w14:textId="77777777" w:rsidR="004442E8" w:rsidRPr="00386943" w:rsidRDefault="004442E8" w:rsidP="00870AB0">
            <w:pPr>
              <w:rPr>
                <w:rFonts w:ascii="Arial" w:hAnsi="Arial" w:cs="Arial"/>
                <w:i/>
              </w:rPr>
            </w:pPr>
          </w:p>
          <w:p w14:paraId="636923B4" w14:textId="77777777" w:rsidR="00BF29FC" w:rsidRPr="00386943" w:rsidRDefault="00324FF7" w:rsidP="00870AB0">
            <w:pPr>
              <w:rPr>
                <w:rFonts w:ascii="Arial" w:hAnsi="Arial" w:cs="Arial"/>
                <w:i/>
              </w:rPr>
            </w:pPr>
            <w:r w:rsidRPr="00386943">
              <w:rPr>
                <w:rFonts w:ascii="Arial" w:hAnsi="Arial" w:cs="Arial"/>
                <w:b/>
                <w:i/>
              </w:rPr>
              <w:t>DRY EYE</w:t>
            </w:r>
            <w:r w:rsidRPr="00386943">
              <w:rPr>
                <w:rFonts w:ascii="Arial" w:hAnsi="Arial" w:cs="Arial"/>
                <w:i/>
              </w:rPr>
              <w:t xml:space="preserve"> defined as </w:t>
            </w:r>
            <w:r w:rsidRPr="00386943">
              <w:rPr>
                <w:rFonts w:ascii="Arial" w:hAnsi="Arial" w:cs="Arial"/>
              </w:rPr>
              <w:t>". . . a multifactorial disease of the ocular surface characterized by a loss of homeostasis of the tear film, and accompanied by ocular symptoms, in which tear film instability and hyperosmolarity, ocular surface inflammation and damage, and neurosensory abnormalities play etiological roles."</w:t>
            </w:r>
          </w:p>
          <w:p w14:paraId="538B8FA0" w14:textId="77777777" w:rsidR="00BF29FC" w:rsidRPr="00386943" w:rsidRDefault="00324FF7" w:rsidP="00324FF7">
            <w:pPr>
              <w:rPr>
                <w:rFonts w:ascii="Arial" w:hAnsi="Arial" w:cs="Arial"/>
              </w:rPr>
            </w:pPr>
            <w:r w:rsidRPr="00386943">
              <w:rPr>
                <w:rFonts w:ascii="Arial" w:hAnsi="Arial" w:cs="Arial"/>
                <w:b/>
              </w:rPr>
              <w:t xml:space="preserve">Homeostasis </w:t>
            </w:r>
            <w:r w:rsidRPr="00386943">
              <w:rPr>
                <w:rFonts w:ascii="Arial" w:hAnsi="Arial" w:cs="Arial"/>
              </w:rPr>
              <w:t>- describes a state of dynamic equilibrium in the body with respect to its various functions, and to the chemical composition of the fluids and tissues</w:t>
            </w:r>
          </w:p>
          <w:p w14:paraId="2C11C1CC" w14:textId="77777777" w:rsidR="00324FF7" w:rsidRPr="00386943" w:rsidRDefault="00324FF7" w:rsidP="00324FF7">
            <w:pPr>
              <w:rPr>
                <w:rFonts w:ascii="Arial" w:hAnsi="Arial" w:cs="Arial"/>
              </w:rPr>
            </w:pPr>
            <w:r w:rsidRPr="00386943">
              <w:rPr>
                <w:rFonts w:ascii="Arial" w:hAnsi="Arial" w:cs="Arial"/>
              </w:rPr>
              <w:t xml:space="preserve">ADDE – Aqueous Deficient Dry Eyes </w:t>
            </w:r>
          </w:p>
          <w:p w14:paraId="40446C53" w14:textId="77777777" w:rsidR="00324FF7" w:rsidRPr="00386943" w:rsidRDefault="00324FF7" w:rsidP="00324FF7">
            <w:pPr>
              <w:rPr>
                <w:rFonts w:ascii="Arial" w:hAnsi="Arial" w:cs="Arial"/>
              </w:rPr>
            </w:pPr>
            <w:r w:rsidRPr="00386943">
              <w:rPr>
                <w:rFonts w:ascii="Arial" w:hAnsi="Arial" w:cs="Arial"/>
              </w:rPr>
              <w:t xml:space="preserve">EDE – Evaporative Dry Eyes </w:t>
            </w:r>
          </w:p>
          <w:p w14:paraId="1BFC955B" w14:textId="77777777" w:rsidR="00324FF7" w:rsidRPr="00386943" w:rsidRDefault="00324FF7" w:rsidP="00324FF7">
            <w:pPr>
              <w:rPr>
                <w:rFonts w:ascii="Arial" w:hAnsi="Arial" w:cs="Arial"/>
              </w:rPr>
            </w:pPr>
            <w:r w:rsidRPr="00386943">
              <w:rPr>
                <w:rFonts w:ascii="Arial" w:hAnsi="Arial" w:cs="Arial"/>
              </w:rPr>
              <w:t xml:space="preserve">MGD – Meibomian gland Dysfunction </w:t>
            </w:r>
          </w:p>
          <w:p w14:paraId="43FA786F" w14:textId="77777777" w:rsidR="005E4721" w:rsidRPr="00386943" w:rsidRDefault="005E4721" w:rsidP="00324FF7">
            <w:pPr>
              <w:rPr>
                <w:rFonts w:ascii="Arial" w:hAnsi="Arial" w:cs="Arial"/>
              </w:rPr>
            </w:pPr>
            <w:r w:rsidRPr="00386943">
              <w:rPr>
                <w:rFonts w:ascii="Arial" w:hAnsi="Arial" w:cs="Arial"/>
              </w:rPr>
              <w:t xml:space="preserve">SSDE – Sjogren syndrome Dry Eye </w:t>
            </w:r>
          </w:p>
          <w:p w14:paraId="7AEB12E3" w14:textId="77777777" w:rsidR="005E4721" w:rsidRDefault="005E4721" w:rsidP="00324FF7">
            <w:pPr>
              <w:rPr>
                <w:rFonts w:ascii="Arial" w:hAnsi="Arial" w:cs="Arial"/>
              </w:rPr>
            </w:pPr>
            <w:r w:rsidRPr="00386943">
              <w:rPr>
                <w:rFonts w:ascii="Arial" w:hAnsi="Arial" w:cs="Arial"/>
              </w:rPr>
              <w:t>NSDE – Non Sjogren Dry Eye</w:t>
            </w:r>
          </w:p>
          <w:p w14:paraId="27408321" w14:textId="77777777" w:rsidR="008A0EFC" w:rsidRDefault="008A0EFC" w:rsidP="00324FF7">
            <w:pPr>
              <w:rPr>
                <w:rFonts w:ascii="Arial" w:hAnsi="Arial" w:cs="Arial"/>
              </w:rPr>
            </w:pPr>
            <w:r>
              <w:rPr>
                <w:rFonts w:ascii="Arial" w:hAnsi="Arial" w:cs="Arial"/>
              </w:rPr>
              <w:t>SDU – Single Dose Units</w:t>
            </w:r>
          </w:p>
          <w:p w14:paraId="70F35BC8" w14:textId="77777777" w:rsidR="0029056E" w:rsidRPr="00386943" w:rsidRDefault="0029056E" w:rsidP="00324FF7">
            <w:pPr>
              <w:rPr>
                <w:rFonts w:ascii="Arial" w:hAnsi="Arial" w:cs="Arial"/>
              </w:rPr>
            </w:pPr>
            <w:r>
              <w:rPr>
                <w:rFonts w:ascii="Arial" w:hAnsi="Arial" w:cs="Arial"/>
              </w:rPr>
              <w:t>PF – Preservative Free</w:t>
            </w:r>
          </w:p>
          <w:p w14:paraId="4314FCD8" w14:textId="77777777" w:rsidR="00386943" w:rsidRPr="00386943" w:rsidRDefault="00386943" w:rsidP="00324FF7">
            <w:pPr>
              <w:rPr>
                <w:rFonts w:ascii="Arial" w:hAnsi="Arial" w:cs="Arial"/>
              </w:rPr>
            </w:pPr>
          </w:p>
        </w:tc>
      </w:tr>
      <w:tr w:rsidR="004442E8" w:rsidRPr="00386943" w14:paraId="793C3516" w14:textId="77777777" w:rsidTr="009B532B">
        <w:tc>
          <w:tcPr>
            <w:tcW w:w="5000" w:type="pct"/>
            <w:shd w:val="clear" w:color="auto" w:fill="D9D9D9" w:themeFill="background1" w:themeFillShade="D9"/>
          </w:tcPr>
          <w:p w14:paraId="5EDA56AE" w14:textId="77777777" w:rsidR="004442E8" w:rsidRPr="00386943" w:rsidRDefault="004442E8" w:rsidP="00386943">
            <w:pPr>
              <w:rPr>
                <w:rFonts w:ascii="Arial" w:hAnsi="Arial" w:cs="Arial"/>
              </w:rPr>
            </w:pPr>
            <w:r w:rsidRPr="00386943">
              <w:rPr>
                <w:rFonts w:ascii="Arial" w:hAnsi="Arial" w:cs="Arial"/>
                <w:b/>
              </w:rPr>
              <w:t xml:space="preserve">Guideline details </w:t>
            </w:r>
          </w:p>
        </w:tc>
      </w:tr>
      <w:tr w:rsidR="004442E8" w:rsidRPr="00386943" w14:paraId="5E784723" w14:textId="77777777" w:rsidTr="009B532B">
        <w:trPr>
          <w:trHeight w:val="7868"/>
        </w:trPr>
        <w:tc>
          <w:tcPr>
            <w:tcW w:w="5000" w:type="pct"/>
            <w:shd w:val="clear" w:color="auto" w:fill="auto"/>
          </w:tcPr>
          <w:p w14:paraId="15CD9211" w14:textId="77777777" w:rsidR="004442E8" w:rsidRPr="00386943" w:rsidRDefault="007A628A">
            <w:pPr>
              <w:rPr>
                <w:rFonts w:ascii="Arial" w:hAnsi="Arial" w:cs="Arial"/>
              </w:rPr>
            </w:pPr>
            <w:r w:rsidRPr="00386943">
              <w:rPr>
                <w:rFonts w:ascii="Arial" w:hAnsi="Arial" w:cs="Arial"/>
              </w:rPr>
              <w:t xml:space="preserve">DISEASE SEVERITY LEVEL </w:t>
            </w:r>
          </w:p>
          <w:p w14:paraId="0A69606F" w14:textId="77777777" w:rsidR="004442E8" w:rsidRPr="00386943" w:rsidRDefault="007A628A">
            <w:pPr>
              <w:rPr>
                <w:rFonts w:ascii="Arial" w:hAnsi="Arial" w:cs="Arial"/>
              </w:rPr>
            </w:pPr>
            <w:r w:rsidRPr="00386943">
              <w:rPr>
                <w:rFonts w:ascii="Arial" w:hAnsi="Arial" w:cs="Arial"/>
                <w:noProof/>
                <w:lang w:eastAsia="en-GB"/>
              </w:rPr>
              <w:drawing>
                <wp:inline distT="0" distB="0" distL="0" distR="0" wp14:anchorId="2D0642D8" wp14:editId="643F178E">
                  <wp:extent cx="6515100" cy="3886200"/>
                  <wp:effectExtent l="19050" t="19050" r="19050"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5100" cy="3886200"/>
                          </a:xfrm>
                          <a:prstGeom prst="rect">
                            <a:avLst/>
                          </a:prstGeom>
                          <a:noFill/>
                          <a:ln w="3175" cmpd="sng">
                            <a:solidFill>
                              <a:srgbClr val="000000"/>
                            </a:solidFill>
                            <a:miter lim="800000"/>
                            <a:headEnd/>
                            <a:tailEnd/>
                          </a:ln>
                          <a:effectLst/>
                        </pic:spPr>
                      </pic:pic>
                    </a:graphicData>
                  </a:graphic>
                </wp:inline>
              </w:drawing>
            </w:r>
          </w:p>
          <w:p w14:paraId="07A53607" w14:textId="77777777" w:rsidR="004442E8" w:rsidRPr="00386943" w:rsidRDefault="004442E8">
            <w:pPr>
              <w:rPr>
                <w:rFonts w:ascii="Arial" w:hAnsi="Arial" w:cs="Arial"/>
              </w:rPr>
            </w:pPr>
          </w:p>
          <w:p w14:paraId="68166AC1" w14:textId="77777777" w:rsidR="00386943" w:rsidRDefault="00386943">
            <w:pPr>
              <w:rPr>
                <w:rFonts w:ascii="Arial" w:hAnsi="Arial" w:cs="Arial"/>
                <w:b/>
              </w:rPr>
            </w:pPr>
            <w:r>
              <w:rPr>
                <w:rFonts w:ascii="Arial" w:hAnsi="Arial" w:cs="Arial"/>
                <w:b/>
              </w:rPr>
              <w:t>The m</w:t>
            </w:r>
            <w:r w:rsidR="007A628A" w:rsidRPr="00386943">
              <w:rPr>
                <w:rFonts w:ascii="Arial" w:hAnsi="Arial" w:cs="Arial"/>
                <w:b/>
              </w:rPr>
              <w:t>ain three clinical signs are</w:t>
            </w:r>
            <w:r>
              <w:rPr>
                <w:rFonts w:ascii="Arial" w:hAnsi="Arial" w:cs="Arial"/>
                <w:b/>
              </w:rPr>
              <w:t>:</w:t>
            </w:r>
          </w:p>
          <w:p w14:paraId="3F0A6181" w14:textId="77777777" w:rsidR="00386943" w:rsidRPr="00386943" w:rsidRDefault="00386943" w:rsidP="00386943">
            <w:pPr>
              <w:pStyle w:val="ListParagraph"/>
              <w:numPr>
                <w:ilvl w:val="0"/>
                <w:numId w:val="13"/>
              </w:numPr>
              <w:rPr>
                <w:rFonts w:ascii="Arial" w:hAnsi="Arial" w:cs="Arial"/>
              </w:rPr>
            </w:pPr>
            <w:r w:rsidRPr="00386943">
              <w:rPr>
                <w:rFonts w:ascii="Arial" w:hAnsi="Arial" w:cs="Arial"/>
              </w:rPr>
              <w:t xml:space="preserve">Reduced tear break up time </w:t>
            </w:r>
          </w:p>
          <w:p w14:paraId="0C4B6137" w14:textId="77777777" w:rsidR="00386943" w:rsidRPr="00386943" w:rsidRDefault="00386943" w:rsidP="00386943">
            <w:pPr>
              <w:pStyle w:val="ListParagraph"/>
              <w:numPr>
                <w:ilvl w:val="0"/>
                <w:numId w:val="13"/>
              </w:numPr>
              <w:rPr>
                <w:rFonts w:ascii="Arial" w:hAnsi="Arial" w:cs="Arial"/>
              </w:rPr>
            </w:pPr>
            <w:r w:rsidRPr="00386943">
              <w:rPr>
                <w:rFonts w:ascii="Arial" w:hAnsi="Arial" w:cs="Arial"/>
              </w:rPr>
              <w:t xml:space="preserve">Increased tear osmolarity </w:t>
            </w:r>
            <w:r w:rsidR="007A628A" w:rsidRPr="00386943">
              <w:rPr>
                <w:rFonts w:ascii="Arial" w:hAnsi="Arial" w:cs="Arial"/>
              </w:rPr>
              <w:t xml:space="preserve"> </w:t>
            </w:r>
          </w:p>
          <w:p w14:paraId="42DD3C2B" w14:textId="77777777" w:rsidR="004442E8" w:rsidRPr="00386943" w:rsidRDefault="00386943" w:rsidP="00386943">
            <w:pPr>
              <w:pStyle w:val="ListParagraph"/>
              <w:numPr>
                <w:ilvl w:val="0"/>
                <w:numId w:val="13"/>
              </w:numPr>
              <w:rPr>
                <w:rFonts w:ascii="Arial" w:hAnsi="Arial" w:cs="Arial"/>
              </w:rPr>
            </w:pPr>
            <w:r w:rsidRPr="00386943">
              <w:rPr>
                <w:rFonts w:ascii="Arial" w:hAnsi="Arial" w:cs="Arial"/>
              </w:rPr>
              <w:t>Ocular surface staining scores</w:t>
            </w:r>
          </w:p>
          <w:p w14:paraId="3C5A1882" w14:textId="4A0100F1" w:rsidR="004442E8" w:rsidRDefault="004442E8">
            <w:pPr>
              <w:rPr>
                <w:rFonts w:ascii="Arial" w:hAnsi="Arial" w:cs="Arial"/>
              </w:rPr>
            </w:pPr>
          </w:p>
          <w:p w14:paraId="238DF5E5" w14:textId="181F0B97" w:rsidR="009B532B" w:rsidRDefault="009B532B">
            <w:pPr>
              <w:rPr>
                <w:rFonts w:ascii="Arial" w:hAnsi="Arial" w:cs="Arial"/>
              </w:rPr>
            </w:pPr>
          </w:p>
          <w:p w14:paraId="7A0C5893" w14:textId="46AEEC7F" w:rsidR="009B532B" w:rsidRDefault="009B532B">
            <w:pPr>
              <w:rPr>
                <w:rFonts w:ascii="Arial" w:hAnsi="Arial" w:cs="Arial"/>
              </w:rPr>
            </w:pPr>
          </w:p>
          <w:p w14:paraId="3FB3AFF5" w14:textId="6B723274" w:rsidR="009B532B" w:rsidRDefault="009B532B">
            <w:pPr>
              <w:rPr>
                <w:rFonts w:ascii="Arial" w:hAnsi="Arial" w:cs="Arial"/>
              </w:rPr>
            </w:pPr>
          </w:p>
          <w:p w14:paraId="17066DED" w14:textId="6CB3D238" w:rsidR="009B532B" w:rsidRDefault="009B532B">
            <w:pPr>
              <w:rPr>
                <w:rFonts w:ascii="Arial" w:hAnsi="Arial" w:cs="Arial"/>
              </w:rPr>
            </w:pPr>
          </w:p>
          <w:p w14:paraId="4994A63B" w14:textId="77777777" w:rsidR="009B532B" w:rsidRPr="00386943" w:rsidRDefault="009B532B">
            <w:pPr>
              <w:rPr>
                <w:rFonts w:ascii="Arial" w:hAnsi="Arial" w:cs="Arial"/>
              </w:rPr>
            </w:pPr>
          </w:p>
          <w:p w14:paraId="676B19BA" w14:textId="529BB497" w:rsidR="003B7623" w:rsidRDefault="003B7623" w:rsidP="007A628A">
            <w:pPr>
              <w:jc w:val="center"/>
              <w:rPr>
                <w:rFonts w:ascii="Arial" w:hAnsi="Arial" w:cs="Arial"/>
                <w:b/>
                <w:bCs/>
                <w:u w:val="single"/>
              </w:rPr>
            </w:pPr>
          </w:p>
          <w:p w14:paraId="3A6BEF1B" w14:textId="59C0A803" w:rsidR="009B532B" w:rsidRDefault="009B532B" w:rsidP="007A628A">
            <w:pPr>
              <w:jc w:val="center"/>
              <w:rPr>
                <w:rFonts w:ascii="Arial" w:hAnsi="Arial" w:cs="Arial"/>
                <w:b/>
                <w:bCs/>
                <w:u w:val="single"/>
              </w:rPr>
            </w:pPr>
          </w:p>
          <w:p w14:paraId="4EFA66B0" w14:textId="7742417B" w:rsidR="009B532B" w:rsidRDefault="009B532B" w:rsidP="007A628A">
            <w:pPr>
              <w:jc w:val="center"/>
              <w:rPr>
                <w:rFonts w:ascii="Arial" w:hAnsi="Arial" w:cs="Arial"/>
                <w:b/>
                <w:bCs/>
                <w:u w:val="single"/>
              </w:rPr>
            </w:pPr>
          </w:p>
          <w:p w14:paraId="43D6F9D4" w14:textId="293B1475" w:rsidR="009B532B" w:rsidRDefault="009B532B" w:rsidP="007A628A">
            <w:pPr>
              <w:jc w:val="center"/>
              <w:rPr>
                <w:rFonts w:ascii="Arial" w:hAnsi="Arial" w:cs="Arial"/>
                <w:b/>
                <w:bCs/>
                <w:u w:val="single"/>
              </w:rPr>
            </w:pPr>
          </w:p>
          <w:p w14:paraId="5A8C8932" w14:textId="77777777" w:rsidR="009B532B" w:rsidRPr="00386943" w:rsidRDefault="009B532B" w:rsidP="007A628A">
            <w:pPr>
              <w:jc w:val="center"/>
              <w:rPr>
                <w:rFonts w:ascii="Arial" w:hAnsi="Arial" w:cs="Arial"/>
                <w:b/>
                <w:bCs/>
                <w:u w:val="single"/>
              </w:rPr>
            </w:pPr>
          </w:p>
          <w:p w14:paraId="12C6E0FF" w14:textId="77777777" w:rsidR="007A628A" w:rsidRPr="00386943" w:rsidRDefault="007A628A" w:rsidP="007A628A">
            <w:pPr>
              <w:jc w:val="center"/>
              <w:rPr>
                <w:rFonts w:ascii="Arial" w:hAnsi="Arial" w:cs="Arial"/>
                <w:bCs/>
                <w:u w:val="single"/>
              </w:rPr>
            </w:pPr>
            <w:r w:rsidRPr="00386943">
              <w:rPr>
                <w:rFonts w:ascii="Arial" w:hAnsi="Arial" w:cs="Arial"/>
                <w:bCs/>
                <w:u w:val="single"/>
              </w:rPr>
              <w:lastRenderedPageBreak/>
              <w:t xml:space="preserve">Treatment </w:t>
            </w:r>
            <w:r w:rsidR="00386943" w:rsidRPr="00386943">
              <w:rPr>
                <w:rFonts w:ascii="Arial" w:hAnsi="Arial" w:cs="Arial"/>
                <w:bCs/>
                <w:u w:val="single"/>
              </w:rPr>
              <w:t>recommendations are based on l</w:t>
            </w:r>
            <w:r w:rsidRPr="00386943">
              <w:rPr>
                <w:rFonts w:ascii="Arial" w:hAnsi="Arial" w:cs="Arial"/>
                <w:bCs/>
                <w:u w:val="single"/>
              </w:rPr>
              <w:t>evel of severity + OSDI Questionnaire</w:t>
            </w:r>
          </w:p>
          <w:p w14:paraId="59706527" w14:textId="77777777" w:rsidR="009B532B" w:rsidRDefault="009B532B" w:rsidP="009B532B">
            <w:pPr>
              <w:rPr>
                <w:rFonts w:ascii="Arial" w:hAnsi="Arial" w:cs="Arial"/>
                <w:b/>
                <w:bCs/>
                <w:u w:val="single"/>
              </w:rPr>
            </w:pPr>
          </w:p>
          <w:p w14:paraId="30E5F702" w14:textId="1104CBA9" w:rsidR="007A628A" w:rsidRDefault="009B532B" w:rsidP="009B532B">
            <w:pPr>
              <w:rPr>
                <w:rFonts w:ascii="Arial" w:hAnsi="Arial" w:cs="Arial"/>
                <w:b/>
                <w:bCs/>
                <w:u w:val="single"/>
              </w:rPr>
            </w:pPr>
            <w:r w:rsidRPr="009B532B">
              <w:rPr>
                <w:rFonts w:ascii="Arial" w:hAnsi="Arial" w:cs="Arial"/>
                <w:b/>
                <w:bCs/>
              </w:rPr>
              <w:t xml:space="preserve">                                                                   </w:t>
            </w:r>
            <w:r w:rsidR="007A628A" w:rsidRPr="00B05646">
              <w:rPr>
                <w:rFonts w:ascii="Arial" w:hAnsi="Arial" w:cs="Arial"/>
                <w:b/>
                <w:bCs/>
                <w:u w:val="single"/>
              </w:rPr>
              <w:t>Level 1</w:t>
            </w:r>
          </w:p>
          <w:p w14:paraId="0005D948" w14:textId="77777777" w:rsidR="009B532B" w:rsidRPr="00B05646" w:rsidRDefault="009B532B" w:rsidP="009B532B">
            <w:pPr>
              <w:rPr>
                <w:rFonts w:ascii="Arial" w:hAnsi="Arial" w:cs="Arial"/>
                <w:b/>
                <w:bCs/>
                <w:u w:val="single"/>
              </w:rPr>
            </w:pPr>
          </w:p>
          <w:p w14:paraId="1D1B3802" w14:textId="77777777" w:rsidR="000A0F6B" w:rsidRDefault="000A0F6B" w:rsidP="00B05646">
            <w:pPr>
              <w:ind w:left="550"/>
              <w:rPr>
                <w:rFonts w:ascii="Arial" w:hAnsi="Arial" w:cs="Arial"/>
                <w:b/>
                <w:bCs/>
                <w:u w:val="single"/>
              </w:rPr>
            </w:pPr>
            <w:r>
              <w:rPr>
                <w:rFonts w:ascii="Arial" w:hAnsi="Arial" w:cs="Arial"/>
                <w:b/>
                <w:bCs/>
                <w:u w:val="single"/>
              </w:rPr>
              <w:t>BEFORE PRESRIBING ANY EYE DROPS PLEASE CONSIDER:</w:t>
            </w:r>
          </w:p>
          <w:p w14:paraId="0141DF52" w14:textId="38405C19" w:rsidR="005F62F7" w:rsidRPr="00B05646" w:rsidRDefault="005F62F7" w:rsidP="00B05646">
            <w:pPr>
              <w:ind w:left="550"/>
              <w:rPr>
                <w:rFonts w:ascii="Arial" w:hAnsi="Arial" w:cs="Arial"/>
                <w:b/>
                <w:bCs/>
                <w:u w:val="single"/>
              </w:rPr>
            </w:pPr>
            <w:r w:rsidRPr="00B05646">
              <w:rPr>
                <w:rFonts w:ascii="Arial" w:hAnsi="Arial" w:cs="Arial"/>
                <w:b/>
                <w:bCs/>
                <w:u w:val="single"/>
              </w:rPr>
              <w:t xml:space="preserve">Measures which may be implemented to help reduce mild dry eye </w:t>
            </w:r>
          </w:p>
          <w:p w14:paraId="57210D3A" w14:textId="77777777" w:rsidR="007A628A" w:rsidRPr="00386943" w:rsidRDefault="007A628A" w:rsidP="007A628A">
            <w:pPr>
              <w:ind w:left="550" w:firstLine="170"/>
              <w:rPr>
                <w:rFonts w:ascii="Arial" w:hAnsi="Arial" w:cs="Arial"/>
              </w:rPr>
            </w:pPr>
          </w:p>
          <w:p w14:paraId="2A054C01" w14:textId="77777777" w:rsidR="00566FEF" w:rsidRPr="00B05646" w:rsidRDefault="007A628A" w:rsidP="00B05646">
            <w:pPr>
              <w:pStyle w:val="ListParagraph"/>
              <w:numPr>
                <w:ilvl w:val="0"/>
                <w:numId w:val="15"/>
              </w:numPr>
              <w:rPr>
                <w:rFonts w:ascii="Arial" w:hAnsi="Arial" w:cs="Arial"/>
              </w:rPr>
            </w:pPr>
            <w:r w:rsidRPr="00B05646">
              <w:rPr>
                <w:rFonts w:ascii="Arial" w:hAnsi="Arial" w:cs="Arial"/>
              </w:rPr>
              <w:t xml:space="preserve">No treatment </w:t>
            </w:r>
            <w:r w:rsidRPr="00B05646">
              <w:rPr>
                <w:rFonts w:ascii="Arial" w:hAnsi="Arial" w:cs="Arial"/>
              </w:rPr>
              <w:tab/>
            </w:r>
            <w:r w:rsidRPr="00B05646">
              <w:rPr>
                <w:rFonts w:ascii="Arial" w:hAnsi="Arial" w:cs="Arial"/>
              </w:rPr>
              <w:tab/>
            </w:r>
            <w:r w:rsidRPr="00B05646">
              <w:rPr>
                <w:rFonts w:ascii="Arial" w:hAnsi="Arial" w:cs="Arial"/>
              </w:rPr>
              <w:tab/>
            </w:r>
            <w:r w:rsidRPr="00B05646">
              <w:rPr>
                <w:rFonts w:ascii="Arial" w:hAnsi="Arial" w:cs="Arial"/>
              </w:rPr>
              <w:tab/>
            </w:r>
          </w:p>
          <w:p w14:paraId="284190D1" w14:textId="77777777" w:rsidR="007A628A" w:rsidRPr="00B05646" w:rsidRDefault="007A628A" w:rsidP="00B05646">
            <w:pPr>
              <w:pStyle w:val="ListParagraph"/>
              <w:numPr>
                <w:ilvl w:val="0"/>
                <w:numId w:val="15"/>
              </w:numPr>
              <w:rPr>
                <w:rFonts w:ascii="Arial" w:hAnsi="Arial" w:cs="Arial"/>
              </w:rPr>
            </w:pPr>
            <w:r w:rsidRPr="00B05646">
              <w:rPr>
                <w:rFonts w:ascii="Arial" w:hAnsi="Arial" w:cs="Arial"/>
              </w:rPr>
              <w:t>Use of hypoallergenic cosmetic products</w:t>
            </w:r>
          </w:p>
          <w:p w14:paraId="765D5C38" w14:textId="77777777" w:rsidR="00566FEF" w:rsidRPr="00B05646" w:rsidRDefault="005F62F7" w:rsidP="00B05646">
            <w:pPr>
              <w:pStyle w:val="ListParagraph"/>
              <w:numPr>
                <w:ilvl w:val="0"/>
                <w:numId w:val="15"/>
              </w:numPr>
              <w:rPr>
                <w:rFonts w:ascii="Arial" w:hAnsi="Arial" w:cs="Arial"/>
              </w:rPr>
            </w:pPr>
            <w:r w:rsidRPr="00B05646">
              <w:rPr>
                <w:rFonts w:ascii="Arial" w:hAnsi="Arial" w:cs="Arial"/>
              </w:rPr>
              <w:t>Increase w</w:t>
            </w:r>
            <w:r w:rsidR="007A628A" w:rsidRPr="00B05646">
              <w:rPr>
                <w:rFonts w:ascii="Arial" w:hAnsi="Arial" w:cs="Arial"/>
              </w:rPr>
              <w:t>ater intake</w:t>
            </w:r>
            <w:r w:rsidRPr="00B05646">
              <w:rPr>
                <w:rFonts w:ascii="Arial" w:hAnsi="Arial" w:cs="Arial"/>
              </w:rPr>
              <w:t xml:space="preserve"> </w:t>
            </w:r>
            <w:r w:rsidR="007A628A" w:rsidRPr="00B05646">
              <w:rPr>
                <w:rFonts w:ascii="Arial" w:hAnsi="Arial" w:cs="Arial"/>
              </w:rPr>
              <w:tab/>
            </w:r>
            <w:r w:rsidRPr="00B05646">
              <w:rPr>
                <w:rFonts w:ascii="Arial" w:hAnsi="Arial" w:cs="Arial"/>
              </w:rPr>
              <w:t xml:space="preserve">                        </w:t>
            </w:r>
          </w:p>
          <w:p w14:paraId="76A7B651" w14:textId="77777777" w:rsidR="007A628A" w:rsidRPr="00B05646" w:rsidRDefault="007A628A" w:rsidP="00B05646">
            <w:pPr>
              <w:pStyle w:val="ListParagraph"/>
              <w:numPr>
                <w:ilvl w:val="0"/>
                <w:numId w:val="15"/>
              </w:numPr>
              <w:rPr>
                <w:rFonts w:ascii="Arial" w:hAnsi="Arial" w:cs="Arial"/>
              </w:rPr>
            </w:pPr>
            <w:r w:rsidRPr="00B05646">
              <w:rPr>
                <w:rFonts w:ascii="Arial" w:hAnsi="Arial" w:cs="Arial"/>
              </w:rPr>
              <w:t>Environmental</w:t>
            </w:r>
            <w:r w:rsidRPr="00B05646">
              <w:rPr>
                <w:rFonts w:ascii="Arial" w:hAnsi="Arial" w:cs="Arial"/>
              </w:rPr>
              <w:tab/>
              <w:t xml:space="preserve"> management (Use of Humidifiers) </w:t>
            </w:r>
            <w:r w:rsidRPr="00B05646">
              <w:rPr>
                <w:rFonts w:ascii="Arial" w:hAnsi="Arial" w:cs="Arial"/>
              </w:rPr>
              <w:tab/>
            </w:r>
            <w:r w:rsidRPr="00B05646">
              <w:rPr>
                <w:rFonts w:ascii="Arial" w:hAnsi="Arial" w:cs="Arial"/>
              </w:rPr>
              <w:tab/>
            </w:r>
          </w:p>
          <w:p w14:paraId="1B0A49DF" w14:textId="77777777" w:rsidR="00566FEF" w:rsidRPr="00B05646" w:rsidRDefault="007A628A" w:rsidP="00B05646">
            <w:pPr>
              <w:pStyle w:val="ListParagraph"/>
              <w:numPr>
                <w:ilvl w:val="0"/>
                <w:numId w:val="15"/>
              </w:numPr>
              <w:rPr>
                <w:rFonts w:ascii="Arial" w:hAnsi="Arial" w:cs="Arial"/>
              </w:rPr>
            </w:pPr>
            <w:r w:rsidRPr="00B05646">
              <w:rPr>
                <w:rFonts w:ascii="Arial" w:hAnsi="Arial" w:cs="Arial"/>
              </w:rPr>
              <w:t>Psychological support</w:t>
            </w:r>
            <w:r w:rsidRPr="00B05646">
              <w:rPr>
                <w:rFonts w:ascii="Arial" w:hAnsi="Arial" w:cs="Arial"/>
              </w:rPr>
              <w:tab/>
            </w:r>
            <w:r w:rsidRPr="00B05646">
              <w:rPr>
                <w:rFonts w:ascii="Arial" w:hAnsi="Arial" w:cs="Arial"/>
              </w:rPr>
              <w:tab/>
            </w:r>
            <w:r w:rsidRPr="00B05646">
              <w:rPr>
                <w:rFonts w:ascii="Arial" w:hAnsi="Arial" w:cs="Arial"/>
              </w:rPr>
              <w:tab/>
            </w:r>
          </w:p>
          <w:p w14:paraId="74C0C102" w14:textId="77777777" w:rsidR="007A628A" w:rsidRPr="00B05646" w:rsidRDefault="007A628A" w:rsidP="00B05646">
            <w:pPr>
              <w:pStyle w:val="ListParagraph"/>
              <w:numPr>
                <w:ilvl w:val="0"/>
                <w:numId w:val="15"/>
              </w:numPr>
              <w:rPr>
                <w:rFonts w:ascii="Arial" w:hAnsi="Arial" w:cs="Arial"/>
              </w:rPr>
            </w:pPr>
            <w:r w:rsidRPr="00B05646">
              <w:rPr>
                <w:rFonts w:ascii="Arial" w:hAnsi="Arial" w:cs="Arial"/>
              </w:rPr>
              <w:t xml:space="preserve">Antihistamine Allergy drops  </w:t>
            </w:r>
            <w:r w:rsidRPr="00B05646">
              <w:rPr>
                <w:rFonts w:ascii="Arial" w:hAnsi="Arial" w:cs="Arial"/>
              </w:rPr>
              <w:tab/>
            </w:r>
            <w:r w:rsidRPr="00B05646">
              <w:rPr>
                <w:rFonts w:ascii="Arial" w:hAnsi="Arial" w:cs="Arial"/>
              </w:rPr>
              <w:tab/>
            </w:r>
          </w:p>
          <w:p w14:paraId="21B95121" w14:textId="07801659" w:rsidR="007A628A" w:rsidRDefault="007A628A" w:rsidP="00B05646">
            <w:pPr>
              <w:pStyle w:val="ListParagraph"/>
              <w:numPr>
                <w:ilvl w:val="0"/>
                <w:numId w:val="15"/>
              </w:numPr>
              <w:rPr>
                <w:rFonts w:ascii="Arial" w:hAnsi="Arial" w:cs="Arial"/>
              </w:rPr>
            </w:pPr>
            <w:r w:rsidRPr="00B05646">
              <w:rPr>
                <w:rFonts w:ascii="Arial" w:hAnsi="Arial" w:cs="Arial"/>
              </w:rPr>
              <w:t>Avoidance of oral drugs contributing to dry eyes if possible</w:t>
            </w:r>
          </w:p>
          <w:p w14:paraId="57E608B5" w14:textId="737FE261" w:rsidR="00F17913" w:rsidRPr="00B05646" w:rsidRDefault="00F17913" w:rsidP="00B05646">
            <w:pPr>
              <w:pStyle w:val="ListParagraph"/>
              <w:numPr>
                <w:ilvl w:val="0"/>
                <w:numId w:val="15"/>
              </w:numPr>
              <w:rPr>
                <w:rFonts w:ascii="Arial" w:hAnsi="Arial" w:cs="Arial"/>
              </w:rPr>
            </w:pPr>
            <w:r>
              <w:rPr>
                <w:rFonts w:ascii="Arial" w:hAnsi="Arial" w:cs="Arial"/>
              </w:rPr>
              <w:t>Self-management with OTC lubricants.</w:t>
            </w:r>
          </w:p>
          <w:p w14:paraId="5D6A2BF0" w14:textId="77777777" w:rsidR="007A628A" w:rsidRPr="00386943" w:rsidRDefault="007A628A" w:rsidP="007A628A">
            <w:pPr>
              <w:rPr>
                <w:rFonts w:ascii="Arial" w:hAnsi="Arial" w:cs="Arial"/>
                <w:b/>
                <w:bCs/>
                <w:u w:val="single"/>
              </w:rPr>
            </w:pPr>
          </w:p>
          <w:p w14:paraId="4D2484EE" w14:textId="77777777" w:rsidR="00AB198E" w:rsidRPr="00386943" w:rsidRDefault="00AB198E" w:rsidP="007A628A">
            <w:pPr>
              <w:rPr>
                <w:rFonts w:ascii="Arial" w:hAnsi="Arial" w:cs="Arial"/>
                <w:b/>
                <w:bCs/>
                <w:u w:val="single"/>
              </w:rPr>
            </w:pPr>
          </w:p>
          <w:p w14:paraId="0D0C8A23" w14:textId="77777777" w:rsidR="007A628A" w:rsidRPr="00386943" w:rsidRDefault="007A628A" w:rsidP="007A628A">
            <w:pPr>
              <w:rPr>
                <w:rFonts w:ascii="Arial" w:hAnsi="Arial" w:cs="Arial"/>
                <w:b/>
                <w:bCs/>
              </w:rPr>
            </w:pPr>
            <w:r w:rsidRPr="00386943">
              <w:rPr>
                <w:rFonts w:ascii="Arial" w:hAnsi="Arial" w:cs="Arial"/>
                <w:b/>
                <w:bCs/>
                <w:u w:val="single"/>
              </w:rPr>
              <w:t>Preserved Drops</w:t>
            </w:r>
            <w:r w:rsidRPr="00386943">
              <w:rPr>
                <w:rFonts w:ascii="Arial" w:hAnsi="Arial" w:cs="Arial"/>
                <w:b/>
                <w:bCs/>
              </w:rPr>
              <w:tab/>
            </w:r>
          </w:p>
          <w:p w14:paraId="351C14DE" w14:textId="77777777" w:rsidR="00962318" w:rsidRDefault="007A628A" w:rsidP="007A628A">
            <w:pPr>
              <w:pStyle w:val="NoSpacing"/>
              <w:numPr>
                <w:ilvl w:val="0"/>
                <w:numId w:val="7"/>
              </w:numPr>
              <w:rPr>
                <w:rFonts w:ascii="Arial" w:hAnsi="Arial" w:cs="Arial"/>
              </w:rPr>
            </w:pPr>
            <w:r w:rsidRPr="00386943">
              <w:rPr>
                <w:rFonts w:ascii="Arial" w:hAnsi="Arial" w:cs="Arial"/>
                <w:b/>
              </w:rPr>
              <w:t>Low viscosity</w:t>
            </w:r>
            <w:r w:rsidRPr="00386943">
              <w:rPr>
                <w:rFonts w:ascii="Arial" w:hAnsi="Arial" w:cs="Arial"/>
              </w:rPr>
              <w:t xml:space="preserve"> – </w:t>
            </w:r>
            <w:r w:rsidRPr="00386943">
              <w:rPr>
                <w:rFonts w:ascii="Arial" w:hAnsi="Arial" w:cs="Arial"/>
                <w:b/>
              </w:rPr>
              <w:t>Hypromellose 0.3%</w:t>
            </w:r>
            <w:r w:rsidR="00962318">
              <w:rPr>
                <w:rFonts w:ascii="Arial" w:hAnsi="Arial" w:cs="Arial"/>
              </w:rPr>
              <w:t xml:space="preserve"> </w:t>
            </w:r>
            <w:r w:rsidRPr="00386943">
              <w:rPr>
                <w:rFonts w:ascii="Arial" w:hAnsi="Arial" w:cs="Arial"/>
              </w:rPr>
              <w:t>(Generic) 10ml</w:t>
            </w:r>
            <w:r w:rsidRPr="00386943">
              <w:rPr>
                <w:rFonts w:ascii="Arial" w:hAnsi="Arial" w:cs="Arial"/>
              </w:rPr>
              <w:tab/>
            </w:r>
            <w:r w:rsidRPr="00386943">
              <w:rPr>
                <w:rFonts w:ascii="Arial" w:hAnsi="Arial" w:cs="Arial"/>
              </w:rPr>
              <w:tab/>
              <w:t xml:space="preserve">                                       </w:t>
            </w:r>
          </w:p>
          <w:p w14:paraId="11594C50" w14:textId="21F44725" w:rsidR="007A628A" w:rsidRPr="00386943" w:rsidRDefault="00DB7A5E" w:rsidP="00962318">
            <w:pPr>
              <w:pStyle w:val="NoSpacing"/>
              <w:ind w:left="360"/>
              <w:rPr>
                <w:rFonts w:ascii="Arial" w:hAnsi="Arial" w:cs="Arial"/>
              </w:rPr>
            </w:pPr>
            <w:r>
              <w:rPr>
                <w:rFonts w:ascii="Arial" w:hAnsi="Arial" w:cs="Arial"/>
                <w:b/>
              </w:rPr>
              <w:t xml:space="preserve">      </w:t>
            </w:r>
            <w:r w:rsidR="007A628A" w:rsidRPr="00386943">
              <w:rPr>
                <w:rFonts w:ascii="Arial" w:hAnsi="Arial" w:cs="Arial"/>
              </w:rPr>
              <w:t xml:space="preserve">Manufacture In-use expiry 28 days     </w:t>
            </w:r>
          </w:p>
          <w:p w14:paraId="29D14D5D" w14:textId="77777777" w:rsidR="007A628A" w:rsidRPr="00386943" w:rsidRDefault="007A628A" w:rsidP="007A628A">
            <w:pPr>
              <w:pStyle w:val="NoSpacing"/>
              <w:ind w:left="720"/>
              <w:rPr>
                <w:rFonts w:ascii="Arial" w:hAnsi="Arial" w:cs="Arial"/>
              </w:rPr>
            </w:pPr>
          </w:p>
          <w:p w14:paraId="5D91BA61" w14:textId="77777777" w:rsidR="00DB7A5E" w:rsidRDefault="007A628A" w:rsidP="00AB198E">
            <w:pPr>
              <w:pStyle w:val="NoSpacing"/>
              <w:numPr>
                <w:ilvl w:val="0"/>
                <w:numId w:val="7"/>
              </w:numPr>
              <w:rPr>
                <w:rFonts w:ascii="Arial" w:hAnsi="Arial" w:cs="Arial"/>
              </w:rPr>
            </w:pPr>
            <w:r w:rsidRPr="00386943">
              <w:rPr>
                <w:rFonts w:ascii="Arial" w:hAnsi="Arial" w:cs="Arial"/>
                <w:b/>
              </w:rPr>
              <w:t>Medium viscosity</w:t>
            </w:r>
            <w:r w:rsidRPr="00386943">
              <w:rPr>
                <w:rFonts w:ascii="Arial" w:hAnsi="Arial" w:cs="Arial"/>
              </w:rPr>
              <w:t xml:space="preserve"> - </w:t>
            </w:r>
            <w:r w:rsidRPr="00386943">
              <w:rPr>
                <w:rFonts w:ascii="Arial" w:hAnsi="Arial" w:cs="Arial"/>
                <w:b/>
              </w:rPr>
              <w:t>Carbomer 980 0.2% gel</w:t>
            </w:r>
            <w:r w:rsidRPr="00386943">
              <w:rPr>
                <w:rFonts w:ascii="Arial" w:hAnsi="Arial" w:cs="Arial"/>
              </w:rPr>
              <w:t xml:space="preserve"> (Generic) 10g                                                   </w:t>
            </w:r>
          </w:p>
          <w:p w14:paraId="3AA81406" w14:textId="2D53F102" w:rsidR="00AB198E" w:rsidRPr="00386943" w:rsidRDefault="00DB7A5E" w:rsidP="00DB7A5E">
            <w:pPr>
              <w:pStyle w:val="NoSpacing"/>
              <w:ind w:left="360"/>
              <w:rPr>
                <w:rFonts w:ascii="Arial" w:hAnsi="Arial" w:cs="Arial"/>
              </w:rPr>
            </w:pPr>
            <w:r>
              <w:rPr>
                <w:rFonts w:ascii="Arial" w:hAnsi="Arial" w:cs="Arial"/>
              </w:rPr>
              <w:t xml:space="preserve">     </w:t>
            </w:r>
            <w:r w:rsidR="007A628A" w:rsidRPr="00386943">
              <w:rPr>
                <w:rFonts w:ascii="Arial" w:hAnsi="Arial" w:cs="Arial"/>
              </w:rPr>
              <w:t xml:space="preserve"> </w:t>
            </w:r>
            <w:r>
              <w:rPr>
                <w:rFonts w:ascii="Arial" w:hAnsi="Arial" w:cs="Arial"/>
              </w:rPr>
              <w:t>Manufacture</w:t>
            </w:r>
            <w:r w:rsidR="007A628A" w:rsidRPr="00386943">
              <w:rPr>
                <w:rFonts w:ascii="Arial" w:hAnsi="Arial" w:cs="Arial"/>
              </w:rPr>
              <w:t xml:space="preserve"> In-use expiry 28 days </w:t>
            </w:r>
            <w:r w:rsidR="007A628A" w:rsidRPr="00386943">
              <w:rPr>
                <w:rFonts w:ascii="Arial" w:hAnsi="Arial" w:cs="Arial"/>
              </w:rPr>
              <w:tab/>
              <w:t xml:space="preserve">  </w:t>
            </w:r>
          </w:p>
          <w:p w14:paraId="5D14FC86" w14:textId="77777777" w:rsidR="00AB198E" w:rsidRPr="00386943" w:rsidRDefault="00AB198E" w:rsidP="00AB198E">
            <w:pPr>
              <w:pStyle w:val="NoSpacing"/>
              <w:rPr>
                <w:rFonts w:ascii="Arial" w:hAnsi="Arial" w:cs="Arial"/>
                <w:b/>
                <w:bCs/>
                <w:u w:val="single"/>
              </w:rPr>
            </w:pPr>
          </w:p>
          <w:p w14:paraId="0928926D" w14:textId="77777777" w:rsidR="007A628A" w:rsidRPr="00386943" w:rsidRDefault="007A628A" w:rsidP="00AB198E">
            <w:pPr>
              <w:pStyle w:val="NoSpacing"/>
              <w:rPr>
                <w:rFonts w:ascii="Arial" w:hAnsi="Arial" w:cs="Arial"/>
              </w:rPr>
            </w:pPr>
            <w:r w:rsidRPr="00386943">
              <w:rPr>
                <w:rFonts w:ascii="Arial" w:hAnsi="Arial" w:cs="Arial"/>
                <w:b/>
                <w:bCs/>
                <w:u w:val="single"/>
              </w:rPr>
              <w:t>Preservative-free</w:t>
            </w:r>
          </w:p>
          <w:p w14:paraId="748608BB" w14:textId="77777777" w:rsidR="00DB7A5E" w:rsidRPr="00DB7A5E" w:rsidRDefault="007A628A" w:rsidP="007A628A">
            <w:pPr>
              <w:pStyle w:val="NoSpacing"/>
              <w:numPr>
                <w:ilvl w:val="0"/>
                <w:numId w:val="6"/>
              </w:numPr>
              <w:rPr>
                <w:rFonts w:ascii="Arial" w:hAnsi="Arial" w:cs="Arial"/>
                <w:u w:val="single"/>
              </w:rPr>
            </w:pPr>
            <w:r w:rsidRPr="00386943">
              <w:rPr>
                <w:rFonts w:ascii="Arial" w:hAnsi="Arial" w:cs="Arial"/>
                <w:b/>
              </w:rPr>
              <w:t>Evolve Hypromellose</w:t>
            </w:r>
            <w:r w:rsidRPr="00386943">
              <w:rPr>
                <w:rFonts w:ascii="Arial" w:hAnsi="Arial" w:cs="Arial"/>
              </w:rPr>
              <w:t xml:space="preserve"> (Hypromellose 0.3%) 10ml multidose PF  </w:t>
            </w:r>
            <w:r w:rsidRPr="00386943">
              <w:rPr>
                <w:rFonts w:ascii="Arial" w:hAnsi="Arial" w:cs="Arial"/>
              </w:rPr>
              <w:tab/>
              <w:t xml:space="preserve">                                      </w:t>
            </w:r>
          </w:p>
          <w:p w14:paraId="5509E36C" w14:textId="41D81F46" w:rsidR="00DB7A5E" w:rsidRPr="00386943" w:rsidRDefault="00DB7A5E" w:rsidP="00DB7A5E">
            <w:pPr>
              <w:pStyle w:val="NoSpacing"/>
              <w:ind w:left="720"/>
              <w:rPr>
                <w:rFonts w:ascii="Arial" w:hAnsi="Arial" w:cs="Arial"/>
              </w:rPr>
            </w:pPr>
            <w:r w:rsidRPr="00386943">
              <w:rPr>
                <w:rFonts w:ascii="Arial" w:hAnsi="Arial" w:cs="Arial"/>
              </w:rPr>
              <w:t xml:space="preserve">Manufacture In-use </w:t>
            </w:r>
            <w:proofErr w:type="gramStart"/>
            <w:r w:rsidRPr="00386943">
              <w:rPr>
                <w:rFonts w:ascii="Arial" w:hAnsi="Arial" w:cs="Arial"/>
              </w:rPr>
              <w:t>expiry  3</w:t>
            </w:r>
            <w:proofErr w:type="gramEnd"/>
            <w:r w:rsidRPr="00386943">
              <w:rPr>
                <w:rFonts w:ascii="Arial" w:hAnsi="Arial" w:cs="Arial"/>
              </w:rPr>
              <w:t xml:space="preserve"> months</w:t>
            </w:r>
          </w:p>
          <w:p w14:paraId="776678E1" w14:textId="77777777" w:rsidR="007A628A" w:rsidRPr="00386943" w:rsidRDefault="007A628A" w:rsidP="00A94DBA">
            <w:pPr>
              <w:pStyle w:val="NoSpacing"/>
              <w:rPr>
                <w:rFonts w:ascii="Arial" w:hAnsi="Arial" w:cs="Arial"/>
              </w:rPr>
            </w:pPr>
            <w:r w:rsidRPr="00386943">
              <w:rPr>
                <w:rFonts w:ascii="Arial" w:hAnsi="Arial" w:cs="Arial"/>
              </w:rPr>
              <w:t xml:space="preserve">   </w:t>
            </w:r>
          </w:p>
          <w:p w14:paraId="313836FE" w14:textId="77777777" w:rsidR="00DB7A5E" w:rsidRPr="00DB7A5E" w:rsidRDefault="007A628A" w:rsidP="007A628A">
            <w:pPr>
              <w:pStyle w:val="NoSpacing"/>
              <w:numPr>
                <w:ilvl w:val="0"/>
                <w:numId w:val="6"/>
              </w:numPr>
              <w:rPr>
                <w:rFonts w:ascii="Arial" w:hAnsi="Arial" w:cs="Arial"/>
                <w:b/>
              </w:rPr>
            </w:pPr>
            <w:r w:rsidRPr="00386943">
              <w:rPr>
                <w:rFonts w:ascii="Arial" w:hAnsi="Arial" w:cs="Arial"/>
                <w:b/>
              </w:rPr>
              <w:t>Evolve Carbomer</w:t>
            </w:r>
            <w:r w:rsidRPr="00386943">
              <w:rPr>
                <w:rFonts w:ascii="Arial" w:hAnsi="Arial" w:cs="Arial"/>
              </w:rPr>
              <w:t xml:space="preserve"> (Carbomer 980) 10g PF (for preservative allergy)                                  </w:t>
            </w:r>
          </w:p>
          <w:p w14:paraId="54A26D70" w14:textId="7192D096" w:rsidR="007A628A" w:rsidRPr="00DB7A5E" w:rsidRDefault="00DB7A5E" w:rsidP="00DB7A5E">
            <w:pPr>
              <w:pStyle w:val="NoSpacing"/>
              <w:ind w:left="720"/>
              <w:rPr>
                <w:rFonts w:ascii="Arial" w:hAnsi="Arial" w:cs="Arial"/>
              </w:rPr>
            </w:pPr>
            <w:r>
              <w:rPr>
                <w:rFonts w:ascii="Arial" w:hAnsi="Arial" w:cs="Arial"/>
              </w:rPr>
              <w:t>Manufacture</w:t>
            </w:r>
            <w:r w:rsidRPr="00386943">
              <w:rPr>
                <w:rFonts w:ascii="Arial" w:hAnsi="Arial" w:cs="Arial"/>
              </w:rPr>
              <w:t xml:space="preserve"> In-use expiry   3 months  </w:t>
            </w:r>
          </w:p>
          <w:p w14:paraId="764D403E" w14:textId="77777777" w:rsidR="007A628A" w:rsidRPr="00386943" w:rsidRDefault="007A628A" w:rsidP="007A628A">
            <w:pPr>
              <w:pStyle w:val="NoSpacing"/>
              <w:ind w:left="720"/>
              <w:rPr>
                <w:rFonts w:ascii="Arial" w:hAnsi="Arial" w:cs="Arial"/>
                <w:b/>
              </w:rPr>
            </w:pPr>
            <w:r w:rsidRPr="00386943">
              <w:rPr>
                <w:rFonts w:ascii="Arial" w:hAnsi="Arial" w:cs="Arial"/>
              </w:rPr>
              <w:t xml:space="preserve">                    </w:t>
            </w:r>
          </w:p>
          <w:p w14:paraId="0CA69392" w14:textId="77777777" w:rsidR="00DB7A5E" w:rsidRPr="00DB7A5E" w:rsidRDefault="007A628A" w:rsidP="007A628A">
            <w:pPr>
              <w:pStyle w:val="NoSpacing"/>
              <w:numPr>
                <w:ilvl w:val="0"/>
                <w:numId w:val="6"/>
              </w:numPr>
              <w:rPr>
                <w:rFonts w:ascii="Arial" w:hAnsi="Arial" w:cs="Arial"/>
                <w:b/>
              </w:rPr>
            </w:pPr>
            <w:proofErr w:type="spellStart"/>
            <w:r w:rsidRPr="00386943">
              <w:rPr>
                <w:rFonts w:ascii="Arial" w:hAnsi="Arial" w:cs="Arial"/>
                <w:b/>
              </w:rPr>
              <w:t>Cellusan</w:t>
            </w:r>
            <w:proofErr w:type="spellEnd"/>
            <w:r w:rsidRPr="00386943">
              <w:rPr>
                <w:rFonts w:ascii="Arial" w:hAnsi="Arial" w:cs="Arial"/>
                <w:b/>
              </w:rPr>
              <w:t xml:space="preserve"> light</w:t>
            </w:r>
            <w:r w:rsidRPr="00386943">
              <w:rPr>
                <w:rFonts w:ascii="Arial" w:hAnsi="Arial" w:cs="Arial"/>
              </w:rPr>
              <w:t xml:space="preserve"> (</w:t>
            </w:r>
            <w:proofErr w:type="spellStart"/>
            <w:r w:rsidRPr="00386943">
              <w:rPr>
                <w:rFonts w:ascii="Arial" w:hAnsi="Arial" w:cs="Arial"/>
              </w:rPr>
              <w:t>c</w:t>
            </w:r>
            <w:r w:rsidR="00DB7A5E">
              <w:rPr>
                <w:rFonts w:ascii="Arial" w:hAnsi="Arial" w:cs="Arial"/>
              </w:rPr>
              <w:t>armellose</w:t>
            </w:r>
            <w:proofErr w:type="spellEnd"/>
            <w:r w:rsidR="00DB7A5E">
              <w:rPr>
                <w:rFonts w:ascii="Arial" w:hAnsi="Arial" w:cs="Arial"/>
              </w:rPr>
              <w:t xml:space="preserve"> 0.5</w:t>
            </w:r>
            <w:r w:rsidRPr="00386943">
              <w:rPr>
                <w:rFonts w:ascii="Arial" w:hAnsi="Arial" w:cs="Arial"/>
              </w:rPr>
              <w:t xml:space="preserve">%) 10ml multidose PF                                                              </w:t>
            </w:r>
          </w:p>
          <w:p w14:paraId="6D78040E" w14:textId="5332BBF6" w:rsidR="00DB7A5E" w:rsidRPr="00386943" w:rsidRDefault="00DB7A5E" w:rsidP="00DB7A5E">
            <w:pPr>
              <w:pStyle w:val="NoSpacing"/>
              <w:ind w:left="720"/>
              <w:rPr>
                <w:rFonts w:ascii="Arial" w:hAnsi="Arial" w:cs="Arial"/>
              </w:rPr>
            </w:pPr>
            <w:r w:rsidRPr="00386943">
              <w:rPr>
                <w:rFonts w:ascii="Arial" w:hAnsi="Arial" w:cs="Arial"/>
              </w:rPr>
              <w:t xml:space="preserve">Manufacture In-use expiry   90 days    </w:t>
            </w:r>
          </w:p>
          <w:p w14:paraId="2BCBFC4C" w14:textId="5C61B6EA" w:rsidR="007A628A" w:rsidRPr="00B05646" w:rsidRDefault="007A628A" w:rsidP="009B532B">
            <w:pPr>
              <w:pStyle w:val="NoSpacing"/>
              <w:rPr>
                <w:rFonts w:ascii="Arial" w:hAnsi="Arial" w:cs="Arial"/>
              </w:rPr>
            </w:pPr>
            <w:r w:rsidRPr="00386943">
              <w:rPr>
                <w:rFonts w:ascii="Arial" w:hAnsi="Arial" w:cs="Arial"/>
              </w:rPr>
              <w:tab/>
              <w:t xml:space="preserve">                                                      </w:t>
            </w:r>
          </w:p>
          <w:p w14:paraId="4B9AA987" w14:textId="77777777" w:rsidR="00AB198E" w:rsidRPr="00B05646" w:rsidRDefault="00AB198E" w:rsidP="007A628A">
            <w:pPr>
              <w:jc w:val="center"/>
              <w:rPr>
                <w:rFonts w:ascii="Arial" w:hAnsi="Arial" w:cs="Arial"/>
                <w:b/>
                <w:bCs/>
                <w:u w:val="single"/>
              </w:rPr>
            </w:pPr>
          </w:p>
          <w:p w14:paraId="0766898C" w14:textId="2BB31416" w:rsidR="007A628A" w:rsidRDefault="007A628A" w:rsidP="007A628A">
            <w:pPr>
              <w:jc w:val="center"/>
              <w:rPr>
                <w:rFonts w:ascii="Arial" w:hAnsi="Arial" w:cs="Arial"/>
                <w:b/>
                <w:bCs/>
                <w:u w:val="single"/>
              </w:rPr>
            </w:pPr>
            <w:r w:rsidRPr="00B05646">
              <w:rPr>
                <w:rFonts w:ascii="Arial" w:hAnsi="Arial" w:cs="Arial"/>
                <w:b/>
                <w:bCs/>
                <w:u w:val="single"/>
              </w:rPr>
              <w:t>LEVEL 2 (Level 1 +)</w:t>
            </w:r>
          </w:p>
          <w:p w14:paraId="10166B1C" w14:textId="77777777" w:rsidR="009B532B" w:rsidRPr="00B05646" w:rsidRDefault="009B532B" w:rsidP="007A628A">
            <w:pPr>
              <w:jc w:val="center"/>
              <w:rPr>
                <w:rFonts w:ascii="Arial" w:hAnsi="Arial" w:cs="Arial"/>
                <w:b/>
                <w:bCs/>
                <w:u w:val="single"/>
              </w:rPr>
            </w:pPr>
          </w:p>
          <w:p w14:paraId="03B769C0" w14:textId="77777777" w:rsidR="005F62F7" w:rsidRPr="00B05646" w:rsidRDefault="005F62F7" w:rsidP="005F62F7">
            <w:pPr>
              <w:ind w:left="550"/>
              <w:rPr>
                <w:rFonts w:ascii="Arial" w:hAnsi="Arial" w:cs="Arial"/>
                <w:b/>
                <w:bCs/>
                <w:u w:val="single"/>
              </w:rPr>
            </w:pPr>
            <w:r w:rsidRPr="00B05646">
              <w:rPr>
                <w:rFonts w:ascii="Arial" w:hAnsi="Arial" w:cs="Arial"/>
                <w:b/>
                <w:bCs/>
                <w:u w:val="single"/>
              </w:rPr>
              <w:t xml:space="preserve">Additional measures which may be implemented to help reduce dry eye </w:t>
            </w:r>
          </w:p>
          <w:p w14:paraId="2E608C78" w14:textId="77777777" w:rsidR="00AB198E" w:rsidRPr="00386943" w:rsidRDefault="00AB198E" w:rsidP="007A628A">
            <w:pPr>
              <w:ind w:left="550" w:firstLine="170"/>
              <w:rPr>
                <w:rFonts w:ascii="Arial" w:hAnsi="Arial" w:cs="Arial"/>
              </w:rPr>
            </w:pPr>
          </w:p>
          <w:p w14:paraId="48F9A764" w14:textId="77777777" w:rsidR="00566FEF" w:rsidRPr="00B05646" w:rsidRDefault="007A628A" w:rsidP="00B05646">
            <w:pPr>
              <w:pStyle w:val="ListParagraph"/>
              <w:numPr>
                <w:ilvl w:val="0"/>
                <w:numId w:val="6"/>
              </w:numPr>
              <w:rPr>
                <w:rFonts w:ascii="Arial" w:hAnsi="Arial" w:cs="Arial"/>
              </w:rPr>
            </w:pPr>
            <w:r w:rsidRPr="00B05646">
              <w:rPr>
                <w:rFonts w:ascii="Arial" w:hAnsi="Arial" w:cs="Arial"/>
              </w:rPr>
              <w:t xml:space="preserve">Unpreserved </w:t>
            </w:r>
            <w:r w:rsidR="005F62F7" w:rsidRPr="00B05646">
              <w:rPr>
                <w:rFonts w:ascii="Arial" w:hAnsi="Arial" w:cs="Arial"/>
              </w:rPr>
              <w:t>lubricant drops</w:t>
            </w:r>
            <w:r w:rsidRPr="00B05646">
              <w:rPr>
                <w:rFonts w:ascii="Arial" w:hAnsi="Arial" w:cs="Arial"/>
              </w:rPr>
              <w:tab/>
            </w:r>
            <w:r w:rsidRPr="00B05646">
              <w:rPr>
                <w:rFonts w:ascii="Arial" w:hAnsi="Arial" w:cs="Arial"/>
              </w:rPr>
              <w:tab/>
            </w:r>
            <w:r w:rsidR="005F62F7" w:rsidRPr="00B05646">
              <w:rPr>
                <w:rFonts w:ascii="Arial" w:hAnsi="Arial" w:cs="Arial"/>
              </w:rPr>
              <w:t xml:space="preserve">           </w:t>
            </w:r>
          </w:p>
          <w:p w14:paraId="2C979254" w14:textId="77777777" w:rsidR="007A628A" w:rsidRPr="00C17952" w:rsidRDefault="007A628A" w:rsidP="00B05646">
            <w:pPr>
              <w:pStyle w:val="ListParagraph"/>
              <w:numPr>
                <w:ilvl w:val="0"/>
                <w:numId w:val="6"/>
              </w:numPr>
              <w:rPr>
                <w:rFonts w:ascii="Arial" w:hAnsi="Arial" w:cs="Arial"/>
              </w:rPr>
            </w:pPr>
            <w:r w:rsidRPr="00C17952">
              <w:rPr>
                <w:rFonts w:ascii="Arial" w:hAnsi="Arial" w:cs="Arial"/>
              </w:rPr>
              <w:t>Seceretagogues</w:t>
            </w:r>
          </w:p>
          <w:p w14:paraId="4DD562AD" w14:textId="77777777" w:rsidR="00566FEF" w:rsidRPr="00C17952" w:rsidRDefault="00566FEF" w:rsidP="00B05646">
            <w:pPr>
              <w:pStyle w:val="ListParagraph"/>
              <w:numPr>
                <w:ilvl w:val="0"/>
                <w:numId w:val="6"/>
              </w:numPr>
              <w:rPr>
                <w:rFonts w:ascii="Arial" w:hAnsi="Arial" w:cs="Arial"/>
              </w:rPr>
            </w:pPr>
            <w:r w:rsidRPr="00C17952">
              <w:rPr>
                <w:rFonts w:ascii="Arial" w:hAnsi="Arial" w:cs="Arial"/>
              </w:rPr>
              <w:t xml:space="preserve">Eye </w:t>
            </w:r>
            <w:r w:rsidR="007A628A" w:rsidRPr="00C17952">
              <w:rPr>
                <w:rFonts w:ascii="Arial" w:hAnsi="Arial" w:cs="Arial"/>
              </w:rPr>
              <w:t xml:space="preserve">Gels </w:t>
            </w:r>
            <w:r w:rsidR="007A628A" w:rsidRPr="00C17952">
              <w:rPr>
                <w:rFonts w:ascii="Arial" w:hAnsi="Arial" w:cs="Arial"/>
              </w:rPr>
              <w:tab/>
            </w:r>
            <w:r w:rsidR="007A628A" w:rsidRPr="00C17952">
              <w:rPr>
                <w:rFonts w:ascii="Arial" w:hAnsi="Arial" w:cs="Arial"/>
              </w:rPr>
              <w:tab/>
            </w:r>
            <w:r w:rsidR="007A628A" w:rsidRPr="00C17952">
              <w:rPr>
                <w:rFonts w:ascii="Arial" w:hAnsi="Arial" w:cs="Arial"/>
              </w:rPr>
              <w:tab/>
            </w:r>
            <w:r w:rsidR="007A628A" w:rsidRPr="00C17952">
              <w:rPr>
                <w:rFonts w:ascii="Arial" w:hAnsi="Arial" w:cs="Arial"/>
              </w:rPr>
              <w:tab/>
            </w:r>
            <w:r w:rsidR="005F62F7" w:rsidRPr="00C17952">
              <w:rPr>
                <w:rFonts w:ascii="Arial" w:hAnsi="Arial" w:cs="Arial"/>
              </w:rPr>
              <w:t xml:space="preserve">                       </w:t>
            </w:r>
          </w:p>
          <w:p w14:paraId="0E376F9A" w14:textId="77777777" w:rsidR="007A628A" w:rsidRPr="00C17952" w:rsidRDefault="007A628A" w:rsidP="00B05646">
            <w:pPr>
              <w:pStyle w:val="ListParagraph"/>
              <w:numPr>
                <w:ilvl w:val="0"/>
                <w:numId w:val="6"/>
              </w:numPr>
              <w:rPr>
                <w:rFonts w:ascii="Arial" w:hAnsi="Arial" w:cs="Arial"/>
              </w:rPr>
            </w:pPr>
            <w:r w:rsidRPr="00C17952">
              <w:rPr>
                <w:rFonts w:ascii="Arial" w:hAnsi="Arial" w:cs="Arial"/>
              </w:rPr>
              <w:t>Topical ocular steroids</w:t>
            </w:r>
          </w:p>
          <w:p w14:paraId="7FC117DF" w14:textId="77777777" w:rsidR="00566FEF" w:rsidRPr="00B05646" w:rsidRDefault="00566FEF" w:rsidP="00B05646">
            <w:pPr>
              <w:pStyle w:val="ListParagraph"/>
              <w:numPr>
                <w:ilvl w:val="0"/>
                <w:numId w:val="6"/>
              </w:numPr>
              <w:rPr>
                <w:rFonts w:ascii="Arial" w:hAnsi="Arial" w:cs="Arial"/>
              </w:rPr>
            </w:pPr>
            <w:r>
              <w:rPr>
                <w:rFonts w:ascii="Arial" w:hAnsi="Arial" w:cs="Arial"/>
              </w:rPr>
              <w:t xml:space="preserve">Eye </w:t>
            </w:r>
            <w:r w:rsidR="007A628A" w:rsidRPr="00B05646">
              <w:rPr>
                <w:rFonts w:ascii="Arial" w:hAnsi="Arial" w:cs="Arial"/>
              </w:rPr>
              <w:t xml:space="preserve">Ointments </w:t>
            </w:r>
            <w:r w:rsidR="007A628A" w:rsidRPr="00B05646">
              <w:rPr>
                <w:rFonts w:ascii="Arial" w:hAnsi="Arial" w:cs="Arial"/>
              </w:rPr>
              <w:tab/>
            </w:r>
            <w:r w:rsidR="007A628A" w:rsidRPr="00B05646">
              <w:rPr>
                <w:rFonts w:ascii="Arial" w:hAnsi="Arial" w:cs="Arial"/>
              </w:rPr>
              <w:tab/>
            </w:r>
            <w:r w:rsidR="007A628A" w:rsidRPr="00B05646">
              <w:rPr>
                <w:rFonts w:ascii="Arial" w:hAnsi="Arial" w:cs="Arial"/>
              </w:rPr>
              <w:tab/>
            </w:r>
            <w:r w:rsidR="005F62F7" w:rsidRPr="00B05646">
              <w:rPr>
                <w:rFonts w:ascii="Arial" w:hAnsi="Arial" w:cs="Arial"/>
              </w:rPr>
              <w:t xml:space="preserve">                       </w:t>
            </w:r>
          </w:p>
          <w:p w14:paraId="2DBDB74E" w14:textId="77777777" w:rsidR="007A628A" w:rsidRPr="00B05646" w:rsidRDefault="007A628A" w:rsidP="00B05646">
            <w:pPr>
              <w:pStyle w:val="ListParagraph"/>
              <w:numPr>
                <w:ilvl w:val="0"/>
                <w:numId w:val="6"/>
              </w:numPr>
              <w:rPr>
                <w:rFonts w:ascii="Arial" w:hAnsi="Arial" w:cs="Arial"/>
              </w:rPr>
            </w:pPr>
            <w:r w:rsidRPr="00B05646">
              <w:rPr>
                <w:rFonts w:ascii="Arial" w:hAnsi="Arial" w:cs="Arial"/>
              </w:rPr>
              <w:t>Nutritional support (flaxseed/fatty acids)</w:t>
            </w:r>
            <w:r w:rsidR="00566FEF">
              <w:rPr>
                <w:rFonts w:ascii="Arial" w:hAnsi="Arial" w:cs="Arial"/>
              </w:rPr>
              <w:t>- Non formulary</w:t>
            </w:r>
          </w:p>
          <w:p w14:paraId="622DF763" w14:textId="77777777" w:rsidR="00AB198E" w:rsidRPr="00386943" w:rsidRDefault="00AB198E" w:rsidP="007A628A">
            <w:pPr>
              <w:ind w:left="360"/>
              <w:rPr>
                <w:rFonts w:ascii="Arial" w:hAnsi="Arial" w:cs="Arial"/>
                <w:b/>
                <w:bCs/>
                <w:u w:val="single"/>
              </w:rPr>
            </w:pPr>
          </w:p>
          <w:p w14:paraId="187878D1" w14:textId="77777777" w:rsidR="00AB198E" w:rsidRPr="00386943" w:rsidRDefault="00AB198E" w:rsidP="00AB198E">
            <w:pPr>
              <w:rPr>
                <w:rFonts w:ascii="Arial" w:hAnsi="Arial" w:cs="Arial"/>
                <w:b/>
                <w:bCs/>
                <w:u w:val="single"/>
              </w:rPr>
            </w:pPr>
          </w:p>
          <w:p w14:paraId="60BFBA52" w14:textId="73DBCEAE" w:rsidR="007A628A" w:rsidRPr="00386943" w:rsidRDefault="007A628A" w:rsidP="00AB198E">
            <w:pPr>
              <w:rPr>
                <w:rFonts w:ascii="Arial" w:hAnsi="Arial" w:cs="Arial"/>
                <w:b/>
                <w:bCs/>
                <w:u w:val="single"/>
              </w:rPr>
            </w:pPr>
            <w:r w:rsidRPr="00386943">
              <w:rPr>
                <w:rFonts w:ascii="Arial" w:hAnsi="Arial" w:cs="Arial"/>
                <w:b/>
                <w:bCs/>
                <w:u w:val="single"/>
              </w:rPr>
              <w:t>Preservative free unit dose</w:t>
            </w:r>
            <w:r w:rsidR="009B532B">
              <w:rPr>
                <w:rFonts w:ascii="Arial" w:hAnsi="Arial" w:cs="Arial"/>
                <w:b/>
                <w:bCs/>
                <w:u w:val="single"/>
              </w:rPr>
              <w:t xml:space="preserve">                   </w:t>
            </w:r>
          </w:p>
          <w:p w14:paraId="7C80D78A" w14:textId="127508DE" w:rsidR="007A628A" w:rsidRPr="009B532B" w:rsidRDefault="007A628A" w:rsidP="009B532B">
            <w:pPr>
              <w:pStyle w:val="NoSpacing"/>
              <w:numPr>
                <w:ilvl w:val="0"/>
                <w:numId w:val="6"/>
              </w:numPr>
              <w:rPr>
                <w:rFonts w:ascii="Arial" w:hAnsi="Arial" w:cs="Arial"/>
              </w:rPr>
            </w:pPr>
            <w:proofErr w:type="spellStart"/>
            <w:r w:rsidRPr="00386943">
              <w:rPr>
                <w:rFonts w:ascii="Arial" w:hAnsi="Arial" w:cs="Arial"/>
                <w:b/>
              </w:rPr>
              <w:t>Celluvisc</w:t>
            </w:r>
            <w:proofErr w:type="spellEnd"/>
            <w:r w:rsidRPr="00386943">
              <w:rPr>
                <w:rFonts w:ascii="Arial" w:hAnsi="Arial" w:cs="Arial"/>
                <w:b/>
              </w:rPr>
              <w:t xml:space="preserve"> 0.5%</w:t>
            </w:r>
            <w:r w:rsidRPr="00386943">
              <w:rPr>
                <w:rFonts w:ascii="Arial" w:hAnsi="Arial" w:cs="Arial"/>
              </w:rPr>
              <w:t xml:space="preserve"> (</w:t>
            </w:r>
            <w:proofErr w:type="spellStart"/>
            <w:r w:rsidRPr="00386943">
              <w:rPr>
                <w:rFonts w:ascii="Arial" w:hAnsi="Arial" w:cs="Arial"/>
              </w:rPr>
              <w:t>Carmellose</w:t>
            </w:r>
            <w:proofErr w:type="spellEnd"/>
            <w:r w:rsidRPr="00386943">
              <w:rPr>
                <w:rFonts w:ascii="Arial" w:hAnsi="Arial" w:cs="Arial"/>
              </w:rPr>
              <w:t xml:space="preserve"> 0.5%) SDUs</w:t>
            </w:r>
            <w:r w:rsidR="009B532B">
              <w:rPr>
                <w:rFonts w:ascii="Arial" w:hAnsi="Arial" w:cs="Arial"/>
              </w:rPr>
              <w:t xml:space="preserve"> </w:t>
            </w:r>
            <w:proofErr w:type="gramStart"/>
            <w:r w:rsidR="009B532B">
              <w:rPr>
                <w:rFonts w:ascii="Arial" w:hAnsi="Arial" w:cs="Arial"/>
              </w:rPr>
              <w:t xml:space="preserve">   </w:t>
            </w:r>
            <w:r w:rsidR="009B532B" w:rsidRPr="00B05646">
              <w:rPr>
                <w:rFonts w:ascii="Arial" w:hAnsi="Arial" w:cs="Arial"/>
              </w:rPr>
              <w:t>(</w:t>
            </w:r>
            <w:proofErr w:type="gramEnd"/>
            <w:r w:rsidR="009B532B" w:rsidRPr="00B05646">
              <w:rPr>
                <w:rFonts w:ascii="Arial" w:hAnsi="Arial" w:cs="Arial"/>
              </w:rPr>
              <w:t>short term use only)</w:t>
            </w:r>
            <w:r w:rsidR="009B532B" w:rsidRPr="00386943" w:rsidDel="00526FC0">
              <w:rPr>
                <w:rFonts w:ascii="Arial" w:hAnsi="Arial" w:cs="Arial"/>
              </w:rPr>
              <w:t xml:space="preserve"> </w:t>
            </w:r>
            <w:r w:rsidR="009B532B" w:rsidRPr="00386943">
              <w:rPr>
                <w:rFonts w:ascii="Arial" w:hAnsi="Arial" w:cs="Arial"/>
              </w:rPr>
              <w:t xml:space="preserve">                  </w:t>
            </w:r>
          </w:p>
          <w:p w14:paraId="75D9B4E0" w14:textId="77777777" w:rsidR="007A628A" w:rsidRPr="00386943" w:rsidRDefault="007A628A" w:rsidP="007A628A">
            <w:pPr>
              <w:pStyle w:val="NoSpacing"/>
              <w:ind w:left="720"/>
              <w:rPr>
                <w:rFonts w:ascii="Arial" w:hAnsi="Arial" w:cs="Arial"/>
              </w:rPr>
            </w:pPr>
          </w:p>
          <w:p w14:paraId="1AC98694" w14:textId="05FF4404" w:rsidR="007A628A" w:rsidRPr="009B532B" w:rsidRDefault="007A628A" w:rsidP="007A628A">
            <w:pPr>
              <w:pStyle w:val="NoSpacing"/>
              <w:numPr>
                <w:ilvl w:val="0"/>
                <w:numId w:val="6"/>
              </w:numPr>
              <w:rPr>
                <w:rFonts w:ascii="Arial" w:hAnsi="Arial" w:cs="Arial"/>
                <w:b/>
                <w:bCs/>
              </w:rPr>
            </w:pPr>
            <w:r w:rsidRPr="00386943">
              <w:rPr>
                <w:rFonts w:ascii="Arial" w:hAnsi="Arial" w:cs="Arial"/>
                <w:b/>
              </w:rPr>
              <w:t>Celluvisc 1%</w:t>
            </w:r>
            <w:r w:rsidRPr="00386943">
              <w:rPr>
                <w:rFonts w:ascii="Arial" w:hAnsi="Arial" w:cs="Arial"/>
              </w:rPr>
              <w:t xml:space="preserve"> (Carmellose 1%) </w:t>
            </w:r>
            <w:proofErr w:type="gramStart"/>
            <w:r w:rsidRPr="00386943">
              <w:rPr>
                <w:rFonts w:ascii="Arial" w:hAnsi="Arial" w:cs="Arial"/>
              </w:rPr>
              <w:t xml:space="preserve">SDUs  </w:t>
            </w:r>
            <w:r w:rsidRPr="00386943">
              <w:rPr>
                <w:rFonts w:ascii="Arial" w:hAnsi="Arial" w:cs="Arial"/>
              </w:rPr>
              <w:tab/>
            </w:r>
            <w:proofErr w:type="gramEnd"/>
            <w:r w:rsidR="00B60184" w:rsidRPr="00B05646">
              <w:rPr>
                <w:rFonts w:ascii="Arial" w:hAnsi="Arial" w:cs="Arial"/>
              </w:rPr>
              <w:t>(</w:t>
            </w:r>
            <w:r w:rsidRPr="00B05646">
              <w:rPr>
                <w:rFonts w:ascii="Arial" w:hAnsi="Arial" w:cs="Arial"/>
              </w:rPr>
              <w:t>short term use only)</w:t>
            </w:r>
            <w:r w:rsidRPr="00386943" w:rsidDel="00526FC0">
              <w:rPr>
                <w:rFonts w:ascii="Arial" w:hAnsi="Arial" w:cs="Arial"/>
              </w:rPr>
              <w:t xml:space="preserve"> </w:t>
            </w:r>
            <w:r w:rsidRPr="00386943">
              <w:rPr>
                <w:rFonts w:ascii="Arial" w:hAnsi="Arial" w:cs="Arial"/>
              </w:rPr>
              <w:t xml:space="preserve">                  </w:t>
            </w:r>
          </w:p>
          <w:p w14:paraId="403CA69F" w14:textId="77777777" w:rsidR="00AB198E" w:rsidRPr="00386943" w:rsidRDefault="00AB198E" w:rsidP="00AB198E">
            <w:pPr>
              <w:rPr>
                <w:rFonts w:ascii="Arial" w:hAnsi="Arial" w:cs="Arial"/>
                <w:b/>
                <w:bCs/>
                <w:u w:val="single"/>
              </w:rPr>
            </w:pPr>
          </w:p>
          <w:p w14:paraId="71D0E6D8" w14:textId="77777777" w:rsidR="007A628A" w:rsidRPr="00386943" w:rsidRDefault="007A628A" w:rsidP="00AB198E">
            <w:pPr>
              <w:rPr>
                <w:rFonts w:ascii="Arial" w:hAnsi="Arial" w:cs="Arial"/>
                <w:b/>
                <w:bCs/>
                <w:u w:val="single"/>
              </w:rPr>
            </w:pPr>
            <w:r w:rsidRPr="00386943">
              <w:rPr>
                <w:rFonts w:ascii="Arial" w:hAnsi="Arial" w:cs="Arial"/>
                <w:b/>
                <w:bCs/>
                <w:u w:val="single"/>
              </w:rPr>
              <w:t>Preservative free multidose</w:t>
            </w:r>
          </w:p>
          <w:p w14:paraId="64603726" w14:textId="4EFBF555" w:rsidR="007A628A" w:rsidRPr="009B532B" w:rsidRDefault="007A628A" w:rsidP="009B532B">
            <w:pPr>
              <w:pStyle w:val="NoSpacing"/>
              <w:numPr>
                <w:ilvl w:val="0"/>
                <w:numId w:val="6"/>
              </w:numPr>
              <w:rPr>
                <w:rFonts w:ascii="Arial" w:hAnsi="Arial" w:cs="Arial"/>
              </w:rPr>
            </w:pPr>
            <w:r w:rsidRPr="00386943">
              <w:rPr>
                <w:rFonts w:ascii="Arial" w:hAnsi="Arial" w:cs="Arial"/>
                <w:b/>
              </w:rPr>
              <w:t>Cellusan light 0.5%</w:t>
            </w:r>
            <w:r w:rsidRPr="00386943">
              <w:rPr>
                <w:rFonts w:ascii="Arial" w:hAnsi="Arial" w:cs="Arial"/>
              </w:rPr>
              <w:t xml:space="preserve"> (Carmellose 0.5%) 10ml multidose PF                                                     </w:t>
            </w:r>
          </w:p>
          <w:p w14:paraId="5A308D63" w14:textId="301E61B4" w:rsidR="007A628A" w:rsidRPr="00386943" w:rsidRDefault="007A628A" w:rsidP="007A628A">
            <w:pPr>
              <w:pStyle w:val="NoSpacing"/>
              <w:rPr>
                <w:rFonts w:ascii="Arial" w:hAnsi="Arial" w:cs="Arial"/>
              </w:rPr>
            </w:pPr>
            <w:r w:rsidRPr="00386943">
              <w:rPr>
                <w:rFonts w:ascii="Arial" w:hAnsi="Arial" w:cs="Arial"/>
              </w:rPr>
              <w:t xml:space="preserve">            Manufacturers In-use expiry    90 days</w:t>
            </w:r>
          </w:p>
          <w:p w14:paraId="13ACEDFA" w14:textId="77777777" w:rsidR="007A628A" w:rsidRPr="00386943" w:rsidRDefault="007A628A" w:rsidP="007A628A">
            <w:pPr>
              <w:pStyle w:val="NoSpacing"/>
              <w:rPr>
                <w:rFonts w:ascii="Arial" w:hAnsi="Arial" w:cs="Arial"/>
              </w:rPr>
            </w:pPr>
          </w:p>
          <w:p w14:paraId="6C324F95" w14:textId="77777777" w:rsidR="00B60184" w:rsidRDefault="007A628A" w:rsidP="007A628A">
            <w:pPr>
              <w:pStyle w:val="NoSpacing"/>
              <w:numPr>
                <w:ilvl w:val="0"/>
                <w:numId w:val="6"/>
              </w:numPr>
              <w:rPr>
                <w:rFonts w:ascii="Arial" w:hAnsi="Arial" w:cs="Arial"/>
              </w:rPr>
            </w:pPr>
            <w:r w:rsidRPr="00386943">
              <w:rPr>
                <w:rFonts w:ascii="Arial" w:hAnsi="Arial" w:cs="Arial"/>
                <w:b/>
              </w:rPr>
              <w:t>Cellusan 1%</w:t>
            </w:r>
            <w:r w:rsidRPr="00386943">
              <w:rPr>
                <w:rFonts w:ascii="Arial" w:hAnsi="Arial" w:cs="Arial"/>
              </w:rPr>
              <w:t xml:space="preserve"> (Carmellose  1% )  10ml multidose PF                                                                  </w:t>
            </w:r>
          </w:p>
          <w:p w14:paraId="6123F712" w14:textId="12A1AC72" w:rsidR="00437A7A" w:rsidRDefault="007A628A" w:rsidP="00B05646">
            <w:pPr>
              <w:pStyle w:val="NoSpacing"/>
              <w:ind w:left="709"/>
              <w:rPr>
                <w:rFonts w:ascii="Arial" w:hAnsi="Arial" w:cs="Arial"/>
              </w:rPr>
            </w:pPr>
            <w:r w:rsidRPr="00386943">
              <w:rPr>
                <w:rFonts w:ascii="Arial" w:hAnsi="Arial" w:cs="Arial"/>
              </w:rPr>
              <w:t>Manufacturers In-use expiry   90 days</w:t>
            </w:r>
          </w:p>
          <w:p w14:paraId="5C490D14" w14:textId="77777777" w:rsidR="00C75824" w:rsidRDefault="00C75824" w:rsidP="00C17952">
            <w:pPr>
              <w:pStyle w:val="NoSpacing"/>
              <w:rPr>
                <w:rFonts w:ascii="Arial" w:hAnsi="Arial" w:cs="Arial"/>
                <w:b/>
              </w:rPr>
            </w:pPr>
          </w:p>
          <w:p w14:paraId="7987A00A" w14:textId="77777777" w:rsidR="00B60184" w:rsidRPr="00B60184" w:rsidRDefault="007A628A" w:rsidP="007A628A">
            <w:pPr>
              <w:pStyle w:val="NoSpacing"/>
              <w:numPr>
                <w:ilvl w:val="0"/>
                <w:numId w:val="6"/>
              </w:numPr>
              <w:rPr>
                <w:rFonts w:ascii="Arial" w:hAnsi="Arial" w:cs="Arial"/>
                <w:b/>
              </w:rPr>
            </w:pPr>
            <w:r w:rsidRPr="00386943">
              <w:rPr>
                <w:rFonts w:ascii="Arial" w:hAnsi="Arial" w:cs="Arial"/>
                <w:b/>
              </w:rPr>
              <w:lastRenderedPageBreak/>
              <w:t>Hydramed</w:t>
            </w:r>
            <w:r w:rsidRPr="00386943">
              <w:rPr>
                <w:rFonts w:ascii="Arial" w:hAnsi="Arial" w:cs="Arial"/>
              </w:rPr>
              <w:t xml:space="preserve"> (Sodium Hyaluronate 0.2%)</w:t>
            </w:r>
            <w:r w:rsidRPr="00386943">
              <w:rPr>
                <w:rFonts w:ascii="Arial" w:hAnsi="Arial" w:cs="Arial"/>
                <w:b/>
              </w:rPr>
              <w:t xml:space="preserve"> </w:t>
            </w:r>
            <w:r w:rsidRPr="00386943">
              <w:rPr>
                <w:rFonts w:ascii="Arial" w:hAnsi="Arial" w:cs="Arial"/>
              </w:rPr>
              <w:t xml:space="preserve">10ml multidose PF                                                    </w:t>
            </w:r>
          </w:p>
          <w:p w14:paraId="63138F6D" w14:textId="15105F7E" w:rsidR="008B723B" w:rsidRPr="00B05646" w:rsidRDefault="009B532B" w:rsidP="009B532B">
            <w:pPr>
              <w:pStyle w:val="NoSpacing"/>
              <w:tabs>
                <w:tab w:val="left" w:pos="284"/>
              </w:tabs>
              <w:rPr>
                <w:rFonts w:ascii="Arial" w:hAnsi="Arial" w:cs="Arial"/>
                <w:b/>
              </w:rPr>
            </w:pPr>
            <w:r>
              <w:rPr>
                <w:rFonts w:ascii="Arial" w:hAnsi="Arial" w:cs="Arial"/>
              </w:rPr>
              <w:t xml:space="preserve">            </w:t>
            </w:r>
            <w:r w:rsidR="007A628A" w:rsidRPr="00386943">
              <w:rPr>
                <w:rFonts w:ascii="Arial" w:hAnsi="Arial" w:cs="Arial"/>
              </w:rPr>
              <w:t xml:space="preserve">Manufacturers In-use expiry    90 days </w:t>
            </w:r>
          </w:p>
          <w:p w14:paraId="007222BE" w14:textId="77777777" w:rsidR="008B723B" w:rsidRDefault="008B723B" w:rsidP="008B723B">
            <w:pPr>
              <w:pStyle w:val="ColorfulList-Accent11"/>
              <w:ind w:left="0"/>
              <w:rPr>
                <w:rFonts w:ascii="Arial" w:hAnsi="Arial" w:cs="Arial"/>
                <w:b/>
                <w:u w:val="single"/>
              </w:rPr>
            </w:pPr>
          </w:p>
          <w:p w14:paraId="35AB73D8" w14:textId="77777777" w:rsidR="008B723B" w:rsidRDefault="008B723B" w:rsidP="008B723B">
            <w:pPr>
              <w:pStyle w:val="ColorfulList-Accent11"/>
              <w:ind w:left="0"/>
              <w:rPr>
                <w:rFonts w:ascii="Arial" w:hAnsi="Arial" w:cs="Arial"/>
                <w:b/>
                <w:u w:val="single"/>
              </w:rPr>
            </w:pPr>
          </w:p>
          <w:p w14:paraId="0D87EE61" w14:textId="77777777" w:rsidR="008B723B" w:rsidRPr="00437A7A" w:rsidRDefault="008B723B" w:rsidP="008B723B">
            <w:pPr>
              <w:pStyle w:val="ColorfulList-Accent11"/>
              <w:ind w:left="0"/>
              <w:rPr>
                <w:rFonts w:ascii="Arial" w:hAnsi="Arial" w:cs="Arial"/>
                <w:b/>
                <w:u w:val="single"/>
              </w:rPr>
            </w:pPr>
            <w:r w:rsidRPr="00386943">
              <w:rPr>
                <w:rFonts w:ascii="Arial" w:hAnsi="Arial" w:cs="Arial"/>
                <w:b/>
                <w:u w:val="single"/>
              </w:rPr>
              <w:t>Lipid Formulation Drops</w:t>
            </w:r>
          </w:p>
          <w:p w14:paraId="32D0B410" w14:textId="77777777" w:rsidR="00B05646" w:rsidRDefault="007A628A" w:rsidP="00B05646">
            <w:pPr>
              <w:pStyle w:val="NoSpacing"/>
            </w:pPr>
            <w:r w:rsidRPr="00386943">
              <w:rPr>
                <w:rFonts w:ascii="Arial" w:hAnsi="Arial" w:cs="Arial"/>
              </w:rPr>
              <w:t xml:space="preserve">     </w:t>
            </w:r>
          </w:p>
          <w:p w14:paraId="0B98A5D4" w14:textId="77777777" w:rsidR="00B60184" w:rsidRPr="00B05646" w:rsidRDefault="007A628A" w:rsidP="00B05646">
            <w:pPr>
              <w:pStyle w:val="NoSpacing"/>
              <w:numPr>
                <w:ilvl w:val="0"/>
                <w:numId w:val="6"/>
              </w:numPr>
            </w:pPr>
            <w:r w:rsidRPr="00386943">
              <w:rPr>
                <w:rFonts w:ascii="Arial" w:hAnsi="Arial" w:cs="Arial"/>
                <w:b/>
              </w:rPr>
              <w:t>Systane Balance</w:t>
            </w:r>
            <w:r w:rsidRPr="00386943">
              <w:rPr>
                <w:rFonts w:ascii="Arial" w:hAnsi="Arial" w:cs="Arial"/>
              </w:rPr>
              <w:t xml:space="preserve"> </w:t>
            </w:r>
            <w:r w:rsidR="001637B5">
              <w:rPr>
                <w:rFonts w:ascii="Arial" w:hAnsi="Arial" w:cs="Arial"/>
              </w:rPr>
              <w:t>(</w:t>
            </w:r>
            <w:r w:rsidRPr="00386943">
              <w:rPr>
                <w:rFonts w:ascii="Arial" w:hAnsi="Arial" w:cs="Arial"/>
              </w:rPr>
              <w:t xml:space="preserve">Lipid formulation) 10ml preserved                                                 </w:t>
            </w:r>
          </w:p>
          <w:p w14:paraId="52AE8254" w14:textId="686B1E0F" w:rsidR="00A972A7" w:rsidRPr="009B532B" w:rsidRDefault="00B05646" w:rsidP="009B532B">
            <w:pPr>
              <w:pStyle w:val="NoSpacing"/>
              <w:rPr>
                <w:rFonts w:ascii="Arial" w:hAnsi="Arial" w:cs="Arial"/>
              </w:rPr>
            </w:pPr>
            <w:r>
              <w:rPr>
                <w:rFonts w:ascii="Arial" w:hAnsi="Arial" w:cs="Arial"/>
                <w:b/>
              </w:rPr>
              <w:t xml:space="preserve">            </w:t>
            </w:r>
            <w:r w:rsidR="007A628A" w:rsidRPr="00386943">
              <w:rPr>
                <w:rFonts w:ascii="Arial" w:hAnsi="Arial" w:cs="Arial"/>
              </w:rPr>
              <w:t>Manufacturers In-use expiry   6 months</w:t>
            </w:r>
          </w:p>
          <w:p w14:paraId="0BCAB8D2" w14:textId="77777777" w:rsidR="00A972A7" w:rsidRDefault="00A972A7" w:rsidP="00AB198E">
            <w:pPr>
              <w:rPr>
                <w:rFonts w:ascii="Arial" w:hAnsi="Arial" w:cs="Arial"/>
                <w:b/>
                <w:u w:val="single"/>
              </w:rPr>
            </w:pPr>
          </w:p>
          <w:p w14:paraId="7B20FDC4" w14:textId="77777777" w:rsidR="007A628A" w:rsidRDefault="007A628A" w:rsidP="00AB198E">
            <w:pPr>
              <w:rPr>
                <w:rFonts w:ascii="Arial" w:hAnsi="Arial" w:cs="Arial"/>
                <w:b/>
                <w:u w:val="single"/>
              </w:rPr>
            </w:pPr>
            <w:r w:rsidRPr="00386943">
              <w:rPr>
                <w:rFonts w:ascii="Arial" w:hAnsi="Arial" w:cs="Arial"/>
                <w:b/>
                <w:u w:val="single"/>
              </w:rPr>
              <w:t>Ointments</w:t>
            </w:r>
          </w:p>
          <w:p w14:paraId="3BB45239" w14:textId="77777777" w:rsidR="00A972A7" w:rsidRPr="00386943" w:rsidRDefault="00A972A7" w:rsidP="00AB198E">
            <w:pPr>
              <w:rPr>
                <w:rFonts w:ascii="Arial" w:hAnsi="Arial" w:cs="Arial"/>
                <w:b/>
                <w:u w:val="single"/>
              </w:rPr>
            </w:pPr>
          </w:p>
          <w:p w14:paraId="0FC31EAA" w14:textId="77777777" w:rsidR="00414BF4" w:rsidRPr="00414BF4" w:rsidRDefault="007A628A" w:rsidP="007A628A">
            <w:pPr>
              <w:pStyle w:val="NoSpacing"/>
              <w:numPr>
                <w:ilvl w:val="0"/>
                <w:numId w:val="6"/>
              </w:numPr>
              <w:rPr>
                <w:rFonts w:ascii="Arial" w:hAnsi="Arial" w:cs="Arial"/>
                <w:b/>
                <w:bCs/>
              </w:rPr>
            </w:pPr>
            <w:r w:rsidRPr="00386943">
              <w:rPr>
                <w:rFonts w:ascii="Arial" w:hAnsi="Arial" w:cs="Arial"/>
                <w:b/>
              </w:rPr>
              <w:t>Xailin® Night</w:t>
            </w:r>
            <w:r w:rsidRPr="00386943">
              <w:rPr>
                <w:rFonts w:ascii="Arial" w:hAnsi="Arial" w:cs="Arial"/>
              </w:rPr>
              <w:t xml:space="preserve"> (Paraffin eye ointment, lanolin alcohols)                                                           </w:t>
            </w:r>
          </w:p>
          <w:p w14:paraId="4B7C1DF3" w14:textId="025E9DFF" w:rsidR="007A628A" w:rsidRPr="00386943" w:rsidRDefault="007A628A" w:rsidP="00414BF4">
            <w:pPr>
              <w:pStyle w:val="NoSpacing"/>
              <w:ind w:left="720"/>
              <w:rPr>
                <w:rFonts w:ascii="Arial" w:hAnsi="Arial" w:cs="Arial"/>
                <w:b/>
                <w:bCs/>
              </w:rPr>
            </w:pPr>
            <w:r w:rsidRPr="00386943">
              <w:rPr>
                <w:rFonts w:ascii="Arial" w:hAnsi="Arial" w:cs="Arial"/>
              </w:rPr>
              <w:t>Manufacturers</w:t>
            </w:r>
            <w:r w:rsidRPr="00386943">
              <w:rPr>
                <w:rFonts w:ascii="Arial" w:hAnsi="Arial" w:cs="Arial"/>
                <w:bCs/>
              </w:rPr>
              <w:t xml:space="preserve"> In-use </w:t>
            </w:r>
            <w:proofErr w:type="gramStart"/>
            <w:r w:rsidRPr="00386943">
              <w:rPr>
                <w:rFonts w:ascii="Arial" w:hAnsi="Arial" w:cs="Arial"/>
                <w:bCs/>
              </w:rPr>
              <w:t>expiry  60</w:t>
            </w:r>
            <w:proofErr w:type="gramEnd"/>
            <w:r w:rsidRPr="00386943">
              <w:rPr>
                <w:rFonts w:ascii="Arial" w:hAnsi="Arial" w:cs="Arial"/>
                <w:bCs/>
              </w:rPr>
              <w:t xml:space="preserve"> da</w:t>
            </w:r>
            <w:r w:rsidR="009B532B">
              <w:rPr>
                <w:rFonts w:ascii="Arial" w:hAnsi="Arial" w:cs="Arial"/>
                <w:bCs/>
              </w:rPr>
              <w:t>ys</w:t>
            </w:r>
            <w:r w:rsidRPr="00386943">
              <w:rPr>
                <w:rFonts w:ascii="Arial" w:hAnsi="Arial" w:cs="Arial"/>
                <w:b/>
                <w:bCs/>
              </w:rPr>
              <w:t xml:space="preserve">     </w:t>
            </w:r>
          </w:p>
          <w:p w14:paraId="7395C3F9" w14:textId="77777777" w:rsidR="007A628A" w:rsidRPr="00386943" w:rsidRDefault="007A628A" w:rsidP="007A628A">
            <w:pPr>
              <w:pStyle w:val="NoSpacing"/>
              <w:ind w:left="720"/>
              <w:rPr>
                <w:rFonts w:ascii="Arial" w:hAnsi="Arial" w:cs="Arial"/>
                <w:b/>
                <w:bCs/>
              </w:rPr>
            </w:pPr>
            <w:r w:rsidRPr="00386943">
              <w:rPr>
                <w:rFonts w:ascii="Arial" w:hAnsi="Arial" w:cs="Arial"/>
                <w:b/>
                <w:bCs/>
              </w:rPr>
              <w:t xml:space="preserve">                </w:t>
            </w:r>
            <w:r w:rsidRPr="00386943">
              <w:rPr>
                <w:rFonts w:ascii="Arial" w:hAnsi="Arial" w:cs="Arial"/>
              </w:rPr>
              <w:tab/>
            </w:r>
            <w:r w:rsidRPr="00386943">
              <w:rPr>
                <w:rFonts w:ascii="Arial" w:hAnsi="Arial" w:cs="Arial"/>
              </w:rPr>
              <w:tab/>
            </w:r>
          </w:p>
          <w:p w14:paraId="538C1959" w14:textId="77777777" w:rsidR="00414BF4" w:rsidRDefault="007A628A" w:rsidP="007A628A">
            <w:pPr>
              <w:pStyle w:val="NoSpacing"/>
              <w:numPr>
                <w:ilvl w:val="0"/>
                <w:numId w:val="6"/>
              </w:numPr>
              <w:rPr>
                <w:rFonts w:ascii="Arial" w:hAnsi="Arial" w:cs="Arial"/>
                <w:b/>
                <w:bCs/>
              </w:rPr>
            </w:pPr>
            <w:r w:rsidRPr="00386943">
              <w:rPr>
                <w:rFonts w:ascii="Arial" w:hAnsi="Arial" w:cs="Arial"/>
                <w:b/>
                <w:bCs/>
              </w:rPr>
              <w:t>Hydramed Night</w:t>
            </w:r>
            <w:r w:rsidR="001138A1" w:rsidRPr="00386943">
              <w:rPr>
                <w:rFonts w:ascii="Arial" w:hAnsi="Arial" w:cs="Arial"/>
                <w:bCs/>
              </w:rPr>
              <w:t xml:space="preserve"> (</w:t>
            </w:r>
            <w:r w:rsidRPr="00386943">
              <w:rPr>
                <w:rFonts w:ascii="Arial" w:hAnsi="Arial" w:cs="Arial"/>
                <w:bCs/>
              </w:rPr>
              <w:t xml:space="preserve">retinol palmitate ,liquid paraffin, wool fat) </w:t>
            </w:r>
            <w:r w:rsidRPr="00386943">
              <w:rPr>
                <w:rFonts w:ascii="Arial" w:hAnsi="Arial" w:cs="Arial"/>
                <w:b/>
                <w:bCs/>
              </w:rPr>
              <w:t xml:space="preserve">                                             </w:t>
            </w:r>
          </w:p>
          <w:p w14:paraId="40B548C5" w14:textId="49AF2BB9" w:rsidR="007A628A" w:rsidRPr="00524166" w:rsidRDefault="007A628A" w:rsidP="00524166">
            <w:pPr>
              <w:pStyle w:val="NoSpacing"/>
              <w:ind w:left="720"/>
              <w:rPr>
                <w:rFonts w:ascii="Arial" w:hAnsi="Arial" w:cs="Arial"/>
                <w:b/>
                <w:bCs/>
              </w:rPr>
            </w:pPr>
            <w:r w:rsidRPr="00386943">
              <w:rPr>
                <w:rFonts w:ascii="Arial" w:hAnsi="Arial" w:cs="Arial"/>
              </w:rPr>
              <w:t>Manufacturers</w:t>
            </w:r>
            <w:r w:rsidRPr="00386943">
              <w:rPr>
                <w:rFonts w:ascii="Arial" w:hAnsi="Arial" w:cs="Arial"/>
                <w:bCs/>
              </w:rPr>
              <w:t xml:space="preserve"> In-use expiry   90 days                                       </w:t>
            </w:r>
            <w:r w:rsidRPr="00386943">
              <w:rPr>
                <w:rFonts w:ascii="Arial" w:hAnsi="Arial" w:cs="Arial"/>
                <w:bCs/>
                <w:color w:val="FF0000"/>
              </w:rPr>
              <w:tab/>
            </w:r>
          </w:p>
          <w:p w14:paraId="6954FF31" w14:textId="77777777" w:rsidR="008B723B" w:rsidRDefault="008B723B" w:rsidP="009B532B">
            <w:pPr>
              <w:rPr>
                <w:rFonts w:ascii="Arial" w:hAnsi="Arial" w:cs="Arial"/>
                <w:b/>
                <w:bCs/>
                <w:color w:val="FF0000"/>
                <w:u w:val="single"/>
              </w:rPr>
            </w:pPr>
          </w:p>
          <w:p w14:paraId="7CCEDD54" w14:textId="602D39D6" w:rsidR="008B723B" w:rsidRDefault="008B723B" w:rsidP="007A628A">
            <w:pPr>
              <w:jc w:val="center"/>
              <w:rPr>
                <w:rFonts w:ascii="Arial" w:hAnsi="Arial" w:cs="Arial"/>
                <w:b/>
                <w:bCs/>
                <w:u w:val="single"/>
              </w:rPr>
            </w:pPr>
          </w:p>
          <w:p w14:paraId="4210BA95" w14:textId="77777777" w:rsidR="009B532B" w:rsidRPr="00A94DBA" w:rsidRDefault="009B532B" w:rsidP="007A628A">
            <w:pPr>
              <w:jc w:val="center"/>
              <w:rPr>
                <w:rFonts w:ascii="Arial" w:hAnsi="Arial" w:cs="Arial"/>
                <w:b/>
                <w:bCs/>
                <w:u w:val="single"/>
              </w:rPr>
            </w:pPr>
          </w:p>
          <w:p w14:paraId="270DDA40" w14:textId="3B8A4EE9" w:rsidR="007A628A" w:rsidRPr="00A94DBA" w:rsidRDefault="007A628A" w:rsidP="007A628A">
            <w:pPr>
              <w:jc w:val="center"/>
              <w:rPr>
                <w:rFonts w:ascii="Arial" w:hAnsi="Arial" w:cs="Arial"/>
                <w:b/>
                <w:bCs/>
                <w:u w:val="single"/>
              </w:rPr>
            </w:pPr>
            <w:r w:rsidRPr="00A94DBA">
              <w:rPr>
                <w:rFonts w:ascii="Arial" w:hAnsi="Arial" w:cs="Arial"/>
                <w:b/>
                <w:bCs/>
                <w:u w:val="single"/>
              </w:rPr>
              <w:t>LEVEL 3 and Above</w:t>
            </w:r>
            <w:r w:rsidR="009B532B">
              <w:rPr>
                <w:rFonts w:ascii="Arial" w:hAnsi="Arial" w:cs="Arial"/>
                <w:b/>
                <w:bCs/>
                <w:u w:val="single"/>
              </w:rPr>
              <w:t xml:space="preserve"> </w:t>
            </w:r>
          </w:p>
          <w:p w14:paraId="597A911B" w14:textId="77777777" w:rsidR="00AB198E" w:rsidRPr="00386943" w:rsidRDefault="00AB198E" w:rsidP="007A628A">
            <w:pPr>
              <w:jc w:val="center"/>
              <w:rPr>
                <w:rFonts w:ascii="Arial" w:hAnsi="Arial" w:cs="Arial"/>
                <w:b/>
                <w:bCs/>
                <w:u w:val="single"/>
              </w:rPr>
            </w:pPr>
          </w:p>
          <w:p w14:paraId="4E1D9A11" w14:textId="77777777" w:rsidR="007A628A" w:rsidRDefault="007A628A" w:rsidP="007A628A">
            <w:pPr>
              <w:jc w:val="center"/>
              <w:rPr>
                <w:rFonts w:ascii="Arial" w:hAnsi="Arial" w:cs="Arial"/>
                <w:b/>
                <w:bCs/>
                <w:u w:val="single"/>
              </w:rPr>
            </w:pPr>
            <w:r w:rsidRPr="00386943">
              <w:rPr>
                <w:rFonts w:ascii="Arial" w:hAnsi="Arial" w:cs="Arial"/>
                <w:b/>
                <w:bCs/>
                <w:u w:val="single"/>
              </w:rPr>
              <w:t>REFERRAL TO ANTERIOR SEGMENT CONSULTANTS FOR FURTHER MANAGEMENT</w:t>
            </w:r>
            <w:r w:rsidR="005F62F7">
              <w:rPr>
                <w:rFonts w:ascii="Arial" w:hAnsi="Arial" w:cs="Arial"/>
                <w:b/>
                <w:bCs/>
                <w:u w:val="single"/>
              </w:rPr>
              <w:t xml:space="preserve"> IF ANY OF THE FOLLOWING </w:t>
            </w:r>
            <w:r w:rsidR="00D73617">
              <w:rPr>
                <w:rFonts w:ascii="Arial" w:hAnsi="Arial" w:cs="Arial"/>
                <w:b/>
                <w:bCs/>
                <w:u w:val="single"/>
              </w:rPr>
              <w:t>TREATMENTS ARE REQUIRED</w:t>
            </w:r>
            <w:r w:rsidR="00DA55C8">
              <w:rPr>
                <w:rFonts w:ascii="Arial" w:hAnsi="Arial" w:cs="Arial"/>
                <w:b/>
                <w:bCs/>
                <w:u w:val="single"/>
              </w:rPr>
              <w:t xml:space="preserve"> (1-10)</w:t>
            </w:r>
          </w:p>
          <w:p w14:paraId="60AC4F2C" w14:textId="77777777" w:rsidR="00A94DBA" w:rsidRPr="00386943" w:rsidRDefault="00A94DBA" w:rsidP="007A628A">
            <w:pPr>
              <w:jc w:val="center"/>
              <w:rPr>
                <w:rFonts w:ascii="Arial" w:hAnsi="Arial" w:cs="Arial"/>
                <w:b/>
                <w:bCs/>
                <w:u w:val="single"/>
              </w:rPr>
            </w:pPr>
          </w:p>
          <w:p w14:paraId="4D663263" w14:textId="77777777" w:rsidR="007A628A" w:rsidRPr="00386943" w:rsidRDefault="007A628A" w:rsidP="007A628A">
            <w:pPr>
              <w:numPr>
                <w:ilvl w:val="0"/>
                <w:numId w:val="5"/>
              </w:numPr>
              <w:rPr>
                <w:rFonts w:ascii="Arial" w:hAnsi="Arial" w:cs="Arial"/>
              </w:rPr>
            </w:pPr>
            <w:r w:rsidRPr="00386943">
              <w:rPr>
                <w:rFonts w:ascii="Arial" w:hAnsi="Arial" w:cs="Arial"/>
              </w:rPr>
              <w:t xml:space="preserve">Oral tetracyclines </w:t>
            </w:r>
          </w:p>
          <w:p w14:paraId="64A7CCEA" w14:textId="77777777" w:rsidR="007A628A" w:rsidRPr="00386943" w:rsidRDefault="007A628A" w:rsidP="007A628A">
            <w:pPr>
              <w:numPr>
                <w:ilvl w:val="0"/>
                <w:numId w:val="5"/>
              </w:numPr>
              <w:rPr>
                <w:rFonts w:ascii="Arial" w:hAnsi="Arial" w:cs="Arial"/>
              </w:rPr>
            </w:pPr>
            <w:r w:rsidRPr="00386943">
              <w:rPr>
                <w:rFonts w:ascii="Arial" w:hAnsi="Arial" w:cs="Arial"/>
              </w:rPr>
              <w:t>Punctal plugs</w:t>
            </w:r>
          </w:p>
          <w:p w14:paraId="146D1BC1" w14:textId="77777777" w:rsidR="007A628A" w:rsidRPr="00386943" w:rsidRDefault="007A628A" w:rsidP="007A628A">
            <w:pPr>
              <w:numPr>
                <w:ilvl w:val="0"/>
                <w:numId w:val="5"/>
              </w:numPr>
              <w:rPr>
                <w:rFonts w:ascii="Arial" w:hAnsi="Arial" w:cs="Arial"/>
              </w:rPr>
            </w:pPr>
            <w:r w:rsidRPr="00386943">
              <w:rPr>
                <w:rFonts w:ascii="Arial" w:hAnsi="Arial" w:cs="Arial"/>
              </w:rPr>
              <w:t xml:space="preserve">Surgery </w:t>
            </w:r>
          </w:p>
          <w:p w14:paraId="38CE806C" w14:textId="77777777" w:rsidR="007A628A" w:rsidRPr="00386943" w:rsidRDefault="007A628A" w:rsidP="007A628A">
            <w:pPr>
              <w:numPr>
                <w:ilvl w:val="0"/>
                <w:numId w:val="5"/>
              </w:numPr>
              <w:rPr>
                <w:rFonts w:ascii="Arial" w:hAnsi="Arial" w:cs="Arial"/>
              </w:rPr>
            </w:pPr>
            <w:r w:rsidRPr="00386943">
              <w:rPr>
                <w:rFonts w:ascii="Arial" w:hAnsi="Arial" w:cs="Arial"/>
              </w:rPr>
              <w:t>Punctal cautery</w:t>
            </w:r>
          </w:p>
          <w:p w14:paraId="652189BF" w14:textId="77777777" w:rsidR="007A628A" w:rsidRPr="00386943" w:rsidRDefault="007A628A" w:rsidP="007A628A">
            <w:pPr>
              <w:numPr>
                <w:ilvl w:val="0"/>
                <w:numId w:val="5"/>
              </w:numPr>
              <w:rPr>
                <w:rFonts w:ascii="Arial" w:hAnsi="Arial" w:cs="Arial"/>
              </w:rPr>
            </w:pPr>
            <w:r w:rsidRPr="00386943">
              <w:rPr>
                <w:rFonts w:ascii="Arial" w:hAnsi="Arial" w:cs="Arial"/>
              </w:rPr>
              <w:t>Oral anti-inflammatory</w:t>
            </w:r>
          </w:p>
          <w:p w14:paraId="52AE4E69" w14:textId="77777777" w:rsidR="007A628A" w:rsidRPr="00386943" w:rsidRDefault="007A628A" w:rsidP="007A628A">
            <w:pPr>
              <w:numPr>
                <w:ilvl w:val="0"/>
                <w:numId w:val="5"/>
              </w:numPr>
              <w:rPr>
                <w:rFonts w:ascii="Arial" w:hAnsi="Arial" w:cs="Arial"/>
              </w:rPr>
            </w:pPr>
            <w:r w:rsidRPr="00386943">
              <w:rPr>
                <w:rFonts w:ascii="Arial" w:hAnsi="Arial" w:cs="Arial"/>
              </w:rPr>
              <w:t xml:space="preserve">Topical acetylcysteine therapy </w:t>
            </w:r>
          </w:p>
          <w:p w14:paraId="0402ECD0" w14:textId="77777777" w:rsidR="007A628A" w:rsidRPr="00386943" w:rsidRDefault="007A628A" w:rsidP="007A628A">
            <w:pPr>
              <w:numPr>
                <w:ilvl w:val="0"/>
                <w:numId w:val="5"/>
              </w:numPr>
              <w:rPr>
                <w:rFonts w:ascii="Arial" w:hAnsi="Arial" w:cs="Arial"/>
              </w:rPr>
            </w:pPr>
            <w:r w:rsidRPr="00386943">
              <w:rPr>
                <w:rFonts w:ascii="Arial" w:hAnsi="Arial" w:cs="Arial"/>
              </w:rPr>
              <w:t>Contact lenses</w:t>
            </w:r>
          </w:p>
          <w:p w14:paraId="7F4392CB" w14:textId="77777777" w:rsidR="007A628A" w:rsidRPr="00386943" w:rsidRDefault="007A628A" w:rsidP="007A628A">
            <w:pPr>
              <w:numPr>
                <w:ilvl w:val="0"/>
                <w:numId w:val="5"/>
              </w:numPr>
              <w:rPr>
                <w:rFonts w:ascii="Arial" w:hAnsi="Arial" w:cs="Arial"/>
              </w:rPr>
            </w:pPr>
            <w:r w:rsidRPr="00386943">
              <w:rPr>
                <w:rFonts w:ascii="Arial" w:hAnsi="Arial" w:cs="Arial"/>
              </w:rPr>
              <w:t>Topical and Oral Ciclosporin</w:t>
            </w:r>
          </w:p>
          <w:p w14:paraId="5E636E87" w14:textId="77777777" w:rsidR="007A628A" w:rsidRPr="00386943" w:rsidRDefault="007A628A" w:rsidP="007A628A">
            <w:pPr>
              <w:numPr>
                <w:ilvl w:val="0"/>
                <w:numId w:val="5"/>
              </w:numPr>
              <w:rPr>
                <w:rFonts w:ascii="Arial" w:hAnsi="Arial" w:cs="Arial"/>
              </w:rPr>
            </w:pPr>
            <w:r w:rsidRPr="00386943">
              <w:rPr>
                <w:rFonts w:ascii="Arial" w:hAnsi="Arial" w:cs="Arial"/>
              </w:rPr>
              <w:t xml:space="preserve">Other Systemic immunosuppression </w:t>
            </w:r>
          </w:p>
          <w:p w14:paraId="279429C1" w14:textId="77777777" w:rsidR="007A628A" w:rsidRPr="00386943" w:rsidRDefault="007A628A" w:rsidP="007A628A">
            <w:pPr>
              <w:numPr>
                <w:ilvl w:val="0"/>
                <w:numId w:val="5"/>
              </w:numPr>
              <w:rPr>
                <w:rFonts w:ascii="Arial" w:hAnsi="Arial" w:cs="Arial"/>
              </w:rPr>
            </w:pPr>
            <w:r w:rsidRPr="00386943">
              <w:rPr>
                <w:rFonts w:ascii="Arial" w:hAnsi="Arial" w:cs="Arial"/>
              </w:rPr>
              <w:t>Moisture goggles</w:t>
            </w:r>
          </w:p>
          <w:p w14:paraId="7A129C7D" w14:textId="77777777" w:rsidR="00AB198E" w:rsidRPr="00386943" w:rsidRDefault="00AB198E" w:rsidP="007A628A">
            <w:pPr>
              <w:pStyle w:val="ColorfulList-Accent11"/>
              <w:ind w:left="340"/>
              <w:rPr>
                <w:rFonts w:ascii="Arial" w:hAnsi="Arial" w:cs="Arial"/>
                <w:b/>
                <w:u w:val="single"/>
              </w:rPr>
            </w:pPr>
          </w:p>
          <w:p w14:paraId="370A5D46" w14:textId="77777777" w:rsidR="007A628A" w:rsidRPr="00386943" w:rsidRDefault="007A628A" w:rsidP="00AB198E">
            <w:pPr>
              <w:pStyle w:val="ColorfulList-Accent11"/>
              <w:ind w:left="0"/>
              <w:rPr>
                <w:rFonts w:ascii="Arial" w:hAnsi="Arial" w:cs="Arial"/>
                <w:b/>
                <w:u w:val="single"/>
              </w:rPr>
            </w:pPr>
            <w:r w:rsidRPr="00386943">
              <w:rPr>
                <w:rFonts w:ascii="Arial" w:hAnsi="Arial" w:cs="Arial"/>
                <w:b/>
                <w:u w:val="single"/>
              </w:rPr>
              <w:t xml:space="preserve">With Oil Preparations for Evaporative type Dry Eyes </w:t>
            </w:r>
          </w:p>
          <w:p w14:paraId="23A915A2" w14:textId="77777777" w:rsidR="00AB198E" w:rsidRPr="00386943" w:rsidRDefault="00AB198E" w:rsidP="00AB198E">
            <w:pPr>
              <w:pStyle w:val="ColorfulList-Accent11"/>
              <w:ind w:left="0"/>
              <w:rPr>
                <w:rFonts w:ascii="Arial" w:hAnsi="Arial" w:cs="Arial"/>
                <w:b/>
                <w:u w:val="single"/>
              </w:rPr>
            </w:pPr>
          </w:p>
          <w:p w14:paraId="28AF9B1B" w14:textId="77777777" w:rsidR="00414BF4" w:rsidRPr="00B05646" w:rsidRDefault="007A628A" w:rsidP="007A628A">
            <w:pPr>
              <w:pStyle w:val="NoSpacing"/>
              <w:numPr>
                <w:ilvl w:val="0"/>
                <w:numId w:val="8"/>
              </w:numPr>
              <w:rPr>
                <w:rFonts w:ascii="Arial" w:hAnsi="Arial" w:cs="Arial"/>
              </w:rPr>
            </w:pPr>
            <w:proofErr w:type="spellStart"/>
            <w:r w:rsidRPr="00B05646">
              <w:rPr>
                <w:rFonts w:ascii="Arial" w:hAnsi="Arial" w:cs="Arial"/>
                <w:b/>
              </w:rPr>
              <w:t>EvoTears</w:t>
            </w:r>
            <w:proofErr w:type="spellEnd"/>
            <w:r w:rsidRPr="00B05646">
              <w:rPr>
                <w:rFonts w:ascii="Arial" w:hAnsi="Arial" w:cs="Arial"/>
                <w:b/>
              </w:rPr>
              <w:t xml:space="preserve"> (</w:t>
            </w:r>
            <w:r w:rsidRPr="00B05646">
              <w:rPr>
                <w:rFonts w:ascii="Arial" w:hAnsi="Arial" w:cs="Arial"/>
              </w:rPr>
              <w:t xml:space="preserve">100% </w:t>
            </w:r>
            <w:proofErr w:type="spellStart"/>
            <w:r w:rsidRPr="00B05646">
              <w:rPr>
                <w:rFonts w:ascii="Arial" w:hAnsi="Arial" w:cs="Arial"/>
              </w:rPr>
              <w:t>Perfluorohexyloctane</w:t>
            </w:r>
            <w:proofErr w:type="spellEnd"/>
            <w:r w:rsidRPr="00B05646">
              <w:rPr>
                <w:rFonts w:ascii="Arial" w:hAnsi="Arial" w:cs="Arial"/>
              </w:rPr>
              <w:t xml:space="preserve">) 3ml PF (280 drops)                                           </w:t>
            </w:r>
            <w:r w:rsidR="00AB198E" w:rsidRPr="00B05646">
              <w:rPr>
                <w:rFonts w:ascii="Arial" w:hAnsi="Arial" w:cs="Arial"/>
              </w:rPr>
              <w:t xml:space="preserve">           </w:t>
            </w:r>
          </w:p>
          <w:p w14:paraId="73DE1793" w14:textId="44020F78" w:rsidR="007A628A" w:rsidRPr="00B05646" w:rsidRDefault="007A628A" w:rsidP="00414BF4">
            <w:pPr>
              <w:pStyle w:val="NoSpacing"/>
              <w:ind w:left="720"/>
              <w:rPr>
                <w:rFonts w:ascii="Arial" w:hAnsi="Arial" w:cs="Arial"/>
              </w:rPr>
            </w:pPr>
            <w:r w:rsidRPr="00B05646">
              <w:rPr>
                <w:rFonts w:ascii="Arial" w:hAnsi="Arial" w:cs="Arial"/>
              </w:rPr>
              <w:t xml:space="preserve">Manufacturers In-use expiry    6 months </w:t>
            </w:r>
          </w:p>
          <w:p w14:paraId="2A3B4828" w14:textId="77777777" w:rsidR="008B723B" w:rsidRPr="00B05646" w:rsidRDefault="008B723B" w:rsidP="008B723B">
            <w:pPr>
              <w:pStyle w:val="NoSpacing"/>
              <w:ind w:left="709"/>
              <w:rPr>
                <w:rFonts w:ascii="Arial" w:hAnsi="Arial" w:cs="Arial"/>
                <w:b/>
              </w:rPr>
            </w:pPr>
            <w:r w:rsidRPr="00B05646">
              <w:rPr>
                <w:rFonts w:ascii="Arial" w:hAnsi="Arial" w:cs="Arial"/>
                <w:b/>
              </w:rPr>
              <w:t>SPECIALIST CLINICS ONLY</w:t>
            </w:r>
          </w:p>
          <w:p w14:paraId="0B2BD365" w14:textId="77777777" w:rsidR="007A628A" w:rsidRPr="00044CE9" w:rsidRDefault="007A628A" w:rsidP="009B532B">
            <w:pPr>
              <w:pStyle w:val="NoSpacing"/>
              <w:rPr>
                <w:rFonts w:ascii="Arial" w:hAnsi="Arial" w:cs="Arial"/>
              </w:rPr>
            </w:pPr>
            <w:r w:rsidRPr="00044CE9">
              <w:rPr>
                <w:rFonts w:ascii="Arial" w:hAnsi="Arial" w:cs="Arial"/>
              </w:rPr>
              <w:t xml:space="preserve">                 </w:t>
            </w:r>
          </w:p>
          <w:p w14:paraId="2B597F44" w14:textId="77777777" w:rsidR="00414BF4" w:rsidRPr="00B05646" w:rsidRDefault="007A628A" w:rsidP="007A628A">
            <w:pPr>
              <w:pStyle w:val="NoSpacing"/>
              <w:numPr>
                <w:ilvl w:val="0"/>
                <w:numId w:val="8"/>
              </w:numPr>
              <w:rPr>
                <w:rFonts w:ascii="Arial" w:hAnsi="Arial" w:cs="Arial"/>
              </w:rPr>
            </w:pPr>
            <w:r w:rsidRPr="00B05646">
              <w:rPr>
                <w:rFonts w:ascii="Arial" w:hAnsi="Arial" w:cs="Arial"/>
                <w:b/>
              </w:rPr>
              <w:t>Hylo-Dual</w:t>
            </w:r>
            <w:r w:rsidRPr="00B05646">
              <w:rPr>
                <w:rFonts w:ascii="Arial" w:hAnsi="Arial" w:cs="Arial"/>
              </w:rPr>
              <w:t xml:space="preserve"> </w:t>
            </w:r>
            <w:r w:rsidRPr="00B05646">
              <w:rPr>
                <w:rFonts w:ascii="Arial" w:hAnsi="Arial" w:cs="Arial"/>
                <w:bCs/>
              </w:rPr>
              <w:t xml:space="preserve">(Sodium Hyaluronate 0.05% and </w:t>
            </w:r>
            <w:proofErr w:type="spellStart"/>
            <w:r w:rsidRPr="00B05646">
              <w:rPr>
                <w:rFonts w:ascii="Arial" w:hAnsi="Arial" w:cs="Arial"/>
                <w:bCs/>
              </w:rPr>
              <w:t>ectoin</w:t>
            </w:r>
            <w:proofErr w:type="spellEnd"/>
            <w:r w:rsidRPr="00B05646">
              <w:rPr>
                <w:rFonts w:ascii="Arial" w:hAnsi="Arial" w:cs="Arial"/>
                <w:bCs/>
              </w:rPr>
              <w:t xml:space="preserve"> 2% ) 10ml multidose PF</w:t>
            </w:r>
            <w:r w:rsidRPr="00B05646">
              <w:rPr>
                <w:rFonts w:ascii="Arial" w:hAnsi="Arial" w:cs="Arial"/>
              </w:rPr>
              <w:t xml:space="preserve">                             </w:t>
            </w:r>
          </w:p>
          <w:p w14:paraId="237428AD" w14:textId="0A0E29B0" w:rsidR="007A628A" w:rsidRPr="00B05646" w:rsidRDefault="007C433F" w:rsidP="00414BF4">
            <w:pPr>
              <w:pStyle w:val="NoSpacing"/>
              <w:ind w:left="720"/>
              <w:rPr>
                <w:rFonts w:ascii="Arial" w:hAnsi="Arial" w:cs="Arial"/>
              </w:rPr>
            </w:pPr>
            <w:r w:rsidRPr="00B05646">
              <w:rPr>
                <w:rFonts w:ascii="Arial" w:hAnsi="Arial" w:cs="Arial"/>
              </w:rPr>
              <w:t xml:space="preserve">Manufacturers In-use expiry   6 months </w:t>
            </w:r>
          </w:p>
          <w:p w14:paraId="3A492793" w14:textId="77777777" w:rsidR="00FE1652" w:rsidRPr="00B05646" w:rsidRDefault="007A628A" w:rsidP="00FE1652">
            <w:pPr>
              <w:pStyle w:val="NoSpacing"/>
              <w:ind w:left="360"/>
              <w:rPr>
                <w:rFonts w:ascii="Arial" w:hAnsi="Arial" w:cs="Arial"/>
                <w:b/>
              </w:rPr>
            </w:pPr>
            <w:r w:rsidRPr="00B05646">
              <w:rPr>
                <w:rFonts w:ascii="Arial" w:hAnsi="Arial" w:cs="Arial"/>
              </w:rPr>
              <w:t xml:space="preserve">      </w:t>
            </w:r>
            <w:r w:rsidR="00FE1652" w:rsidRPr="00B05646">
              <w:rPr>
                <w:rFonts w:ascii="Arial" w:hAnsi="Arial" w:cs="Arial"/>
                <w:b/>
              </w:rPr>
              <w:t>SPECIALIST CLINICS ONLY</w:t>
            </w:r>
          </w:p>
          <w:p w14:paraId="23800B1F" w14:textId="77777777" w:rsidR="00AB198E" w:rsidRPr="00B05646" w:rsidRDefault="00AB198E" w:rsidP="009B532B">
            <w:pPr>
              <w:pStyle w:val="NoSpacing"/>
              <w:rPr>
                <w:rFonts w:ascii="Arial" w:hAnsi="Arial" w:cs="Arial"/>
              </w:rPr>
            </w:pPr>
          </w:p>
          <w:p w14:paraId="02375A24" w14:textId="77777777" w:rsidR="00AB198E" w:rsidRPr="00044CE9" w:rsidRDefault="00AB198E" w:rsidP="00AB198E">
            <w:pPr>
              <w:pStyle w:val="NoSpacing"/>
              <w:ind w:left="360"/>
              <w:rPr>
                <w:rFonts w:ascii="Arial" w:hAnsi="Arial" w:cs="Arial"/>
              </w:rPr>
            </w:pPr>
          </w:p>
          <w:p w14:paraId="2089BB32" w14:textId="77777777" w:rsidR="00414BF4" w:rsidRPr="00B05646" w:rsidRDefault="00AB198E" w:rsidP="00AB198E">
            <w:pPr>
              <w:pStyle w:val="NoSpacing"/>
              <w:numPr>
                <w:ilvl w:val="0"/>
                <w:numId w:val="6"/>
              </w:numPr>
              <w:rPr>
                <w:rFonts w:ascii="Arial" w:hAnsi="Arial" w:cs="Arial"/>
              </w:rPr>
            </w:pPr>
            <w:r w:rsidRPr="00B05646">
              <w:rPr>
                <w:rFonts w:ascii="Arial" w:hAnsi="Arial" w:cs="Arial"/>
                <w:b/>
              </w:rPr>
              <w:t>EyeZin XL</w:t>
            </w:r>
            <w:r w:rsidRPr="00B05646">
              <w:rPr>
                <w:rFonts w:ascii="Arial" w:hAnsi="Arial" w:cs="Arial"/>
              </w:rPr>
              <w:t xml:space="preserve">  (HA 0.4% , levocarnitine, castor oil) 10ml multidose PF</w:t>
            </w:r>
            <w:r w:rsidR="00414BF4" w:rsidRPr="00B05646">
              <w:rPr>
                <w:rFonts w:ascii="Arial" w:hAnsi="Arial" w:cs="Arial"/>
              </w:rPr>
              <w:t xml:space="preserve"> </w:t>
            </w:r>
            <w:r w:rsidRPr="00B05646">
              <w:rPr>
                <w:rFonts w:ascii="Arial" w:hAnsi="Arial" w:cs="Arial"/>
              </w:rPr>
              <w:t>(contains phosphates)</w:t>
            </w:r>
            <w:r w:rsidRPr="00B05646">
              <w:rPr>
                <w:rFonts w:ascii="Arial" w:hAnsi="Arial" w:cs="Arial"/>
                <w:b/>
              </w:rPr>
              <w:t xml:space="preserve">     </w:t>
            </w:r>
          </w:p>
          <w:p w14:paraId="5EDF35C5" w14:textId="35BA69B9" w:rsidR="00AB198E" w:rsidRPr="00B05646" w:rsidRDefault="00AB198E" w:rsidP="00414BF4">
            <w:pPr>
              <w:pStyle w:val="NoSpacing"/>
              <w:ind w:left="720"/>
              <w:rPr>
                <w:rFonts w:ascii="Arial" w:hAnsi="Arial" w:cs="Arial"/>
              </w:rPr>
            </w:pPr>
            <w:r w:rsidRPr="00B05646">
              <w:rPr>
                <w:rFonts w:ascii="Arial" w:hAnsi="Arial" w:cs="Arial"/>
              </w:rPr>
              <w:t xml:space="preserve">Manufacturers In-use expiry    60 days     </w:t>
            </w:r>
          </w:p>
          <w:p w14:paraId="341EB7C9" w14:textId="77777777" w:rsidR="00FE1652" w:rsidRPr="00B05646" w:rsidRDefault="007A628A" w:rsidP="00FE1652">
            <w:pPr>
              <w:pStyle w:val="NoSpacing"/>
              <w:ind w:left="360"/>
              <w:rPr>
                <w:rFonts w:ascii="Arial" w:hAnsi="Arial" w:cs="Arial"/>
                <w:b/>
              </w:rPr>
            </w:pPr>
            <w:r w:rsidRPr="00B05646">
              <w:rPr>
                <w:rFonts w:ascii="Arial" w:hAnsi="Arial" w:cs="Arial"/>
              </w:rPr>
              <w:t xml:space="preserve">      </w:t>
            </w:r>
            <w:r w:rsidR="00FE1652" w:rsidRPr="00B05646">
              <w:rPr>
                <w:rFonts w:ascii="Arial" w:hAnsi="Arial" w:cs="Arial"/>
                <w:b/>
              </w:rPr>
              <w:t>SPECIALIST CLINICS ONLY</w:t>
            </w:r>
          </w:p>
          <w:p w14:paraId="197D5F1B" w14:textId="77777777" w:rsidR="007A628A" w:rsidRPr="00386943" w:rsidRDefault="007A628A" w:rsidP="007A628A">
            <w:pPr>
              <w:pStyle w:val="NoSpacing"/>
              <w:ind w:left="360"/>
              <w:rPr>
                <w:rFonts w:ascii="Arial" w:hAnsi="Arial" w:cs="Arial"/>
                <w:b/>
                <w:color w:val="FF0000"/>
              </w:rPr>
            </w:pPr>
            <w:r w:rsidRPr="00386943">
              <w:rPr>
                <w:rFonts w:ascii="Arial" w:hAnsi="Arial" w:cs="Arial"/>
                <w:color w:val="FF0000"/>
              </w:rPr>
              <w:t xml:space="preserve">                                   </w:t>
            </w:r>
          </w:p>
          <w:p w14:paraId="79B6546A" w14:textId="77777777" w:rsidR="00DA55C8" w:rsidRPr="00386943" w:rsidRDefault="00DA55C8" w:rsidP="00A94DBA">
            <w:pPr>
              <w:pStyle w:val="NoSpacing"/>
              <w:rPr>
                <w:rFonts w:ascii="Arial" w:hAnsi="Arial" w:cs="Arial"/>
                <w:color w:val="FF0000"/>
              </w:rPr>
            </w:pPr>
          </w:p>
          <w:p w14:paraId="62D15CE5" w14:textId="77777777" w:rsidR="007A628A" w:rsidRPr="00386943" w:rsidRDefault="007A628A" w:rsidP="00AB198E">
            <w:pPr>
              <w:pStyle w:val="ColorfulList-Accent11"/>
              <w:ind w:left="0"/>
              <w:rPr>
                <w:rFonts w:ascii="Arial" w:hAnsi="Arial" w:cs="Arial"/>
                <w:b/>
                <w:u w:val="single"/>
              </w:rPr>
            </w:pPr>
            <w:r w:rsidRPr="00386943">
              <w:rPr>
                <w:rFonts w:ascii="Arial" w:hAnsi="Arial" w:cs="Arial"/>
                <w:b/>
                <w:u w:val="single"/>
              </w:rPr>
              <w:t xml:space="preserve">Preservative free unit dose </w:t>
            </w:r>
          </w:p>
          <w:p w14:paraId="1A0576C1" w14:textId="77777777" w:rsidR="007A628A" w:rsidRPr="00386943" w:rsidRDefault="007A628A" w:rsidP="007A628A">
            <w:pPr>
              <w:pStyle w:val="NoSpacing"/>
              <w:rPr>
                <w:rFonts w:ascii="Arial" w:hAnsi="Arial" w:cs="Arial"/>
              </w:rPr>
            </w:pPr>
          </w:p>
          <w:p w14:paraId="5EA99BDC" w14:textId="77777777" w:rsidR="00414BF4" w:rsidRPr="00B05646" w:rsidRDefault="007A628A" w:rsidP="007A628A">
            <w:pPr>
              <w:pStyle w:val="NoSpacing"/>
              <w:numPr>
                <w:ilvl w:val="0"/>
                <w:numId w:val="11"/>
              </w:numPr>
              <w:rPr>
                <w:rFonts w:ascii="Arial" w:hAnsi="Arial" w:cs="Arial"/>
              </w:rPr>
            </w:pPr>
            <w:r w:rsidRPr="00B05646">
              <w:rPr>
                <w:rFonts w:ascii="Arial" w:hAnsi="Arial" w:cs="Arial"/>
                <w:b/>
              </w:rPr>
              <w:t>Clinitas</w:t>
            </w:r>
            <w:r w:rsidRPr="00B05646">
              <w:rPr>
                <w:rFonts w:ascii="Arial" w:hAnsi="Arial" w:cs="Arial"/>
              </w:rPr>
              <w:t xml:space="preserve"> (Sodium Hyaluronate 0.4%</w:t>
            </w:r>
            <w:r w:rsidR="00AB198E" w:rsidRPr="00B05646">
              <w:rPr>
                <w:rFonts w:ascii="Arial" w:hAnsi="Arial" w:cs="Arial"/>
              </w:rPr>
              <w:t xml:space="preserve">) </w:t>
            </w:r>
            <w:r w:rsidRPr="00B05646">
              <w:rPr>
                <w:rFonts w:ascii="Arial" w:hAnsi="Arial" w:cs="Arial"/>
              </w:rPr>
              <w:t>SDUs (In</w:t>
            </w:r>
            <w:r w:rsidR="00044CE9">
              <w:rPr>
                <w:rFonts w:ascii="Arial" w:hAnsi="Arial" w:cs="Arial"/>
              </w:rPr>
              <w:t>-</w:t>
            </w:r>
            <w:r w:rsidRPr="00B05646">
              <w:rPr>
                <w:rFonts w:ascii="Arial" w:hAnsi="Arial" w:cs="Arial"/>
              </w:rPr>
              <w:t xml:space="preserve">patients or </w:t>
            </w:r>
            <w:proofErr w:type="gramStart"/>
            <w:r w:rsidRPr="00B05646">
              <w:rPr>
                <w:rFonts w:ascii="Arial" w:hAnsi="Arial" w:cs="Arial"/>
              </w:rPr>
              <w:t>short term</w:t>
            </w:r>
            <w:proofErr w:type="gramEnd"/>
            <w:r w:rsidRPr="00B05646">
              <w:rPr>
                <w:rFonts w:ascii="Arial" w:hAnsi="Arial" w:cs="Arial"/>
              </w:rPr>
              <w:t xml:space="preserve"> use)</w:t>
            </w:r>
            <w:r w:rsidRPr="00B05646">
              <w:rPr>
                <w:rFonts w:ascii="Arial" w:hAnsi="Arial" w:cs="Arial"/>
              </w:rPr>
              <w:tab/>
              <w:t xml:space="preserve">              </w:t>
            </w:r>
            <w:r w:rsidR="00414BF4" w:rsidRPr="00B05646">
              <w:rPr>
                <w:rFonts w:ascii="Arial" w:hAnsi="Arial" w:cs="Arial"/>
              </w:rPr>
              <w:t xml:space="preserve">                </w:t>
            </w:r>
          </w:p>
          <w:p w14:paraId="2BCD2748" w14:textId="2CD3AD40" w:rsidR="007A628A" w:rsidRPr="00A94DBA" w:rsidRDefault="00A94DBA" w:rsidP="00A94DBA">
            <w:pPr>
              <w:pStyle w:val="NoSpacing"/>
              <w:ind w:left="709"/>
              <w:rPr>
                <w:rFonts w:ascii="Arial" w:hAnsi="Arial" w:cs="Arial"/>
                <w:b/>
              </w:rPr>
            </w:pPr>
            <w:r>
              <w:rPr>
                <w:rFonts w:ascii="Arial" w:hAnsi="Arial" w:cs="Arial"/>
                <w:b/>
              </w:rPr>
              <w:t xml:space="preserve">SPECIALIST CLINICS ONLY </w:t>
            </w:r>
          </w:p>
          <w:p w14:paraId="7868BF42" w14:textId="77777777" w:rsidR="00A94DBA" w:rsidRDefault="00A94DBA" w:rsidP="00AB198E">
            <w:pPr>
              <w:pStyle w:val="ColorfulList-Accent11"/>
              <w:ind w:left="0"/>
              <w:rPr>
                <w:rFonts w:ascii="Arial" w:hAnsi="Arial" w:cs="Arial"/>
                <w:b/>
                <w:u w:val="single"/>
              </w:rPr>
            </w:pPr>
          </w:p>
          <w:p w14:paraId="657E3977" w14:textId="77777777" w:rsidR="00A94DBA" w:rsidRDefault="00A94DBA" w:rsidP="00AB198E">
            <w:pPr>
              <w:pStyle w:val="ColorfulList-Accent11"/>
              <w:ind w:left="0"/>
              <w:rPr>
                <w:rFonts w:ascii="Arial" w:hAnsi="Arial" w:cs="Arial"/>
                <w:b/>
                <w:u w:val="single"/>
              </w:rPr>
            </w:pPr>
          </w:p>
          <w:p w14:paraId="6D83B3FF" w14:textId="48198E7E" w:rsidR="007A628A" w:rsidRPr="00682CCC" w:rsidRDefault="007A628A" w:rsidP="00FC32A0">
            <w:pPr>
              <w:pStyle w:val="ColorfulList-Accent11"/>
              <w:ind w:left="0"/>
              <w:rPr>
                <w:rFonts w:ascii="Arial" w:hAnsi="Arial" w:cs="Arial"/>
                <w:b/>
                <w:u w:val="single"/>
              </w:rPr>
            </w:pPr>
            <w:r w:rsidRPr="00386943">
              <w:rPr>
                <w:rFonts w:ascii="Arial" w:hAnsi="Arial" w:cs="Arial"/>
                <w:b/>
                <w:u w:val="single"/>
              </w:rPr>
              <w:t>Preservative free multidose</w:t>
            </w:r>
          </w:p>
          <w:p w14:paraId="709D3A64" w14:textId="77777777" w:rsidR="007A628A" w:rsidRPr="00044CE9" w:rsidRDefault="007A628A" w:rsidP="007A628A">
            <w:pPr>
              <w:pStyle w:val="NoSpacing"/>
              <w:ind w:left="720"/>
              <w:rPr>
                <w:rFonts w:ascii="Arial" w:hAnsi="Arial" w:cs="Arial"/>
                <w:b/>
                <w:u w:val="single"/>
              </w:rPr>
            </w:pPr>
            <w:r w:rsidRPr="00044CE9">
              <w:rPr>
                <w:rFonts w:ascii="Arial" w:hAnsi="Arial" w:cs="Arial"/>
                <w:b/>
                <w:u w:val="single"/>
              </w:rPr>
              <w:t xml:space="preserve">  </w:t>
            </w:r>
          </w:p>
          <w:p w14:paraId="5AD5F8CD" w14:textId="77777777" w:rsidR="00414BF4" w:rsidRPr="00B05646" w:rsidRDefault="007A628A" w:rsidP="007A628A">
            <w:pPr>
              <w:pStyle w:val="NoSpacing"/>
              <w:numPr>
                <w:ilvl w:val="0"/>
                <w:numId w:val="9"/>
              </w:numPr>
              <w:rPr>
                <w:rFonts w:ascii="Arial" w:hAnsi="Arial" w:cs="Arial"/>
              </w:rPr>
            </w:pPr>
            <w:r w:rsidRPr="00B05646">
              <w:rPr>
                <w:rFonts w:ascii="Arial" w:hAnsi="Arial" w:cs="Arial"/>
                <w:b/>
              </w:rPr>
              <w:t xml:space="preserve">Hydramed Forte </w:t>
            </w:r>
            <w:r w:rsidRPr="00B05646">
              <w:rPr>
                <w:rFonts w:ascii="Arial" w:hAnsi="Arial" w:cs="Arial"/>
              </w:rPr>
              <w:t xml:space="preserve"> (Sodium Hyaluronate 0.4%) 10ml multidose PF</w:t>
            </w:r>
            <w:r w:rsidRPr="00B05646">
              <w:rPr>
                <w:rFonts w:ascii="Arial" w:hAnsi="Arial" w:cs="Arial"/>
              </w:rPr>
              <w:tab/>
            </w:r>
            <w:r w:rsidRPr="00B05646">
              <w:rPr>
                <w:rFonts w:ascii="Arial" w:hAnsi="Arial" w:cs="Arial"/>
              </w:rPr>
              <w:tab/>
            </w:r>
            <w:r w:rsidRPr="00B05646">
              <w:rPr>
                <w:rFonts w:ascii="Arial" w:hAnsi="Arial" w:cs="Arial"/>
              </w:rPr>
              <w:tab/>
              <w:t xml:space="preserve">                 </w:t>
            </w:r>
          </w:p>
          <w:p w14:paraId="5DB6AEA8" w14:textId="77777777" w:rsidR="00FE1652" w:rsidRPr="00B05646" w:rsidRDefault="00FE1652" w:rsidP="00FE1652">
            <w:pPr>
              <w:pStyle w:val="NoSpacing"/>
              <w:ind w:left="709"/>
              <w:rPr>
                <w:rFonts w:ascii="Arial" w:hAnsi="Arial" w:cs="Arial"/>
                <w:b/>
              </w:rPr>
            </w:pPr>
            <w:r w:rsidRPr="00B05646">
              <w:rPr>
                <w:rFonts w:ascii="Arial" w:hAnsi="Arial" w:cs="Arial"/>
                <w:b/>
              </w:rPr>
              <w:lastRenderedPageBreak/>
              <w:t>SPECIALIST CLINICS ONLY</w:t>
            </w:r>
          </w:p>
          <w:p w14:paraId="4457493C" w14:textId="177C6339" w:rsidR="007A628A" w:rsidRPr="00B05646" w:rsidRDefault="007A628A" w:rsidP="007A628A">
            <w:pPr>
              <w:pStyle w:val="NoSpacing"/>
              <w:rPr>
                <w:rFonts w:ascii="Arial" w:hAnsi="Arial" w:cs="Arial"/>
              </w:rPr>
            </w:pPr>
            <w:r w:rsidRPr="00B05646">
              <w:rPr>
                <w:rFonts w:ascii="Arial" w:hAnsi="Arial" w:cs="Arial"/>
              </w:rPr>
              <w:t xml:space="preserve">              Manufacturers   In-use expiry    90 days    </w:t>
            </w:r>
          </w:p>
          <w:p w14:paraId="63A15358" w14:textId="77777777" w:rsidR="007A628A" w:rsidRPr="00B05646" w:rsidRDefault="007A628A" w:rsidP="007A628A">
            <w:pPr>
              <w:pStyle w:val="NoSpacing"/>
              <w:rPr>
                <w:rFonts w:ascii="Arial" w:hAnsi="Arial" w:cs="Arial"/>
              </w:rPr>
            </w:pPr>
          </w:p>
          <w:p w14:paraId="3F073AEC" w14:textId="77777777" w:rsidR="00414BF4" w:rsidRPr="00B05646" w:rsidRDefault="007A628A" w:rsidP="007A628A">
            <w:pPr>
              <w:pStyle w:val="NoSpacing"/>
              <w:numPr>
                <w:ilvl w:val="0"/>
                <w:numId w:val="12"/>
              </w:numPr>
              <w:rPr>
                <w:rFonts w:ascii="Arial" w:hAnsi="Arial" w:cs="Arial"/>
              </w:rPr>
            </w:pPr>
            <w:r w:rsidRPr="00B05646">
              <w:rPr>
                <w:rFonts w:ascii="Arial" w:hAnsi="Arial" w:cs="Arial"/>
                <w:b/>
              </w:rPr>
              <w:t>Thealoz DUO</w:t>
            </w:r>
            <w:r w:rsidRPr="00B05646">
              <w:rPr>
                <w:rFonts w:ascii="Arial" w:hAnsi="Arial" w:cs="Arial"/>
              </w:rPr>
              <w:t xml:space="preserve"> (Sodium Hyaluronate 0.2% with Trehalose) 10ml multidose PF </w:t>
            </w:r>
            <w:r w:rsidRPr="00B05646">
              <w:rPr>
                <w:rFonts w:ascii="Arial" w:hAnsi="Arial" w:cs="Arial"/>
              </w:rPr>
              <w:tab/>
              <w:t xml:space="preserve">                </w:t>
            </w:r>
          </w:p>
          <w:p w14:paraId="136C556A" w14:textId="77777777" w:rsidR="007A628A" w:rsidRPr="00B05646" w:rsidRDefault="007A628A" w:rsidP="00C75824">
            <w:pPr>
              <w:pStyle w:val="NoSpacing"/>
              <w:ind w:left="709"/>
              <w:rPr>
                <w:rFonts w:ascii="Arial" w:hAnsi="Arial" w:cs="Arial"/>
                <w:b/>
              </w:rPr>
            </w:pPr>
            <w:r w:rsidRPr="00B05646">
              <w:rPr>
                <w:rFonts w:ascii="Arial" w:hAnsi="Arial" w:cs="Arial"/>
              </w:rPr>
              <w:t xml:space="preserve"> </w:t>
            </w:r>
            <w:r w:rsidR="00FE1652" w:rsidRPr="00B05646">
              <w:rPr>
                <w:rFonts w:ascii="Arial" w:hAnsi="Arial" w:cs="Arial"/>
                <w:b/>
              </w:rPr>
              <w:t>SPECIALIST CLINICS ONLY</w:t>
            </w:r>
          </w:p>
          <w:p w14:paraId="3E1589A4" w14:textId="19F74751" w:rsidR="007A628A" w:rsidRPr="00B05646" w:rsidRDefault="007A628A" w:rsidP="007A628A">
            <w:pPr>
              <w:pStyle w:val="NoSpacing"/>
              <w:rPr>
                <w:rFonts w:ascii="Arial" w:hAnsi="Arial" w:cs="Arial"/>
              </w:rPr>
            </w:pPr>
            <w:r w:rsidRPr="00B05646">
              <w:rPr>
                <w:rFonts w:ascii="Arial" w:hAnsi="Arial" w:cs="Arial"/>
              </w:rPr>
              <w:t xml:space="preserve">               </w:t>
            </w:r>
            <w:proofErr w:type="gramStart"/>
            <w:r w:rsidRPr="00B05646">
              <w:rPr>
                <w:rFonts w:ascii="Arial" w:hAnsi="Arial" w:cs="Arial"/>
              </w:rPr>
              <w:t>Manufacturers  In</w:t>
            </w:r>
            <w:proofErr w:type="gramEnd"/>
            <w:r w:rsidRPr="00B05646">
              <w:rPr>
                <w:rFonts w:ascii="Arial" w:hAnsi="Arial" w:cs="Arial"/>
              </w:rPr>
              <w:t xml:space="preserve">-use expiry    90 days    </w:t>
            </w:r>
          </w:p>
          <w:p w14:paraId="5B4E3304" w14:textId="77777777" w:rsidR="007A628A" w:rsidRPr="00B05646" w:rsidRDefault="007A628A" w:rsidP="007A628A">
            <w:pPr>
              <w:pStyle w:val="NoSpacing"/>
              <w:rPr>
                <w:rFonts w:ascii="Arial" w:hAnsi="Arial" w:cs="Arial"/>
              </w:rPr>
            </w:pPr>
            <w:r w:rsidRPr="00B05646">
              <w:rPr>
                <w:rFonts w:ascii="Arial" w:hAnsi="Arial" w:cs="Arial"/>
              </w:rPr>
              <w:t xml:space="preserve"> </w:t>
            </w:r>
          </w:p>
          <w:p w14:paraId="62080382" w14:textId="77777777" w:rsidR="00414BF4" w:rsidRPr="00B05646" w:rsidRDefault="007A628A" w:rsidP="007A628A">
            <w:pPr>
              <w:pStyle w:val="NoSpacing"/>
              <w:numPr>
                <w:ilvl w:val="0"/>
                <w:numId w:val="9"/>
              </w:numPr>
              <w:rPr>
                <w:rFonts w:ascii="Arial" w:hAnsi="Arial" w:cs="Arial"/>
              </w:rPr>
            </w:pPr>
            <w:r w:rsidRPr="00B05646">
              <w:rPr>
                <w:rFonts w:ascii="Arial" w:hAnsi="Arial" w:cs="Arial"/>
                <w:b/>
              </w:rPr>
              <w:t xml:space="preserve">VisuXL </w:t>
            </w:r>
            <w:r w:rsidRPr="00B05646">
              <w:rPr>
                <w:rFonts w:ascii="Arial" w:hAnsi="Arial" w:cs="Arial"/>
              </w:rPr>
              <w:t xml:space="preserve">(Sodium Hyaluronate 0.1% with Coenzyme Q10) 10ml multidose PF                            </w:t>
            </w:r>
          </w:p>
          <w:p w14:paraId="687B7102" w14:textId="77777777" w:rsidR="00FE1652" w:rsidRPr="00B05646" w:rsidRDefault="00FE1652" w:rsidP="00C75824">
            <w:pPr>
              <w:pStyle w:val="NoSpacing"/>
              <w:ind w:left="709"/>
              <w:rPr>
                <w:rFonts w:ascii="Arial" w:hAnsi="Arial" w:cs="Arial"/>
                <w:b/>
              </w:rPr>
            </w:pPr>
            <w:r w:rsidRPr="00B05646">
              <w:rPr>
                <w:rFonts w:ascii="Arial" w:hAnsi="Arial" w:cs="Arial"/>
                <w:b/>
              </w:rPr>
              <w:t>SPECIALIST CLINICS ONLY</w:t>
            </w:r>
          </w:p>
          <w:p w14:paraId="62AB514F" w14:textId="77777777" w:rsidR="007A628A" w:rsidRPr="00B05646" w:rsidRDefault="007A628A" w:rsidP="007A628A">
            <w:pPr>
              <w:pStyle w:val="NoSpacing"/>
              <w:rPr>
                <w:rFonts w:ascii="Arial" w:hAnsi="Arial" w:cs="Arial"/>
              </w:rPr>
            </w:pPr>
            <w:r w:rsidRPr="00B05646">
              <w:rPr>
                <w:rFonts w:ascii="Arial" w:hAnsi="Arial" w:cs="Arial"/>
                <w:b/>
              </w:rPr>
              <w:t xml:space="preserve">              </w:t>
            </w:r>
            <w:r w:rsidRPr="00B05646">
              <w:rPr>
                <w:rFonts w:ascii="Arial" w:hAnsi="Arial" w:cs="Arial"/>
              </w:rPr>
              <w:t xml:space="preserve"> for neurotrophic patients to support epi healing</w:t>
            </w:r>
          </w:p>
          <w:p w14:paraId="615B4001" w14:textId="12D21B52" w:rsidR="007A628A" w:rsidRPr="00B05646" w:rsidRDefault="007A628A" w:rsidP="007A628A">
            <w:pPr>
              <w:pStyle w:val="NoSpacing"/>
              <w:rPr>
                <w:rFonts w:ascii="Arial" w:hAnsi="Arial" w:cs="Arial"/>
              </w:rPr>
            </w:pPr>
            <w:r w:rsidRPr="00B05646">
              <w:rPr>
                <w:rFonts w:ascii="Arial" w:hAnsi="Arial" w:cs="Arial"/>
              </w:rPr>
              <w:t xml:space="preserve">               </w:t>
            </w:r>
            <w:proofErr w:type="gramStart"/>
            <w:r w:rsidRPr="00B05646">
              <w:rPr>
                <w:rFonts w:ascii="Arial" w:hAnsi="Arial" w:cs="Arial"/>
              </w:rPr>
              <w:t>Manufacturers  In</w:t>
            </w:r>
            <w:proofErr w:type="gramEnd"/>
            <w:r w:rsidRPr="00B05646">
              <w:rPr>
                <w:rFonts w:ascii="Arial" w:hAnsi="Arial" w:cs="Arial"/>
              </w:rPr>
              <w:t xml:space="preserve">-use expiry     </w:t>
            </w:r>
            <w:r w:rsidR="00D73617">
              <w:rPr>
                <w:rFonts w:ascii="Arial" w:hAnsi="Arial" w:cs="Arial"/>
              </w:rPr>
              <w:t xml:space="preserve">60 days </w:t>
            </w:r>
          </w:p>
          <w:p w14:paraId="04B34D52" w14:textId="77777777" w:rsidR="007A628A" w:rsidRPr="00B05646" w:rsidRDefault="007A628A" w:rsidP="007A628A">
            <w:pPr>
              <w:pStyle w:val="NoSpacing"/>
              <w:rPr>
                <w:rFonts w:ascii="Arial" w:hAnsi="Arial" w:cs="Arial"/>
              </w:rPr>
            </w:pPr>
          </w:p>
          <w:p w14:paraId="6DA9E5EE" w14:textId="77777777" w:rsidR="00414BF4" w:rsidRPr="00B05646" w:rsidRDefault="007A628A" w:rsidP="007A628A">
            <w:pPr>
              <w:pStyle w:val="NoSpacing"/>
              <w:numPr>
                <w:ilvl w:val="0"/>
                <w:numId w:val="10"/>
              </w:numPr>
              <w:rPr>
                <w:rFonts w:ascii="Arial" w:hAnsi="Arial" w:cs="Arial"/>
              </w:rPr>
            </w:pPr>
            <w:r w:rsidRPr="00B05646">
              <w:rPr>
                <w:rFonts w:ascii="Arial" w:hAnsi="Arial" w:cs="Arial"/>
                <w:b/>
              </w:rPr>
              <w:t>VisuXL gel</w:t>
            </w:r>
            <w:r w:rsidRPr="00B05646">
              <w:rPr>
                <w:rFonts w:ascii="Arial" w:hAnsi="Arial" w:cs="Arial"/>
              </w:rPr>
              <w:t xml:space="preserve"> (cross linked Carmellose gel 0.4% with Coenzyme Q10 ) 10ml multidose PF  </w:t>
            </w:r>
            <w:r w:rsidRPr="00044CE9">
              <w:rPr>
                <w:rFonts w:ascii="Arial" w:hAnsi="Arial" w:cs="Arial"/>
              </w:rPr>
              <w:t xml:space="preserve">      </w:t>
            </w:r>
          </w:p>
          <w:p w14:paraId="29E6BC92" w14:textId="77777777" w:rsidR="00FE1652" w:rsidRPr="00B05646" w:rsidRDefault="00FE1652" w:rsidP="00C75824">
            <w:pPr>
              <w:pStyle w:val="NoSpacing"/>
              <w:ind w:left="709"/>
              <w:rPr>
                <w:rFonts w:ascii="Arial" w:hAnsi="Arial" w:cs="Arial"/>
                <w:b/>
              </w:rPr>
            </w:pPr>
            <w:r w:rsidRPr="00B05646">
              <w:rPr>
                <w:rFonts w:ascii="Arial" w:hAnsi="Arial" w:cs="Arial"/>
                <w:b/>
              </w:rPr>
              <w:t>SPECIALIST CLINICS ONLY</w:t>
            </w:r>
          </w:p>
          <w:p w14:paraId="1DF3DEBA" w14:textId="32F83A5E" w:rsidR="003B7623" w:rsidRDefault="007A628A" w:rsidP="00FC32A0">
            <w:pPr>
              <w:pStyle w:val="NoSpacing"/>
              <w:rPr>
                <w:rFonts w:ascii="Arial" w:hAnsi="Arial" w:cs="Arial"/>
              </w:rPr>
            </w:pPr>
            <w:r w:rsidRPr="00044CE9">
              <w:rPr>
                <w:rFonts w:ascii="Arial" w:hAnsi="Arial" w:cs="Arial"/>
              </w:rPr>
              <w:t xml:space="preserve">            </w:t>
            </w:r>
            <w:r w:rsidRPr="00B05646">
              <w:rPr>
                <w:rFonts w:ascii="Arial" w:hAnsi="Arial" w:cs="Arial"/>
              </w:rPr>
              <w:t xml:space="preserve">Manufacturers In-use expiry    6 months  </w:t>
            </w:r>
          </w:p>
          <w:p w14:paraId="77E3F4DF" w14:textId="77777777" w:rsidR="00FC32A0" w:rsidRPr="00682CCC" w:rsidRDefault="00FC32A0" w:rsidP="00FC32A0">
            <w:pPr>
              <w:pStyle w:val="NoSpacing"/>
              <w:rPr>
                <w:rFonts w:ascii="Arial" w:hAnsi="Arial" w:cs="Arial"/>
              </w:rPr>
            </w:pPr>
          </w:p>
          <w:p w14:paraId="2FB451C6" w14:textId="77777777" w:rsidR="007A628A" w:rsidRPr="00044CE9" w:rsidRDefault="00AB198E" w:rsidP="003B7623">
            <w:pPr>
              <w:pStyle w:val="ColorfulList-Accent11"/>
              <w:ind w:left="0"/>
              <w:rPr>
                <w:rFonts w:ascii="Arial" w:hAnsi="Arial" w:cs="Arial"/>
                <w:b/>
                <w:u w:val="single"/>
              </w:rPr>
            </w:pPr>
            <w:r w:rsidRPr="00044CE9">
              <w:rPr>
                <w:rFonts w:ascii="Arial" w:hAnsi="Arial" w:cs="Arial"/>
                <w:b/>
                <w:u w:val="single"/>
              </w:rPr>
              <w:t>Preserved Drops</w:t>
            </w:r>
          </w:p>
          <w:p w14:paraId="33B1E85B" w14:textId="77777777" w:rsidR="001138A1" w:rsidRPr="00044CE9" w:rsidRDefault="001138A1" w:rsidP="003B7623">
            <w:pPr>
              <w:pStyle w:val="ColorfulList-Accent11"/>
              <w:ind w:left="0"/>
              <w:rPr>
                <w:rFonts w:ascii="Arial" w:hAnsi="Arial" w:cs="Arial"/>
              </w:rPr>
            </w:pPr>
          </w:p>
          <w:p w14:paraId="4B2BB337" w14:textId="77777777" w:rsidR="00414BF4" w:rsidRPr="00B05646" w:rsidRDefault="007A628A" w:rsidP="007A628A">
            <w:pPr>
              <w:pStyle w:val="NoSpacing"/>
              <w:numPr>
                <w:ilvl w:val="0"/>
                <w:numId w:val="10"/>
              </w:numPr>
              <w:rPr>
                <w:rFonts w:ascii="Arial" w:hAnsi="Arial" w:cs="Arial"/>
                <w:b/>
              </w:rPr>
            </w:pPr>
            <w:r w:rsidRPr="00B05646">
              <w:rPr>
                <w:rFonts w:ascii="Arial" w:hAnsi="Arial" w:cs="Arial"/>
                <w:b/>
              </w:rPr>
              <w:t xml:space="preserve">Ilube 5% </w:t>
            </w:r>
            <w:r w:rsidRPr="00B05646">
              <w:rPr>
                <w:rFonts w:ascii="Arial" w:hAnsi="Arial" w:cs="Arial"/>
              </w:rPr>
              <w:t xml:space="preserve">(Acetylcysteine) 10 ml with dropper </w:t>
            </w:r>
            <w:r w:rsidRPr="00B05646">
              <w:rPr>
                <w:rFonts w:ascii="Arial" w:hAnsi="Arial" w:cs="Arial"/>
                <w:b/>
              </w:rPr>
              <w:t>(</w:t>
            </w:r>
            <w:r w:rsidR="000B71C7">
              <w:rPr>
                <w:rFonts w:ascii="Arial" w:hAnsi="Arial" w:cs="Arial"/>
                <w:b/>
              </w:rPr>
              <w:t>S</w:t>
            </w:r>
            <w:r w:rsidRPr="000B71C7">
              <w:rPr>
                <w:rFonts w:ascii="Arial" w:hAnsi="Arial" w:cs="Arial"/>
                <w:b/>
              </w:rPr>
              <w:t xml:space="preserve">pecialist </w:t>
            </w:r>
            <w:r w:rsidR="000B71C7">
              <w:rPr>
                <w:rFonts w:ascii="Arial" w:hAnsi="Arial" w:cs="Arial"/>
                <w:b/>
              </w:rPr>
              <w:t>O</w:t>
            </w:r>
            <w:r w:rsidRPr="000B71C7">
              <w:rPr>
                <w:rFonts w:ascii="Arial" w:hAnsi="Arial" w:cs="Arial"/>
                <w:b/>
              </w:rPr>
              <w:t xml:space="preserve">nly </w:t>
            </w:r>
            <w:r w:rsidRPr="00B05646">
              <w:rPr>
                <w:rFonts w:ascii="Arial" w:hAnsi="Arial" w:cs="Arial"/>
                <w:b/>
              </w:rPr>
              <w:t xml:space="preserve">not for GP prescribing)          </w:t>
            </w:r>
          </w:p>
          <w:p w14:paraId="66871BBF" w14:textId="77777777" w:rsidR="00FE1652" w:rsidRPr="00B05646" w:rsidRDefault="00FE1652" w:rsidP="00C75824">
            <w:pPr>
              <w:pStyle w:val="NoSpacing"/>
              <w:ind w:left="709"/>
              <w:rPr>
                <w:rFonts w:ascii="Arial" w:hAnsi="Arial" w:cs="Arial"/>
                <w:b/>
              </w:rPr>
            </w:pPr>
            <w:r w:rsidRPr="00B05646">
              <w:rPr>
                <w:rFonts w:ascii="Arial" w:hAnsi="Arial" w:cs="Arial"/>
                <w:b/>
              </w:rPr>
              <w:t>SPECIALIST CLINICS ONLY</w:t>
            </w:r>
          </w:p>
          <w:p w14:paraId="68405543" w14:textId="7F360F36" w:rsidR="007A628A" w:rsidRPr="00B05646" w:rsidRDefault="007A628A" w:rsidP="00B60184">
            <w:pPr>
              <w:pStyle w:val="NoSpacing"/>
              <w:ind w:left="720"/>
              <w:rPr>
                <w:rFonts w:ascii="Arial" w:hAnsi="Arial" w:cs="Arial"/>
              </w:rPr>
            </w:pPr>
            <w:r w:rsidRPr="00B05646">
              <w:rPr>
                <w:rFonts w:ascii="Arial" w:hAnsi="Arial" w:cs="Arial"/>
              </w:rPr>
              <w:t xml:space="preserve">Manufacturers In-use expiry    28 days     </w:t>
            </w:r>
          </w:p>
          <w:p w14:paraId="2EE9E80F" w14:textId="42AE8845" w:rsidR="003B7623" w:rsidRPr="00FC32A0" w:rsidRDefault="007A628A" w:rsidP="00FC32A0">
            <w:pPr>
              <w:pStyle w:val="ColorfulList-Accent11"/>
              <w:ind w:left="-426"/>
              <w:rPr>
                <w:rFonts w:ascii="Arial" w:hAnsi="Arial" w:cs="Arial"/>
                <w:color w:val="FF0000"/>
              </w:rPr>
            </w:pPr>
            <w:r w:rsidRPr="00386943">
              <w:rPr>
                <w:rFonts w:ascii="Arial" w:hAnsi="Arial" w:cs="Arial"/>
                <w:color w:val="FF0000"/>
              </w:rPr>
              <w:t xml:space="preserve">     </w:t>
            </w:r>
          </w:p>
        </w:tc>
      </w:tr>
    </w:tbl>
    <w:p w14:paraId="637D9B47" w14:textId="77777777" w:rsidR="00502379" w:rsidRPr="00386943" w:rsidRDefault="00502379" w:rsidP="00870AB0">
      <w:pPr>
        <w:rPr>
          <w:rFonts w:ascii="Arial" w:hAnsi="Arial" w:cs="Arial"/>
        </w:rPr>
      </w:pPr>
    </w:p>
    <w:p w14:paraId="64BAE655" w14:textId="77777777" w:rsidR="00502379" w:rsidRPr="00386943" w:rsidRDefault="00502379" w:rsidP="00870AB0">
      <w:pPr>
        <w:rPr>
          <w:rFonts w:ascii="Arial" w:hAnsi="Arial" w:cs="Arial"/>
        </w:rPr>
      </w:pPr>
    </w:p>
    <w:p w14:paraId="5A3B38B0" w14:textId="77777777" w:rsidR="00934123" w:rsidRPr="00386943" w:rsidRDefault="00934123" w:rsidP="00870AB0">
      <w:pPr>
        <w:rPr>
          <w:rFonts w:ascii="Arial" w:hAnsi="Arial" w:cs="Arial"/>
        </w:rPr>
      </w:pPr>
    </w:p>
    <w:p w14:paraId="42884DF9" w14:textId="3CAE8FD7" w:rsidR="00502379" w:rsidRDefault="00502379" w:rsidP="00870AB0">
      <w:pPr>
        <w:rPr>
          <w:rFonts w:ascii="Arial" w:hAnsi="Arial" w:cs="Arial"/>
        </w:rPr>
      </w:pPr>
    </w:p>
    <w:p w14:paraId="0FD0FD9B" w14:textId="5F9DD642" w:rsidR="00FC32A0" w:rsidRDefault="00FC32A0" w:rsidP="00870AB0">
      <w:pPr>
        <w:rPr>
          <w:rFonts w:ascii="Arial" w:hAnsi="Arial" w:cs="Arial"/>
        </w:rPr>
      </w:pPr>
    </w:p>
    <w:p w14:paraId="45318F99" w14:textId="195EB075" w:rsidR="00FC32A0" w:rsidRDefault="00FC32A0" w:rsidP="00870AB0">
      <w:pPr>
        <w:rPr>
          <w:rFonts w:ascii="Arial" w:hAnsi="Arial" w:cs="Arial"/>
        </w:rPr>
      </w:pPr>
    </w:p>
    <w:p w14:paraId="60A4441B" w14:textId="18D5A437" w:rsidR="00FC32A0" w:rsidRDefault="00FC32A0" w:rsidP="00870AB0">
      <w:pPr>
        <w:rPr>
          <w:rFonts w:ascii="Arial" w:hAnsi="Arial" w:cs="Arial"/>
        </w:rPr>
      </w:pPr>
    </w:p>
    <w:p w14:paraId="570994BE" w14:textId="259C10CC" w:rsidR="00FC32A0" w:rsidRDefault="00FC32A0" w:rsidP="00870AB0">
      <w:pPr>
        <w:rPr>
          <w:rFonts w:ascii="Arial" w:hAnsi="Arial" w:cs="Arial"/>
        </w:rPr>
      </w:pPr>
    </w:p>
    <w:p w14:paraId="6F3D186E" w14:textId="15DF2841" w:rsidR="00FC32A0" w:rsidRDefault="00FC32A0" w:rsidP="00870AB0">
      <w:pPr>
        <w:rPr>
          <w:rFonts w:ascii="Arial" w:hAnsi="Arial" w:cs="Arial"/>
        </w:rPr>
      </w:pPr>
    </w:p>
    <w:p w14:paraId="2D17F57E" w14:textId="0B31BF3D" w:rsidR="00FC32A0" w:rsidRDefault="00FC32A0" w:rsidP="00870AB0">
      <w:pPr>
        <w:rPr>
          <w:rFonts w:ascii="Arial" w:hAnsi="Arial" w:cs="Arial"/>
        </w:rPr>
      </w:pPr>
    </w:p>
    <w:p w14:paraId="0E82402F" w14:textId="35E50751" w:rsidR="00FC32A0" w:rsidRDefault="00FC32A0" w:rsidP="00870AB0">
      <w:pPr>
        <w:rPr>
          <w:rFonts w:ascii="Arial" w:hAnsi="Arial" w:cs="Arial"/>
        </w:rPr>
      </w:pPr>
    </w:p>
    <w:p w14:paraId="2E5689C4" w14:textId="48EFE7CA" w:rsidR="00FC32A0" w:rsidRDefault="00FC32A0" w:rsidP="00870AB0">
      <w:pPr>
        <w:rPr>
          <w:rFonts w:ascii="Arial" w:hAnsi="Arial" w:cs="Arial"/>
        </w:rPr>
      </w:pPr>
    </w:p>
    <w:p w14:paraId="54DDBD98" w14:textId="77777777" w:rsidR="00FC32A0" w:rsidRDefault="00FC32A0" w:rsidP="00870AB0">
      <w:pPr>
        <w:rPr>
          <w:rFonts w:ascii="Arial" w:hAnsi="Arial" w:cs="Arial"/>
        </w:rPr>
      </w:pPr>
    </w:p>
    <w:p w14:paraId="1468B9F6" w14:textId="10B2DAFA" w:rsidR="00FC32A0" w:rsidRDefault="00FC32A0" w:rsidP="00870AB0">
      <w:pPr>
        <w:rPr>
          <w:rFonts w:ascii="Arial" w:hAnsi="Arial" w:cs="Arial"/>
        </w:rPr>
      </w:pPr>
    </w:p>
    <w:p w14:paraId="38875CAC" w14:textId="77777777" w:rsidR="00FC32A0" w:rsidRPr="00386943" w:rsidRDefault="00FC32A0" w:rsidP="00870AB0">
      <w:pPr>
        <w:rPr>
          <w:rFonts w:ascii="Arial" w:hAnsi="Arial" w:cs="Arial"/>
        </w:rPr>
      </w:pPr>
    </w:p>
    <w:tbl>
      <w:tblPr>
        <w:tblStyle w:val="TableGrid"/>
        <w:tblW w:w="0" w:type="auto"/>
        <w:tblLook w:val="04A0" w:firstRow="1" w:lastRow="0" w:firstColumn="1" w:lastColumn="0" w:noHBand="0" w:noVBand="1"/>
      </w:tblPr>
      <w:tblGrid>
        <w:gridCol w:w="10682"/>
      </w:tblGrid>
      <w:tr w:rsidR="00575BA3" w:rsidRPr="00386943" w14:paraId="22F30866" w14:textId="77777777" w:rsidTr="00965C7B">
        <w:tc>
          <w:tcPr>
            <w:tcW w:w="10682" w:type="dxa"/>
            <w:tcBorders>
              <w:top w:val="single" w:sz="18" w:space="0" w:color="auto"/>
              <w:left w:val="single" w:sz="18" w:space="0" w:color="auto"/>
              <w:bottom w:val="single" w:sz="18" w:space="0" w:color="auto"/>
              <w:right w:val="single" w:sz="18" w:space="0" w:color="auto"/>
            </w:tcBorders>
          </w:tcPr>
          <w:p w14:paraId="02243116" w14:textId="77777777" w:rsidR="00965C7B" w:rsidRPr="00386943" w:rsidRDefault="00965C7B" w:rsidP="00575BA3">
            <w:pPr>
              <w:jc w:val="center"/>
              <w:rPr>
                <w:rFonts w:ascii="Arial" w:hAnsi="Arial" w:cs="Arial"/>
                <w:b/>
              </w:rPr>
            </w:pPr>
          </w:p>
          <w:p w14:paraId="417BD47C" w14:textId="77777777" w:rsidR="00575BA3" w:rsidRPr="00386943" w:rsidRDefault="00575BA3" w:rsidP="00575BA3">
            <w:pPr>
              <w:jc w:val="center"/>
              <w:rPr>
                <w:rFonts w:ascii="Arial" w:hAnsi="Arial" w:cs="Arial"/>
                <w:b/>
              </w:rPr>
            </w:pPr>
            <w:r w:rsidRPr="00386943">
              <w:rPr>
                <w:rFonts w:ascii="Arial" w:hAnsi="Arial" w:cs="Arial"/>
                <w:b/>
              </w:rPr>
              <w:t>Guideline References</w:t>
            </w:r>
          </w:p>
          <w:p w14:paraId="46937B6E" w14:textId="77777777" w:rsidR="00965C7B" w:rsidRPr="00386943" w:rsidRDefault="00965C7B" w:rsidP="00575BA3">
            <w:pPr>
              <w:jc w:val="center"/>
              <w:rPr>
                <w:rFonts w:ascii="Arial" w:hAnsi="Arial" w:cs="Arial"/>
                <w:b/>
              </w:rPr>
            </w:pPr>
          </w:p>
        </w:tc>
      </w:tr>
      <w:tr w:rsidR="00965C7B" w:rsidRPr="00386943" w14:paraId="74558594" w14:textId="77777777" w:rsidTr="00965C7B">
        <w:tc>
          <w:tcPr>
            <w:tcW w:w="10682" w:type="dxa"/>
            <w:tcBorders>
              <w:top w:val="single" w:sz="18" w:space="0" w:color="auto"/>
            </w:tcBorders>
            <w:shd w:val="clear" w:color="auto" w:fill="F2F2F2" w:themeFill="background1" w:themeFillShade="F2"/>
          </w:tcPr>
          <w:p w14:paraId="6095F7EF" w14:textId="77777777" w:rsidR="00965C7B" w:rsidRPr="00386943" w:rsidRDefault="00965C7B" w:rsidP="00870AB0">
            <w:pPr>
              <w:rPr>
                <w:rFonts w:ascii="Arial" w:hAnsi="Arial" w:cs="Arial"/>
              </w:rPr>
            </w:pPr>
            <w:r w:rsidRPr="00386943">
              <w:rPr>
                <w:rFonts w:ascii="Arial" w:hAnsi="Arial" w:cs="Arial"/>
                <w:b/>
              </w:rPr>
              <w:t xml:space="preserve">CEBIS Evidence Summary </w:t>
            </w:r>
            <w:r w:rsidRPr="00386943">
              <w:rPr>
                <w:rFonts w:ascii="Arial" w:hAnsi="Arial" w:cs="Arial"/>
              </w:rPr>
              <w:br/>
            </w:r>
            <w:r w:rsidRPr="00386943">
              <w:rPr>
                <w:rFonts w:ascii="Arial" w:hAnsi="Arial" w:cs="Arial"/>
                <w:color w:val="A6A6A6"/>
              </w:rPr>
              <w:t>(NICE Guidelines, and other National Guidance. Other national guidance may include those issued by speciality college, patient safety agency, monitoring agencies, or other external governing bodies )</w:t>
            </w:r>
          </w:p>
        </w:tc>
      </w:tr>
      <w:tr w:rsidR="00965C7B" w:rsidRPr="00386943" w14:paraId="5D1E8BC5" w14:textId="77777777" w:rsidTr="00420E35">
        <w:tc>
          <w:tcPr>
            <w:tcW w:w="10682" w:type="dxa"/>
          </w:tcPr>
          <w:p w14:paraId="0FF28557" w14:textId="77777777" w:rsidR="00965C7B" w:rsidRPr="00386943" w:rsidRDefault="00965C7B" w:rsidP="00870AB0">
            <w:pPr>
              <w:rPr>
                <w:rFonts w:ascii="Arial" w:hAnsi="Arial" w:cs="Arial"/>
              </w:rPr>
            </w:pPr>
          </w:p>
          <w:p w14:paraId="65F216C5" w14:textId="77777777" w:rsidR="00553A1C" w:rsidRPr="00386943" w:rsidRDefault="003B7623" w:rsidP="00870AB0">
            <w:pPr>
              <w:rPr>
                <w:rFonts w:ascii="Arial" w:hAnsi="Arial" w:cs="Arial"/>
                <w:i/>
              </w:rPr>
            </w:pPr>
            <w:r w:rsidRPr="00386943">
              <w:rPr>
                <w:rFonts w:ascii="Arial" w:hAnsi="Arial" w:cs="Arial"/>
                <w:i/>
              </w:rPr>
              <w:t xml:space="preserve">TFOS DEWS II REPORT </w:t>
            </w:r>
          </w:p>
          <w:p w14:paraId="13607E4D" w14:textId="77777777" w:rsidR="003B7623" w:rsidRPr="00386943" w:rsidRDefault="003B7623" w:rsidP="00870AB0">
            <w:pPr>
              <w:rPr>
                <w:rFonts w:ascii="Arial" w:hAnsi="Arial" w:cs="Arial"/>
                <w:b/>
                <w:u w:val="single"/>
              </w:rPr>
            </w:pPr>
            <w:r w:rsidRPr="00386943">
              <w:rPr>
                <w:rFonts w:ascii="Arial" w:hAnsi="Arial" w:cs="Arial"/>
                <w:b/>
                <w:u w:val="single"/>
              </w:rPr>
              <w:t xml:space="preserve">References: </w:t>
            </w:r>
          </w:p>
          <w:p w14:paraId="77DA17AD" w14:textId="77777777" w:rsidR="003B7623" w:rsidRPr="00386943" w:rsidRDefault="003B7623" w:rsidP="003B7623">
            <w:pPr>
              <w:rPr>
                <w:rFonts w:ascii="Arial" w:hAnsi="Arial" w:cs="Arial"/>
                <w:i/>
              </w:rPr>
            </w:pPr>
            <w:r w:rsidRPr="00386943">
              <w:rPr>
                <w:rFonts w:ascii="Arial" w:hAnsi="Arial" w:cs="Arial"/>
                <w:i/>
              </w:rPr>
              <w:t xml:space="preserve">[1] Nelson JD, Craig JP, </w:t>
            </w:r>
            <w:proofErr w:type="spellStart"/>
            <w:r w:rsidRPr="00386943">
              <w:rPr>
                <w:rFonts w:ascii="Arial" w:hAnsi="Arial" w:cs="Arial"/>
                <w:i/>
              </w:rPr>
              <w:t>Akpek</w:t>
            </w:r>
            <w:proofErr w:type="spellEnd"/>
            <w:r w:rsidRPr="00386943">
              <w:rPr>
                <w:rFonts w:ascii="Arial" w:hAnsi="Arial" w:cs="Arial"/>
                <w:i/>
              </w:rPr>
              <w:t xml:space="preserve"> E, Azar DT, Belmonte C, </w:t>
            </w:r>
            <w:proofErr w:type="spellStart"/>
            <w:r w:rsidRPr="00386943">
              <w:rPr>
                <w:rFonts w:ascii="Arial" w:hAnsi="Arial" w:cs="Arial"/>
                <w:i/>
              </w:rPr>
              <w:t>Bron</w:t>
            </w:r>
            <w:proofErr w:type="spellEnd"/>
            <w:r w:rsidRPr="00386943">
              <w:rPr>
                <w:rFonts w:ascii="Arial" w:hAnsi="Arial" w:cs="Arial"/>
                <w:i/>
              </w:rPr>
              <w:t xml:space="preserve"> AJ, et al. TFOS DEWS II introduction. Ocul Surf </w:t>
            </w:r>
            <w:proofErr w:type="gramStart"/>
            <w:r w:rsidRPr="00386943">
              <w:rPr>
                <w:rFonts w:ascii="Arial" w:hAnsi="Arial" w:cs="Arial"/>
                <w:i/>
              </w:rPr>
              <w:t>2017;15:269</w:t>
            </w:r>
            <w:proofErr w:type="gramEnd"/>
            <w:r w:rsidRPr="00386943">
              <w:rPr>
                <w:rFonts w:ascii="Arial" w:hAnsi="Arial" w:cs="Arial"/>
                <w:i/>
              </w:rPr>
              <w:t xml:space="preserve">e75. </w:t>
            </w:r>
          </w:p>
          <w:p w14:paraId="04CB4189" w14:textId="77777777" w:rsidR="003B7623" w:rsidRPr="00386943" w:rsidRDefault="003B7623" w:rsidP="003B7623">
            <w:pPr>
              <w:rPr>
                <w:rFonts w:ascii="Arial" w:hAnsi="Arial" w:cs="Arial"/>
                <w:i/>
              </w:rPr>
            </w:pPr>
            <w:r w:rsidRPr="00386943">
              <w:rPr>
                <w:rFonts w:ascii="Arial" w:hAnsi="Arial" w:cs="Arial"/>
                <w:i/>
              </w:rPr>
              <w:t xml:space="preserve">[2] Craig JP, Nichols KK, </w:t>
            </w:r>
            <w:proofErr w:type="spellStart"/>
            <w:r w:rsidRPr="00386943">
              <w:rPr>
                <w:rFonts w:ascii="Arial" w:hAnsi="Arial" w:cs="Arial"/>
                <w:i/>
              </w:rPr>
              <w:t>Akpek</w:t>
            </w:r>
            <w:proofErr w:type="spellEnd"/>
            <w:r w:rsidRPr="00386943">
              <w:rPr>
                <w:rFonts w:ascii="Arial" w:hAnsi="Arial" w:cs="Arial"/>
                <w:i/>
              </w:rPr>
              <w:t xml:space="preserve"> EK, Caffery B, Dua HS, Joo CK, et al. TFOS DEWS II definition and classification report. Ocul Surf </w:t>
            </w:r>
            <w:proofErr w:type="gramStart"/>
            <w:r w:rsidRPr="00386943">
              <w:rPr>
                <w:rFonts w:ascii="Arial" w:hAnsi="Arial" w:cs="Arial"/>
                <w:i/>
              </w:rPr>
              <w:t>2017;15:276</w:t>
            </w:r>
            <w:proofErr w:type="gramEnd"/>
            <w:r w:rsidRPr="00386943">
              <w:rPr>
                <w:rFonts w:ascii="Arial" w:hAnsi="Arial" w:cs="Arial"/>
                <w:i/>
              </w:rPr>
              <w:t>e83.</w:t>
            </w:r>
          </w:p>
          <w:p w14:paraId="049DD7A6" w14:textId="77777777" w:rsidR="003B7623" w:rsidRPr="00386943" w:rsidRDefault="003B7623" w:rsidP="003B7623">
            <w:pPr>
              <w:rPr>
                <w:rFonts w:ascii="Arial" w:hAnsi="Arial" w:cs="Arial"/>
                <w:i/>
              </w:rPr>
            </w:pPr>
            <w:r w:rsidRPr="00386943">
              <w:rPr>
                <w:rFonts w:ascii="Arial" w:hAnsi="Arial" w:cs="Arial"/>
                <w:i/>
              </w:rPr>
              <w:t xml:space="preserve">[3] Stapleton F, Alves M, Bunya VY, </w:t>
            </w:r>
            <w:proofErr w:type="spellStart"/>
            <w:r w:rsidRPr="00386943">
              <w:rPr>
                <w:rFonts w:ascii="Arial" w:hAnsi="Arial" w:cs="Arial"/>
                <w:i/>
              </w:rPr>
              <w:t>Jalbert</w:t>
            </w:r>
            <w:proofErr w:type="spellEnd"/>
            <w:r w:rsidRPr="00386943">
              <w:rPr>
                <w:rFonts w:ascii="Arial" w:hAnsi="Arial" w:cs="Arial"/>
                <w:i/>
              </w:rPr>
              <w:t xml:space="preserve"> I, </w:t>
            </w:r>
            <w:proofErr w:type="spellStart"/>
            <w:r w:rsidRPr="00386943">
              <w:rPr>
                <w:rFonts w:ascii="Arial" w:hAnsi="Arial" w:cs="Arial"/>
                <w:i/>
              </w:rPr>
              <w:t>Lekhanont</w:t>
            </w:r>
            <w:proofErr w:type="spellEnd"/>
            <w:r w:rsidRPr="00386943">
              <w:rPr>
                <w:rFonts w:ascii="Arial" w:hAnsi="Arial" w:cs="Arial"/>
                <w:i/>
              </w:rPr>
              <w:t xml:space="preserve"> K, </w:t>
            </w:r>
            <w:proofErr w:type="spellStart"/>
            <w:r w:rsidRPr="00386943">
              <w:rPr>
                <w:rFonts w:ascii="Arial" w:hAnsi="Arial" w:cs="Arial"/>
                <w:i/>
              </w:rPr>
              <w:t>Malet</w:t>
            </w:r>
            <w:proofErr w:type="spellEnd"/>
            <w:r w:rsidRPr="00386943">
              <w:rPr>
                <w:rFonts w:ascii="Arial" w:hAnsi="Arial" w:cs="Arial"/>
                <w:i/>
              </w:rPr>
              <w:t xml:space="preserve"> F, et al. TFOS DEWS II epidemiology report. Ocul Surf </w:t>
            </w:r>
            <w:proofErr w:type="gramStart"/>
            <w:r w:rsidRPr="00386943">
              <w:rPr>
                <w:rFonts w:ascii="Arial" w:hAnsi="Arial" w:cs="Arial"/>
                <w:i/>
              </w:rPr>
              <w:t>2017;15:334</w:t>
            </w:r>
            <w:proofErr w:type="gramEnd"/>
            <w:r w:rsidRPr="00386943">
              <w:rPr>
                <w:rFonts w:ascii="Arial" w:hAnsi="Arial" w:cs="Arial"/>
                <w:i/>
              </w:rPr>
              <w:t>e65.</w:t>
            </w:r>
          </w:p>
          <w:p w14:paraId="3666BB98" w14:textId="77777777" w:rsidR="003B7623" w:rsidRPr="00386943" w:rsidRDefault="003B7623" w:rsidP="003B7623">
            <w:pPr>
              <w:rPr>
                <w:rFonts w:ascii="Arial" w:hAnsi="Arial" w:cs="Arial"/>
                <w:i/>
              </w:rPr>
            </w:pPr>
            <w:r w:rsidRPr="00386943">
              <w:rPr>
                <w:rFonts w:ascii="Arial" w:hAnsi="Arial" w:cs="Arial"/>
                <w:i/>
              </w:rPr>
              <w:t xml:space="preserve">[4] 2007 TFOS report of the international dry eye workshop (DEWS). Ocul Surf 2007:65e204. </w:t>
            </w:r>
          </w:p>
          <w:p w14:paraId="1E378A37" w14:textId="77777777" w:rsidR="003B7623" w:rsidRPr="00386943" w:rsidRDefault="003B7623" w:rsidP="003B7623">
            <w:pPr>
              <w:rPr>
                <w:rFonts w:ascii="Arial" w:hAnsi="Arial" w:cs="Arial"/>
                <w:i/>
              </w:rPr>
            </w:pPr>
            <w:r w:rsidRPr="00386943">
              <w:rPr>
                <w:rFonts w:ascii="Arial" w:hAnsi="Arial" w:cs="Arial"/>
                <w:i/>
              </w:rPr>
              <w:t xml:space="preserve">[5] Sullivan DA, Rocha EM, </w:t>
            </w:r>
            <w:proofErr w:type="spellStart"/>
            <w:r w:rsidRPr="00386943">
              <w:rPr>
                <w:rFonts w:ascii="Arial" w:hAnsi="Arial" w:cs="Arial"/>
                <w:i/>
              </w:rPr>
              <w:t>Aragona</w:t>
            </w:r>
            <w:proofErr w:type="spellEnd"/>
            <w:r w:rsidRPr="00386943">
              <w:rPr>
                <w:rFonts w:ascii="Arial" w:hAnsi="Arial" w:cs="Arial"/>
                <w:i/>
              </w:rPr>
              <w:t xml:space="preserve"> P, Clayton JA, Ding J, </w:t>
            </w:r>
            <w:proofErr w:type="spellStart"/>
            <w:r w:rsidRPr="00386943">
              <w:rPr>
                <w:rFonts w:ascii="Arial" w:hAnsi="Arial" w:cs="Arial"/>
                <w:i/>
              </w:rPr>
              <w:t>Golebiowski</w:t>
            </w:r>
            <w:proofErr w:type="spellEnd"/>
            <w:r w:rsidRPr="00386943">
              <w:rPr>
                <w:rFonts w:ascii="Arial" w:hAnsi="Arial" w:cs="Arial"/>
                <w:i/>
              </w:rPr>
              <w:t xml:space="preserve"> B, et al. TFOS DEWS II sex, gender, and hormones report. Ocul Surf </w:t>
            </w:r>
            <w:proofErr w:type="gramStart"/>
            <w:r w:rsidRPr="00386943">
              <w:rPr>
                <w:rFonts w:ascii="Arial" w:hAnsi="Arial" w:cs="Arial"/>
                <w:i/>
              </w:rPr>
              <w:t>2017;15:284</w:t>
            </w:r>
            <w:proofErr w:type="gramEnd"/>
            <w:r w:rsidRPr="00386943">
              <w:rPr>
                <w:rFonts w:ascii="Arial" w:hAnsi="Arial" w:cs="Arial"/>
                <w:i/>
              </w:rPr>
              <w:t xml:space="preserve">e333. </w:t>
            </w:r>
          </w:p>
          <w:p w14:paraId="53BE2B35" w14:textId="77777777" w:rsidR="003B7623" w:rsidRPr="00386943" w:rsidRDefault="003B7623" w:rsidP="003B7623">
            <w:pPr>
              <w:rPr>
                <w:rFonts w:ascii="Arial" w:hAnsi="Arial" w:cs="Arial"/>
                <w:i/>
              </w:rPr>
            </w:pPr>
            <w:r w:rsidRPr="00386943">
              <w:rPr>
                <w:rFonts w:ascii="Arial" w:hAnsi="Arial" w:cs="Arial"/>
                <w:i/>
              </w:rPr>
              <w:t xml:space="preserve">[6] Institute of Medicine (US) Committee on Understanding the Biology of Sex and Gender Differences. Exploring the biological contributions to human health: does sex </w:t>
            </w:r>
            <w:proofErr w:type="gramStart"/>
            <w:r w:rsidRPr="00386943">
              <w:rPr>
                <w:rFonts w:ascii="Arial" w:hAnsi="Arial" w:cs="Arial"/>
                <w:i/>
              </w:rPr>
              <w:t>matter?.</w:t>
            </w:r>
            <w:proofErr w:type="gramEnd"/>
            <w:r w:rsidRPr="00386943">
              <w:rPr>
                <w:rFonts w:ascii="Arial" w:hAnsi="Arial" w:cs="Arial"/>
                <w:i/>
              </w:rPr>
              <w:t xml:space="preserve"> Washington, DC: The National Academies Press; 2001. </w:t>
            </w:r>
          </w:p>
          <w:p w14:paraId="418C782E" w14:textId="77777777" w:rsidR="003B7623" w:rsidRPr="00386943" w:rsidRDefault="003B7623" w:rsidP="003B7623">
            <w:pPr>
              <w:rPr>
                <w:rFonts w:ascii="Arial" w:hAnsi="Arial" w:cs="Arial"/>
                <w:i/>
              </w:rPr>
            </w:pPr>
            <w:r w:rsidRPr="00386943">
              <w:rPr>
                <w:rFonts w:ascii="Arial" w:hAnsi="Arial" w:cs="Arial"/>
                <w:i/>
              </w:rPr>
              <w:t xml:space="preserve">[7] </w:t>
            </w:r>
            <w:proofErr w:type="spellStart"/>
            <w:r w:rsidRPr="00386943">
              <w:rPr>
                <w:rFonts w:ascii="Arial" w:hAnsi="Arial" w:cs="Arial"/>
                <w:i/>
              </w:rPr>
              <w:t>Bron</w:t>
            </w:r>
            <w:proofErr w:type="spellEnd"/>
            <w:r w:rsidRPr="00386943">
              <w:rPr>
                <w:rFonts w:ascii="Arial" w:hAnsi="Arial" w:cs="Arial"/>
                <w:i/>
              </w:rPr>
              <w:t xml:space="preserve"> AJ, </w:t>
            </w:r>
            <w:proofErr w:type="spellStart"/>
            <w:r w:rsidRPr="00386943">
              <w:rPr>
                <w:rFonts w:ascii="Arial" w:hAnsi="Arial" w:cs="Arial"/>
                <w:i/>
              </w:rPr>
              <w:t>dePaiva</w:t>
            </w:r>
            <w:proofErr w:type="spellEnd"/>
            <w:r w:rsidRPr="00386943">
              <w:rPr>
                <w:rFonts w:ascii="Arial" w:hAnsi="Arial" w:cs="Arial"/>
                <w:i/>
              </w:rPr>
              <w:t xml:space="preserve"> CS, Chauhan SK, </w:t>
            </w:r>
            <w:proofErr w:type="spellStart"/>
            <w:r w:rsidRPr="00386943">
              <w:rPr>
                <w:rFonts w:ascii="Arial" w:hAnsi="Arial" w:cs="Arial"/>
                <w:i/>
              </w:rPr>
              <w:t>Bonini</w:t>
            </w:r>
            <w:proofErr w:type="spellEnd"/>
            <w:r w:rsidRPr="00386943">
              <w:rPr>
                <w:rFonts w:ascii="Arial" w:hAnsi="Arial" w:cs="Arial"/>
                <w:i/>
              </w:rPr>
              <w:t xml:space="preserve"> S, </w:t>
            </w:r>
            <w:proofErr w:type="spellStart"/>
            <w:r w:rsidRPr="00386943">
              <w:rPr>
                <w:rFonts w:ascii="Arial" w:hAnsi="Arial" w:cs="Arial"/>
                <w:i/>
              </w:rPr>
              <w:t>Gabison</w:t>
            </w:r>
            <w:proofErr w:type="spellEnd"/>
            <w:r w:rsidRPr="00386943">
              <w:rPr>
                <w:rFonts w:ascii="Arial" w:hAnsi="Arial" w:cs="Arial"/>
                <w:i/>
              </w:rPr>
              <w:t xml:space="preserve"> EE, Jain S, et al. TFOS DEWS II pathophysiology report. Ocul Surf </w:t>
            </w:r>
            <w:proofErr w:type="gramStart"/>
            <w:r w:rsidRPr="00386943">
              <w:rPr>
                <w:rFonts w:ascii="Arial" w:hAnsi="Arial" w:cs="Arial"/>
                <w:i/>
              </w:rPr>
              <w:t>2017;15:438</w:t>
            </w:r>
            <w:proofErr w:type="gramEnd"/>
            <w:r w:rsidRPr="00386943">
              <w:rPr>
                <w:rFonts w:ascii="Arial" w:hAnsi="Arial" w:cs="Arial"/>
                <w:i/>
              </w:rPr>
              <w:t xml:space="preserve">e510. </w:t>
            </w:r>
          </w:p>
          <w:p w14:paraId="44EB5414" w14:textId="77777777" w:rsidR="003B7623" w:rsidRPr="00386943" w:rsidRDefault="003B7623" w:rsidP="003B7623">
            <w:pPr>
              <w:rPr>
                <w:rFonts w:ascii="Arial" w:hAnsi="Arial" w:cs="Arial"/>
                <w:i/>
              </w:rPr>
            </w:pPr>
            <w:r w:rsidRPr="00386943">
              <w:rPr>
                <w:rFonts w:ascii="Arial" w:hAnsi="Arial" w:cs="Arial"/>
                <w:i/>
              </w:rPr>
              <w:t xml:space="preserve">[8] Willcox MDP, </w:t>
            </w:r>
            <w:proofErr w:type="spellStart"/>
            <w:r w:rsidRPr="00386943">
              <w:rPr>
                <w:rFonts w:ascii="Arial" w:hAnsi="Arial" w:cs="Arial"/>
                <w:i/>
              </w:rPr>
              <w:t>Argüeso</w:t>
            </w:r>
            <w:proofErr w:type="spellEnd"/>
            <w:r w:rsidRPr="00386943">
              <w:rPr>
                <w:rFonts w:ascii="Arial" w:hAnsi="Arial" w:cs="Arial"/>
                <w:i/>
              </w:rPr>
              <w:t xml:space="preserve"> P, </w:t>
            </w:r>
            <w:proofErr w:type="spellStart"/>
            <w:r w:rsidRPr="00386943">
              <w:rPr>
                <w:rFonts w:ascii="Arial" w:hAnsi="Arial" w:cs="Arial"/>
                <w:i/>
              </w:rPr>
              <w:t>Georgiev</w:t>
            </w:r>
            <w:proofErr w:type="spellEnd"/>
            <w:r w:rsidRPr="00386943">
              <w:rPr>
                <w:rFonts w:ascii="Arial" w:hAnsi="Arial" w:cs="Arial"/>
                <w:i/>
              </w:rPr>
              <w:t xml:space="preserve"> G, </w:t>
            </w:r>
            <w:proofErr w:type="spellStart"/>
            <w:r w:rsidRPr="00386943">
              <w:rPr>
                <w:rFonts w:ascii="Arial" w:hAnsi="Arial" w:cs="Arial"/>
                <w:i/>
              </w:rPr>
              <w:t>Holopainen</w:t>
            </w:r>
            <w:proofErr w:type="spellEnd"/>
            <w:r w:rsidRPr="00386943">
              <w:rPr>
                <w:rFonts w:ascii="Arial" w:hAnsi="Arial" w:cs="Arial"/>
                <w:i/>
              </w:rPr>
              <w:t xml:space="preserve"> J, Laurie G, Millar T, et al. TFOS DEWS II tear film report. Ocul Surf </w:t>
            </w:r>
            <w:proofErr w:type="gramStart"/>
            <w:r w:rsidRPr="00386943">
              <w:rPr>
                <w:rFonts w:ascii="Arial" w:hAnsi="Arial" w:cs="Arial"/>
                <w:i/>
              </w:rPr>
              <w:t>2017;15:366</w:t>
            </w:r>
            <w:proofErr w:type="gramEnd"/>
            <w:r w:rsidRPr="00386943">
              <w:rPr>
                <w:rFonts w:ascii="Arial" w:hAnsi="Arial" w:cs="Arial"/>
                <w:i/>
              </w:rPr>
              <w:t xml:space="preserve">e403. </w:t>
            </w:r>
          </w:p>
          <w:p w14:paraId="1305552A" w14:textId="77777777" w:rsidR="003B7623" w:rsidRPr="00386943" w:rsidRDefault="003B7623" w:rsidP="003B7623">
            <w:pPr>
              <w:rPr>
                <w:rFonts w:ascii="Arial" w:hAnsi="Arial" w:cs="Arial"/>
                <w:i/>
              </w:rPr>
            </w:pPr>
            <w:r w:rsidRPr="00386943">
              <w:rPr>
                <w:rFonts w:ascii="Arial" w:hAnsi="Arial" w:cs="Arial"/>
                <w:i/>
              </w:rPr>
              <w:t xml:space="preserve">[9] Belmonte C, Nichols JJ, Cox SM, Brock JA, Begley CG, Bereiter DA, et al. TFOS DEWS II pain and sensation report. Ocul Surf </w:t>
            </w:r>
            <w:proofErr w:type="gramStart"/>
            <w:r w:rsidRPr="00386943">
              <w:rPr>
                <w:rFonts w:ascii="Arial" w:hAnsi="Arial" w:cs="Arial"/>
                <w:i/>
              </w:rPr>
              <w:t>2017;15:404</w:t>
            </w:r>
            <w:proofErr w:type="gramEnd"/>
            <w:r w:rsidRPr="00386943">
              <w:rPr>
                <w:rFonts w:ascii="Arial" w:hAnsi="Arial" w:cs="Arial"/>
                <w:i/>
              </w:rPr>
              <w:t xml:space="preserve">e37. </w:t>
            </w:r>
          </w:p>
          <w:p w14:paraId="4EA0F430" w14:textId="77777777" w:rsidR="003B7623" w:rsidRPr="00386943" w:rsidRDefault="003B7623" w:rsidP="003B7623">
            <w:pPr>
              <w:rPr>
                <w:rFonts w:ascii="Arial" w:hAnsi="Arial" w:cs="Arial"/>
                <w:i/>
              </w:rPr>
            </w:pPr>
            <w:r w:rsidRPr="00386943">
              <w:rPr>
                <w:rFonts w:ascii="Arial" w:hAnsi="Arial" w:cs="Arial"/>
                <w:i/>
              </w:rPr>
              <w:t xml:space="preserve">[10] Gomes JAP, Azar DT, Baudouin C, </w:t>
            </w:r>
            <w:proofErr w:type="spellStart"/>
            <w:r w:rsidRPr="00386943">
              <w:rPr>
                <w:rFonts w:ascii="Arial" w:hAnsi="Arial" w:cs="Arial"/>
                <w:i/>
              </w:rPr>
              <w:t>Efron</w:t>
            </w:r>
            <w:proofErr w:type="spellEnd"/>
            <w:r w:rsidRPr="00386943">
              <w:rPr>
                <w:rFonts w:ascii="Arial" w:hAnsi="Arial" w:cs="Arial"/>
                <w:i/>
              </w:rPr>
              <w:t xml:space="preserve"> N, Hirayama M, Horwath-Winter J, et al. TFOS DEWS II iatrogenic dry eye report. Ocul Surf </w:t>
            </w:r>
            <w:proofErr w:type="gramStart"/>
            <w:r w:rsidRPr="00386943">
              <w:rPr>
                <w:rFonts w:ascii="Arial" w:hAnsi="Arial" w:cs="Arial"/>
                <w:i/>
              </w:rPr>
              <w:t>2017;15:511</w:t>
            </w:r>
            <w:proofErr w:type="gramEnd"/>
            <w:r w:rsidRPr="00386943">
              <w:rPr>
                <w:rFonts w:ascii="Arial" w:hAnsi="Arial" w:cs="Arial"/>
                <w:i/>
              </w:rPr>
              <w:t xml:space="preserve">e38. </w:t>
            </w:r>
          </w:p>
          <w:p w14:paraId="0FC4BDAB" w14:textId="77777777" w:rsidR="003B7623" w:rsidRPr="00386943" w:rsidRDefault="003B7623" w:rsidP="003B7623">
            <w:pPr>
              <w:rPr>
                <w:rFonts w:ascii="Arial" w:hAnsi="Arial" w:cs="Arial"/>
                <w:i/>
              </w:rPr>
            </w:pPr>
            <w:r w:rsidRPr="00386943">
              <w:rPr>
                <w:rFonts w:ascii="Arial" w:hAnsi="Arial" w:cs="Arial"/>
                <w:i/>
              </w:rPr>
              <w:t xml:space="preserve">[11] </w:t>
            </w:r>
            <w:proofErr w:type="spellStart"/>
            <w:r w:rsidRPr="00386943">
              <w:rPr>
                <w:rFonts w:ascii="Arial" w:hAnsi="Arial" w:cs="Arial"/>
                <w:i/>
              </w:rPr>
              <w:t>Wolffsohn</w:t>
            </w:r>
            <w:proofErr w:type="spellEnd"/>
            <w:r w:rsidRPr="00386943">
              <w:rPr>
                <w:rFonts w:ascii="Arial" w:hAnsi="Arial" w:cs="Arial"/>
                <w:i/>
              </w:rPr>
              <w:t xml:space="preserve"> JS, </w:t>
            </w:r>
            <w:proofErr w:type="spellStart"/>
            <w:r w:rsidRPr="00386943">
              <w:rPr>
                <w:rFonts w:ascii="Arial" w:hAnsi="Arial" w:cs="Arial"/>
                <w:i/>
              </w:rPr>
              <w:t>Arita</w:t>
            </w:r>
            <w:proofErr w:type="spellEnd"/>
            <w:r w:rsidRPr="00386943">
              <w:rPr>
                <w:rFonts w:ascii="Arial" w:hAnsi="Arial" w:cs="Arial"/>
                <w:i/>
              </w:rPr>
              <w:t xml:space="preserve"> R, Chalmers R, </w:t>
            </w:r>
            <w:proofErr w:type="spellStart"/>
            <w:r w:rsidRPr="00386943">
              <w:rPr>
                <w:rFonts w:ascii="Arial" w:hAnsi="Arial" w:cs="Arial"/>
                <w:i/>
              </w:rPr>
              <w:t>Djalilian</w:t>
            </w:r>
            <w:proofErr w:type="spellEnd"/>
            <w:r w:rsidRPr="00386943">
              <w:rPr>
                <w:rFonts w:ascii="Arial" w:hAnsi="Arial" w:cs="Arial"/>
                <w:i/>
              </w:rPr>
              <w:t xml:space="preserve"> A, </w:t>
            </w:r>
            <w:proofErr w:type="spellStart"/>
            <w:r w:rsidRPr="00386943">
              <w:rPr>
                <w:rFonts w:ascii="Arial" w:hAnsi="Arial" w:cs="Arial"/>
                <w:i/>
              </w:rPr>
              <w:t>Dogru</w:t>
            </w:r>
            <w:proofErr w:type="spellEnd"/>
            <w:r w:rsidRPr="00386943">
              <w:rPr>
                <w:rFonts w:ascii="Arial" w:hAnsi="Arial" w:cs="Arial"/>
                <w:i/>
              </w:rPr>
              <w:t xml:space="preserve"> M, </w:t>
            </w:r>
            <w:proofErr w:type="spellStart"/>
            <w:r w:rsidRPr="00386943">
              <w:rPr>
                <w:rFonts w:ascii="Arial" w:hAnsi="Arial" w:cs="Arial"/>
                <w:i/>
              </w:rPr>
              <w:t>Dumbleton</w:t>
            </w:r>
            <w:proofErr w:type="spellEnd"/>
            <w:r w:rsidRPr="00386943">
              <w:rPr>
                <w:rFonts w:ascii="Arial" w:hAnsi="Arial" w:cs="Arial"/>
                <w:i/>
              </w:rPr>
              <w:t xml:space="preserve"> K, et al. TFOS DEWS II diagnostic methodology report. Ocul Surf </w:t>
            </w:r>
            <w:proofErr w:type="gramStart"/>
            <w:r w:rsidRPr="00386943">
              <w:rPr>
                <w:rFonts w:ascii="Arial" w:hAnsi="Arial" w:cs="Arial"/>
                <w:i/>
              </w:rPr>
              <w:t>2017;15:539</w:t>
            </w:r>
            <w:proofErr w:type="gramEnd"/>
            <w:r w:rsidRPr="00386943">
              <w:rPr>
                <w:rFonts w:ascii="Arial" w:hAnsi="Arial" w:cs="Arial"/>
                <w:i/>
              </w:rPr>
              <w:t xml:space="preserve">e74. </w:t>
            </w:r>
          </w:p>
          <w:p w14:paraId="09ACEFA3" w14:textId="77777777" w:rsidR="003B7623" w:rsidRPr="00386943" w:rsidRDefault="003B7623" w:rsidP="003B7623">
            <w:pPr>
              <w:rPr>
                <w:rFonts w:ascii="Arial" w:hAnsi="Arial" w:cs="Arial"/>
                <w:i/>
              </w:rPr>
            </w:pPr>
            <w:r w:rsidRPr="00386943">
              <w:rPr>
                <w:rFonts w:ascii="Arial" w:hAnsi="Arial" w:cs="Arial"/>
                <w:i/>
              </w:rPr>
              <w:t xml:space="preserve">[12] Jones L, </w:t>
            </w:r>
            <w:proofErr w:type="spellStart"/>
            <w:r w:rsidRPr="00386943">
              <w:rPr>
                <w:rFonts w:ascii="Arial" w:hAnsi="Arial" w:cs="Arial"/>
                <w:i/>
              </w:rPr>
              <w:t>Downie</w:t>
            </w:r>
            <w:proofErr w:type="spellEnd"/>
            <w:r w:rsidRPr="00386943">
              <w:rPr>
                <w:rFonts w:ascii="Arial" w:hAnsi="Arial" w:cs="Arial"/>
                <w:i/>
              </w:rPr>
              <w:t xml:space="preserve"> LE, </w:t>
            </w:r>
            <w:proofErr w:type="spellStart"/>
            <w:r w:rsidRPr="00386943">
              <w:rPr>
                <w:rFonts w:ascii="Arial" w:hAnsi="Arial" w:cs="Arial"/>
                <w:i/>
              </w:rPr>
              <w:t>Korb</w:t>
            </w:r>
            <w:proofErr w:type="spellEnd"/>
            <w:r w:rsidRPr="00386943">
              <w:rPr>
                <w:rFonts w:ascii="Arial" w:hAnsi="Arial" w:cs="Arial"/>
                <w:i/>
              </w:rPr>
              <w:t xml:space="preserve"> D, Benitez-del-Castillo JM, Dana R, Deng SX, et al. TFOS DEWS II management and therapy report. Ocul Surf </w:t>
            </w:r>
            <w:proofErr w:type="gramStart"/>
            <w:r w:rsidRPr="00386943">
              <w:rPr>
                <w:rFonts w:ascii="Arial" w:hAnsi="Arial" w:cs="Arial"/>
                <w:i/>
              </w:rPr>
              <w:t>2017;15:575</w:t>
            </w:r>
            <w:proofErr w:type="gramEnd"/>
            <w:r w:rsidRPr="00386943">
              <w:rPr>
                <w:rFonts w:ascii="Arial" w:hAnsi="Arial" w:cs="Arial"/>
                <w:i/>
              </w:rPr>
              <w:t xml:space="preserve">e628. </w:t>
            </w:r>
          </w:p>
          <w:p w14:paraId="4A7201A0" w14:textId="77777777" w:rsidR="003B7623" w:rsidRPr="00386943" w:rsidRDefault="003B7623" w:rsidP="003B7623">
            <w:pPr>
              <w:rPr>
                <w:rFonts w:ascii="Arial" w:hAnsi="Arial" w:cs="Arial"/>
                <w:i/>
              </w:rPr>
            </w:pPr>
            <w:r w:rsidRPr="00386943">
              <w:rPr>
                <w:rFonts w:ascii="Arial" w:hAnsi="Arial" w:cs="Arial"/>
                <w:i/>
              </w:rPr>
              <w:t xml:space="preserve">[13] Novack GD, Asbell P, </w:t>
            </w:r>
            <w:proofErr w:type="spellStart"/>
            <w:r w:rsidRPr="00386943">
              <w:rPr>
                <w:rFonts w:ascii="Arial" w:hAnsi="Arial" w:cs="Arial"/>
                <w:i/>
              </w:rPr>
              <w:t>Barabino</w:t>
            </w:r>
            <w:proofErr w:type="spellEnd"/>
            <w:r w:rsidRPr="00386943">
              <w:rPr>
                <w:rFonts w:ascii="Arial" w:hAnsi="Arial" w:cs="Arial"/>
                <w:i/>
              </w:rPr>
              <w:t xml:space="preserve"> B, </w:t>
            </w:r>
            <w:proofErr w:type="spellStart"/>
            <w:r w:rsidRPr="00386943">
              <w:rPr>
                <w:rFonts w:ascii="Arial" w:hAnsi="Arial" w:cs="Arial"/>
                <w:i/>
              </w:rPr>
              <w:t>Bergamini</w:t>
            </w:r>
            <w:proofErr w:type="spellEnd"/>
            <w:r w:rsidRPr="00386943">
              <w:rPr>
                <w:rFonts w:ascii="Arial" w:hAnsi="Arial" w:cs="Arial"/>
                <w:i/>
              </w:rPr>
              <w:t xml:space="preserve"> MVW, Ciolino JB, </w:t>
            </w:r>
            <w:proofErr w:type="spellStart"/>
            <w:r w:rsidRPr="00386943">
              <w:rPr>
                <w:rFonts w:ascii="Arial" w:hAnsi="Arial" w:cs="Arial"/>
                <w:i/>
              </w:rPr>
              <w:t>Foulks</w:t>
            </w:r>
            <w:proofErr w:type="spellEnd"/>
            <w:r w:rsidRPr="00386943">
              <w:rPr>
                <w:rFonts w:ascii="Arial" w:hAnsi="Arial" w:cs="Arial"/>
                <w:i/>
              </w:rPr>
              <w:t xml:space="preserve"> GN, et al. TFOS DEWS II clinical trial design report. Ocul Surf </w:t>
            </w:r>
            <w:proofErr w:type="gramStart"/>
            <w:r w:rsidRPr="00386943">
              <w:rPr>
                <w:rFonts w:ascii="Arial" w:hAnsi="Arial" w:cs="Arial"/>
                <w:i/>
              </w:rPr>
              <w:t>2017;15:629</w:t>
            </w:r>
            <w:proofErr w:type="gramEnd"/>
            <w:r w:rsidRPr="00386943">
              <w:rPr>
                <w:rFonts w:ascii="Arial" w:hAnsi="Arial" w:cs="Arial"/>
                <w:i/>
              </w:rPr>
              <w:t>e49.</w:t>
            </w:r>
          </w:p>
          <w:p w14:paraId="4F6E7F82" w14:textId="77777777" w:rsidR="00553A1C" w:rsidRPr="00386943" w:rsidRDefault="00553A1C" w:rsidP="00870AB0">
            <w:pPr>
              <w:rPr>
                <w:rFonts w:ascii="Arial" w:hAnsi="Arial" w:cs="Arial"/>
              </w:rPr>
            </w:pPr>
          </w:p>
        </w:tc>
      </w:tr>
    </w:tbl>
    <w:p w14:paraId="34EF9591" w14:textId="77777777" w:rsidR="00502379" w:rsidRDefault="00502379" w:rsidP="00870AB0">
      <w:pPr>
        <w:rPr>
          <w:rFonts w:ascii="Arial" w:hAnsi="Arial" w:cs="Arial"/>
        </w:rPr>
      </w:pPr>
    </w:p>
    <w:p w14:paraId="16C6F5FA" w14:textId="59BF4616" w:rsidR="00E85614" w:rsidRDefault="00E85614" w:rsidP="00965C7B">
      <w:pPr>
        <w:spacing w:after="0" w:line="240" w:lineRule="auto"/>
        <w:rPr>
          <w:rFonts w:ascii="Arial" w:hAnsi="Arial" w:cs="Arial"/>
        </w:rPr>
      </w:pPr>
    </w:p>
    <w:p w14:paraId="19F099FA" w14:textId="3E4FD972" w:rsidR="00FC32A0" w:rsidRDefault="00FC32A0" w:rsidP="00965C7B">
      <w:pPr>
        <w:spacing w:after="0" w:line="240" w:lineRule="auto"/>
        <w:rPr>
          <w:rFonts w:ascii="Arial" w:hAnsi="Arial" w:cs="Arial"/>
        </w:rPr>
      </w:pPr>
    </w:p>
    <w:p w14:paraId="1855CB26" w14:textId="2E5F3763" w:rsidR="00FC32A0" w:rsidRDefault="00FC32A0" w:rsidP="00965C7B">
      <w:pPr>
        <w:spacing w:after="0" w:line="240" w:lineRule="auto"/>
        <w:rPr>
          <w:rFonts w:ascii="Arial" w:hAnsi="Arial" w:cs="Arial"/>
        </w:rPr>
      </w:pPr>
    </w:p>
    <w:p w14:paraId="15DCAEDA" w14:textId="4E2CAB86" w:rsidR="00FC32A0" w:rsidRDefault="00FC32A0" w:rsidP="00965C7B">
      <w:pPr>
        <w:spacing w:after="0" w:line="240" w:lineRule="auto"/>
        <w:rPr>
          <w:rFonts w:ascii="Arial" w:hAnsi="Arial" w:cs="Arial"/>
        </w:rPr>
      </w:pPr>
    </w:p>
    <w:p w14:paraId="22BD14B7" w14:textId="4AD06C93" w:rsidR="00FC32A0" w:rsidRDefault="00FC32A0" w:rsidP="00965C7B">
      <w:pPr>
        <w:spacing w:after="0" w:line="240" w:lineRule="auto"/>
        <w:rPr>
          <w:rFonts w:ascii="Arial" w:hAnsi="Arial" w:cs="Arial"/>
        </w:rPr>
      </w:pPr>
    </w:p>
    <w:p w14:paraId="38E210CE" w14:textId="53AB7AAA" w:rsidR="00FC32A0" w:rsidRDefault="00FC32A0" w:rsidP="00965C7B">
      <w:pPr>
        <w:spacing w:after="0" w:line="240" w:lineRule="auto"/>
        <w:rPr>
          <w:rFonts w:ascii="Arial" w:hAnsi="Arial" w:cs="Arial"/>
        </w:rPr>
      </w:pPr>
    </w:p>
    <w:p w14:paraId="748D9EB3" w14:textId="780E3C26" w:rsidR="00FC32A0" w:rsidRDefault="00FC32A0" w:rsidP="00965C7B">
      <w:pPr>
        <w:spacing w:after="0" w:line="240" w:lineRule="auto"/>
        <w:rPr>
          <w:rFonts w:ascii="Arial" w:hAnsi="Arial" w:cs="Arial"/>
        </w:rPr>
      </w:pPr>
    </w:p>
    <w:p w14:paraId="55267936" w14:textId="4004ECC0" w:rsidR="00FC32A0" w:rsidRDefault="00FC32A0" w:rsidP="00965C7B">
      <w:pPr>
        <w:spacing w:after="0" w:line="240" w:lineRule="auto"/>
        <w:rPr>
          <w:rFonts w:ascii="Arial" w:hAnsi="Arial" w:cs="Arial"/>
        </w:rPr>
      </w:pPr>
    </w:p>
    <w:p w14:paraId="17FB5D51" w14:textId="21379E8E" w:rsidR="00FC32A0" w:rsidRDefault="00FC32A0" w:rsidP="00965C7B">
      <w:pPr>
        <w:spacing w:after="0" w:line="240" w:lineRule="auto"/>
        <w:rPr>
          <w:rFonts w:ascii="Arial" w:hAnsi="Arial" w:cs="Arial"/>
        </w:rPr>
      </w:pPr>
    </w:p>
    <w:p w14:paraId="6DCA74EA" w14:textId="0AF43237" w:rsidR="00FC32A0" w:rsidRDefault="00FC32A0" w:rsidP="00965C7B">
      <w:pPr>
        <w:spacing w:after="0" w:line="240" w:lineRule="auto"/>
        <w:rPr>
          <w:rFonts w:ascii="Arial" w:hAnsi="Arial" w:cs="Arial"/>
        </w:rPr>
      </w:pPr>
    </w:p>
    <w:p w14:paraId="55372F89" w14:textId="41278684" w:rsidR="00FC32A0" w:rsidRDefault="00FC32A0" w:rsidP="00965C7B">
      <w:pPr>
        <w:spacing w:after="0" w:line="240" w:lineRule="auto"/>
        <w:rPr>
          <w:rFonts w:ascii="Arial" w:hAnsi="Arial" w:cs="Arial"/>
        </w:rPr>
      </w:pPr>
    </w:p>
    <w:p w14:paraId="24605770" w14:textId="1F07233B" w:rsidR="00FC32A0" w:rsidRDefault="00FC32A0" w:rsidP="00965C7B">
      <w:pPr>
        <w:spacing w:after="0" w:line="240" w:lineRule="auto"/>
        <w:rPr>
          <w:rFonts w:ascii="Arial" w:hAnsi="Arial" w:cs="Arial"/>
        </w:rPr>
      </w:pPr>
    </w:p>
    <w:p w14:paraId="6FDF431B" w14:textId="631E573F" w:rsidR="00FC32A0" w:rsidRDefault="00FC32A0" w:rsidP="00965C7B">
      <w:pPr>
        <w:spacing w:after="0" w:line="240" w:lineRule="auto"/>
        <w:rPr>
          <w:rFonts w:ascii="Arial" w:hAnsi="Arial" w:cs="Arial"/>
        </w:rPr>
      </w:pPr>
    </w:p>
    <w:p w14:paraId="1E05F038" w14:textId="64DD5022" w:rsidR="00FC32A0" w:rsidRDefault="00FC32A0" w:rsidP="00965C7B">
      <w:pPr>
        <w:spacing w:after="0" w:line="240" w:lineRule="auto"/>
        <w:rPr>
          <w:rFonts w:ascii="Arial" w:hAnsi="Arial" w:cs="Arial"/>
        </w:rPr>
      </w:pPr>
    </w:p>
    <w:p w14:paraId="1958269C" w14:textId="65CDE49E" w:rsidR="00FC32A0" w:rsidRDefault="00FC32A0" w:rsidP="00965C7B">
      <w:pPr>
        <w:spacing w:after="0" w:line="240" w:lineRule="auto"/>
        <w:rPr>
          <w:rFonts w:ascii="Arial" w:hAnsi="Arial" w:cs="Arial"/>
        </w:rPr>
      </w:pPr>
    </w:p>
    <w:p w14:paraId="26C87936" w14:textId="73DED119" w:rsidR="00FC32A0" w:rsidRDefault="00FC32A0" w:rsidP="00965C7B">
      <w:pPr>
        <w:spacing w:after="0" w:line="240" w:lineRule="auto"/>
        <w:rPr>
          <w:rFonts w:ascii="Arial" w:hAnsi="Arial" w:cs="Arial"/>
        </w:rPr>
      </w:pPr>
    </w:p>
    <w:p w14:paraId="4608AD09" w14:textId="55E2FCF9" w:rsidR="00FC32A0" w:rsidRDefault="00FC32A0" w:rsidP="00965C7B">
      <w:pPr>
        <w:spacing w:after="0" w:line="240" w:lineRule="auto"/>
        <w:rPr>
          <w:rFonts w:ascii="Arial" w:hAnsi="Arial" w:cs="Arial"/>
        </w:rPr>
      </w:pPr>
    </w:p>
    <w:p w14:paraId="000FB9F9" w14:textId="765E2CF1" w:rsidR="00FC32A0" w:rsidRDefault="00FC32A0" w:rsidP="00965C7B">
      <w:pPr>
        <w:spacing w:after="0" w:line="240" w:lineRule="auto"/>
        <w:rPr>
          <w:rFonts w:ascii="Arial" w:hAnsi="Arial" w:cs="Arial"/>
        </w:rPr>
      </w:pPr>
    </w:p>
    <w:p w14:paraId="15EF0F31" w14:textId="0F2692CF" w:rsidR="00FC32A0" w:rsidRDefault="00FC32A0" w:rsidP="00965C7B">
      <w:pPr>
        <w:spacing w:after="0" w:line="240" w:lineRule="auto"/>
        <w:rPr>
          <w:rFonts w:ascii="Arial" w:hAnsi="Arial" w:cs="Arial"/>
        </w:rPr>
      </w:pPr>
    </w:p>
    <w:p w14:paraId="55DAD807" w14:textId="77777777" w:rsidR="00FC32A0" w:rsidRDefault="00FC32A0" w:rsidP="00965C7B">
      <w:pPr>
        <w:spacing w:after="0" w:line="240" w:lineRule="auto"/>
        <w:rPr>
          <w:rFonts w:ascii="Arial" w:hAnsi="Arial" w:cs="Arial"/>
        </w:rPr>
      </w:pPr>
    </w:p>
    <w:p w14:paraId="27543200" w14:textId="640EFA19" w:rsidR="00FC32A0" w:rsidRDefault="00FC32A0" w:rsidP="00965C7B">
      <w:pPr>
        <w:spacing w:after="0" w:line="240" w:lineRule="auto"/>
        <w:rPr>
          <w:rFonts w:ascii="Arial" w:hAnsi="Arial" w:cs="Arial"/>
        </w:rPr>
      </w:pPr>
    </w:p>
    <w:p w14:paraId="2D9D7197" w14:textId="77777777" w:rsidR="00FC32A0" w:rsidRPr="00386943" w:rsidRDefault="00FC32A0" w:rsidP="00965C7B">
      <w:pPr>
        <w:spacing w:after="0" w:line="240" w:lineRule="auto"/>
        <w:rPr>
          <w:rFonts w:ascii="Arial" w:eastAsia="Times New Roman" w:hAnsi="Arial" w:cs="Arial"/>
          <w:b/>
          <w:lang w:eastAsia="en-GB"/>
        </w:rPr>
      </w:pPr>
    </w:p>
    <w:p w14:paraId="69D722C1" w14:textId="77777777" w:rsidR="00502379" w:rsidRPr="00376568" w:rsidRDefault="00EA644E" w:rsidP="00870AB0">
      <w:pPr>
        <w:rPr>
          <w:rFonts w:ascii="Arial" w:hAnsi="Arial" w:cs="Arial"/>
          <w:b/>
        </w:rPr>
      </w:pPr>
      <w:r w:rsidRPr="00376568">
        <w:rPr>
          <w:rFonts w:ascii="Arial" w:hAnsi="Arial" w:cs="Arial"/>
          <w:b/>
        </w:rPr>
        <w:lastRenderedPageBreak/>
        <w:t>Appendix 1</w:t>
      </w:r>
    </w:p>
    <w:p w14:paraId="7D5D2305" w14:textId="77777777" w:rsidR="008B723B" w:rsidRPr="00A972A7" w:rsidRDefault="00A972A7" w:rsidP="00A972A7">
      <w:pPr>
        <w:jc w:val="center"/>
        <w:rPr>
          <w:rFonts w:ascii="Arial" w:hAnsi="Arial" w:cs="Arial"/>
          <w:b/>
          <w:u w:val="single"/>
        </w:rPr>
      </w:pPr>
      <w:r w:rsidRPr="00A972A7">
        <w:rPr>
          <w:rFonts w:ascii="Arial" w:hAnsi="Arial" w:cs="Arial"/>
          <w:b/>
          <w:u w:val="single"/>
        </w:rPr>
        <w:t xml:space="preserve">TABULATED </w:t>
      </w:r>
      <w:r w:rsidR="00336F40">
        <w:rPr>
          <w:rFonts w:ascii="Arial" w:hAnsi="Arial" w:cs="Arial"/>
          <w:b/>
          <w:u w:val="single"/>
        </w:rPr>
        <w:t>PRODUCT GUIDE</w:t>
      </w:r>
    </w:p>
    <w:tbl>
      <w:tblPr>
        <w:tblStyle w:val="TableGrid"/>
        <w:tblW w:w="0" w:type="auto"/>
        <w:tblLook w:val="04A0" w:firstRow="1" w:lastRow="0" w:firstColumn="1" w:lastColumn="0" w:noHBand="0" w:noVBand="1"/>
      </w:tblPr>
      <w:tblGrid>
        <w:gridCol w:w="2218"/>
        <w:gridCol w:w="2363"/>
        <w:gridCol w:w="1674"/>
        <w:gridCol w:w="2364"/>
        <w:gridCol w:w="2063"/>
      </w:tblGrid>
      <w:tr w:rsidR="00D73617" w14:paraId="574D33A0" w14:textId="77777777" w:rsidTr="00E85614">
        <w:trPr>
          <w:trHeight w:val="358"/>
        </w:trPr>
        <w:tc>
          <w:tcPr>
            <w:tcW w:w="2218" w:type="dxa"/>
          </w:tcPr>
          <w:p w14:paraId="79158002" w14:textId="77777777" w:rsidR="00D73617" w:rsidRPr="00A972A7" w:rsidRDefault="00D73617" w:rsidP="00870AB0">
            <w:pPr>
              <w:rPr>
                <w:rFonts w:ascii="Arial" w:hAnsi="Arial" w:cs="Arial"/>
                <w:b/>
                <w:u w:val="single"/>
              </w:rPr>
            </w:pPr>
          </w:p>
        </w:tc>
        <w:tc>
          <w:tcPr>
            <w:tcW w:w="8464" w:type="dxa"/>
            <w:gridSpan w:val="4"/>
          </w:tcPr>
          <w:p w14:paraId="48DCBD0B" w14:textId="77777777" w:rsidR="00D73617" w:rsidRPr="00A972A7" w:rsidRDefault="00D73617" w:rsidP="00B52F63">
            <w:pPr>
              <w:rPr>
                <w:rFonts w:ascii="Arial" w:hAnsi="Arial" w:cs="Arial"/>
                <w:b/>
                <w:u w:val="single"/>
              </w:rPr>
            </w:pPr>
            <w:r w:rsidRPr="00A972A7">
              <w:rPr>
                <w:rFonts w:ascii="Arial" w:hAnsi="Arial" w:cs="Arial"/>
                <w:b/>
                <w:u w:val="single"/>
              </w:rPr>
              <w:t xml:space="preserve">MILD LEVEL 1 </w:t>
            </w:r>
            <w:r w:rsidR="00376568">
              <w:rPr>
                <w:rFonts w:ascii="Arial" w:hAnsi="Arial" w:cs="Arial"/>
                <w:b/>
                <w:u w:val="single"/>
              </w:rPr>
              <w:t xml:space="preserve"> </w:t>
            </w:r>
            <w:r w:rsidR="00B52F63">
              <w:rPr>
                <w:rFonts w:ascii="Arial" w:hAnsi="Arial" w:cs="Arial"/>
                <w:b/>
                <w:u w:val="single"/>
              </w:rPr>
              <w:t>All products suitable for eye casualty and wards</w:t>
            </w:r>
          </w:p>
        </w:tc>
      </w:tr>
      <w:tr w:rsidR="00D73617" w14:paraId="5E63FB62" w14:textId="77777777" w:rsidTr="00E85614">
        <w:tc>
          <w:tcPr>
            <w:tcW w:w="2218" w:type="dxa"/>
          </w:tcPr>
          <w:p w14:paraId="47C258CA" w14:textId="77777777" w:rsidR="00D73617" w:rsidRPr="00A972A7" w:rsidRDefault="00D73617" w:rsidP="00870AB0">
            <w:pPr>
              <w:rPr>
                <w:rFonts w:ascii="Arial" w:hAnsi="Arial" w:cs="Arial"/>
                <w:b/>
                <w:u w:val="single"/>
              </w:rPr>
            </w:pPr>
            <w:r w:rsidRPr="00A972A7">
              <w:rPr>
                <w:rFonts w:ascii="Arial" w:hAnsi="Arial" w:cs="Arial"/>
                <w:b/>
                <w:u w:val="single"/>
              </w:rPr>
              <w:t xml:space="preserve">PRODUCT </w:t>
            </w:r>
          </w:p>
        </w:tc>
        <w:tc>
          <w:tcPr>
            <w:tcW w:w="2363" w:type="dxa"/>
          </w:tcPr>
          <w:p w14:paraId="05D52B28" w14:textId="77777777" w:rsidR="00D73617" w:rsidRPr="00A972A7" w:rsidRDefault="00EA644E" w:rsidP="00EA644E">
            <w:pPr>
              <w:rPr>
                <w:rFonts w:ascii="Arial" w:hAnsi="Arial" w:cs="Arial"/>
                <w:b/>
                <w:u w:val="single"/>
              </w:rPr>
            </w:pPr>
            <w:r w:rsidRPr="00A972A7">
              <w:rPr>
                <w:rFonts w:ascii="Arial" w:hAnsi="Arial" w:cs="Arial"/>
                <w:b/>
                <w:u w:val="single"/>
              </w:rPr>
              <w:t>PRESERV</w:t>
            </w:r>
            <w:r>
              <w:rPr>
                <w:rFonts w:ascii="Arial" w:hAnsi="Arial" w:cs="Arial"/>
                <w:b/>
                <w:u w:val="single"/>
              </w:rPr>
              <w:t>ED</w:t>
            </w:r>
          </w:p>
        </w:tc>
        <w:tc>
          <w:tcPr>
            <w:tcW w:w="1674" w:type="dxa"/>
          </w:tcPr>
          <w:p w14:paraId="5DE554FA" w14:textId="77777777" w:rsidR="00D73617" w:rsidRPr="00A972A7" w:rsidRDefault="00D73617" w:rsidP="00870AB0">
            <w:pPr>
              <w:rPr>
                <w:rFonts w:ascii="Arial" w:hAnsi="Arial" w:cs="Arial"/>
                <w:b/>
                <w:u w:val="single"/>
              </w:rPr>
            </w:pPr>
            <w:r>
              <w:rPr>
                <w:rFonts w:ascii="Arial" w:hAnsi="Arial" w:cs="Arial"/>
                <w:b/>
                <w:u w:val="single"/>
              </w:rPr>
              <w:t>EXPIRY</w:t>
            </w:r>
          </w:p>
        </w:tc>
        <w:tc>
          <w:tcPr>
            <w:tcW w:w="2364" w:type="dxa"/>
          </w:tcPr>
          <w:p w14:paraId="41F9E48B" w14:textId="77777777" w:rsidR="00D73617" w:rsidRPr="00A972A7" w:rsidRDefault="00D73617" w:rsidP="00870AB0">
            <w:pPr>
              <w:rPr>
                <w:rFonts w:ascii="Arial" w:hAnsi="Arial" w:cs="Arial"/>
                <w:b/>
                <w:u w:val="single"/>
              </w:rPr>
            </w:pPr>
            <w:r w:rsidRPr="00A972A7">
              <w:rPr>
                <w:rFonts w:ascii="Arial" w:hAnsi="Arial" w:cs="Arial"/>
                <w:b/>
                <w:u w:val="single"/>
              </w:rPr>
              <w:t>PRESERVATIVE FREE</w:t>
            </w:r>
          </w:p>
        </w:tc>
        <w:tc>
          <w:tcPr>
            <w:tcW w:w="2063" w:type="dxa"/>
          </w:tcPr>
          <w:p w14:paraId="2AC18DA7" w14:textId="77777777" w:rsidR="00D73617" w:rsidRPr="00A972A7" w:rsidRDefault="00D73617" w:rsidP="00870AB0">
            <w:pPr>
              <w:rPr>
                <w:rFonts w:ascii="Arial" w:hAnsi="Arial" w:cs="Arial"/>
                <w:b/>
                <w:u w:val="single"/>
              </w:rPr>
            </w:pPr>
            <w:r w:rsidRPr="00A972A7">
              <w:rPr>
                <w:rFonts w:ascii="Arial" w:hAnsi="Arial" w:cs="Arial"/>
                <w:b/>
                <w:u w:val="single"/>
              </w:rPr>
              <w:t>EXPIRY</w:t>
            </w:r>
          </w:p>
        </w:tc>
      </w:tr>
      <w:tr w:rsidR="00D73617" w14:paraId="4A4767D9" w14:textId="77777777" w:rsidTr="00E85614">
        <w:tc>
          <w:tcPr>
            <w:tcW w:w="2218" w:type="dxa"/>
          </w:tcPr>
          <w:p w14:paraId="3CAFD5E3" w14:textId="77777777" w:rsidR="00D73617" w:rsidRDefault="00D73617" w:rsidP="00870AB0">
            <w:pPr>
              <w:rPr>
                <w:rFonts w:ascii="Arial" w:hAnsi="Arial" w:cs="Arial"/>
              </w:rPr>
            </w:pPr>
            <w:r>
              <w:rPr>
                <w:rFonts w:ascii="Arial" w:hAnsi="Arial" w:cs="Arial"/>
              </w:rPr>
              <w:t>Hypromellose 0.3%</w:t>
            </w:r>
          </w:p>
        </w:tc>
        <w:tc>
          <w:tcPr>
            <w:tcW w:w="2363" w:type="dxa"/>
          </w:tcPr>
          <w:p w14:paraId="40AD45E6" w14:textId="77777777" w:rsidR="00D73617" w:rsidRDefault="00D73617" w:rsidP="00870AB0">
            <w:pPr>
              <w:rPr>
                <w:rFonts w:ascii="Arial" w:hAnsi="Arial" w:cs="Arial"/>
              </w:rPr>
            </w:pPr>
            <w:r>
              <w:rPr>
                <w:rFonts w:ascii="Arial" w:hAnsi="Arial" w:cs="Arial"/>
              </w:rPr>
              <w:t xml:space="preserve">Generic </w:t>
            </w:r>
            <w:r w:rsidR="00EA644E">
              <w:rPr>
                <w:rFonts w:ascii="Arial" w:hAnsi="Arial" w:cs="Arial"/>
              </w:rPr>
              <w:t>10ml</w:t>
            </w:r>
          </w:p>
        </w:tc>
        <w:tc>
          <w:tcPr>
            <w:tcW w:w="1674" w:type="dxa"/>
          </w:tcPr>
          <w:p w14:paraId="525F59A0" w14:textId="77777777" w:rsidR="00D73617" w:rsidRDefault="00D73617" w:rsidP="00870AB0">
            <w:pPr>
              <w:rPr>
                <w:rFonts w:ascii="Arial" w:hAnsi="Arial" w:cs="Arial"/>
              </w:rPr>
            </w:pPr>
            <w:r>
              <w:rPr>
                <w:rFonts w:ascii="Arial" w:hAnsi="Arial" w:cs="Arial"/>
              </w:rPr>
              <w:t>28 days</w:t>
            </w:r>
          </w:p>
        </w:tc>
        <w:tc>
          <w:tcPr>
            <w:tcW w:w="2364" w:type="dxa"/>
          </w:tcPr>
          <w:p w14:paraId="2EFE3D7F" w14:textId="77777777" w:rsidR="00D73617" w:rsidRDefault="00D73617" w:rsidP="00870AB0">
            <w:pPr>
              <w:rPr>
                <w:rFonts w:ascii="Arial" w:hAnsi="Arial" w:cs="Arial"/>
              </w:rPr>
            </w:pPr>
            <w:r>
              <w:rPr>
                <w:rFonts w:ascii="Arial" w:hAnsi="Arial" w:cs="Arial"/>
              </w:rPr>
              <w:t>Evolve Hypromellose</w:t>
            </w:r>
            <w:r w:rsidR="009155B3">
              <w:rPr>
                <w:rFonts w:ascii="Arial" w:hAnsi="Arial" w:cs="Arial"/>
              </w:rPr>
              <w:t xml:space="preserve"> 10ml PF </w:t>
            </w:r>
          </w:p>
        </w:tc>
        <w:tc>
          <w:tcPr>
            <w:tcW w:w="2063" w:type="dxa"/>
          </w:tcPr>
          <w:p w14:paraId="6A89F9F7" w14:textId="77777777" w:rsidR="00D73617" w:rsidRDefault="00D73617" w:rsidP="00870AB0">
            <w:pPr>
              <w:rPr>
                <w:rFonts w:ascii="Arial" w:hAnsi="Arial" w:cs="Arial"/>
              </w:rPr>
            </w:pPr>
            <w:r>
              <w:rPr>
                <w:rFonts w:ascii="Arial" w:hAnsi="Arial" w:cs="Arial"/>
              </w:rPr>
              <w:t>3 months</w:t>
            </w:r>
          </w:p>
        </w:tc>
      </w:tr>
      <w:tr w:rsidR="00D73617" w14:paraId="28BFE45F" w14:textId="77777777" w:rsidTr="00E85614">
        <w:tc>
          <w:tcPr>
            <w:tcW w:w="2218" w:type="dxa"/>
          </w:tcPr>
          <w:p w14:paraId="3067D7FC" w14:textId="77777777" w:rsidR="00D73617" w:rsidRDefault="00D73617" w:rsidP="00870AB0">
            <w:pPr>
              <w:rPr>
                <w:rFonts w:ascii="Arial" w:hAnsi="Arial" w:cs="Arial"/>
              </w:rPr>
            </w:pPr>
            <w:r>
              <w:rPr>
                <w:rFonts w:ascii="Arial" w:hAnsi="Arial" w:cs="Arial"/>
              </w:rPr>
              <w:t xml:space="preserve">Carbomer 980 gel 0.2% </w:t>
            </w:r>
          </w:p>
        </w:tc>
        <w:tc>
          <w:tcPr>
            <w:tcW w:w="2363" w:type="dxa"/>
          </w:tcPr>
          <w:p w14:paraId="1AD5A475" w14:textId="77777777" w:rsidR="00D73617" w:rsidRDefault="00D73617" w:rsidP="00870AB0">
            <w:pPr>
              <w:rPr>
                <w:rFonts w:ascii="Arial" w:hAnsi="Arial" w:cs="Arial"/>
              </w:rPr>
            </w:pPr>
            <w:r>
              <w:rPr>
                <w:rFonts w:ascii="Arial" w:hAnsi="Arial" w:cs="Arial"/>
              </w:rPr>
              <w:t xml:space="preserve">Generic </w:t>
            </w:r>
            <w:r w:rsidR="00EA644E">
              <w:rPr>
                <w:rFonts w:ascii="Arial" w:hAnsi="Arial" w:cs="Arial"/>
              </w:rPr>
              <w:t>10g</w:t>
            </w:r>
          </w:p>
        </w:tc>
        <w:tc>
          <w:tcPr>
            <w:tcW w:w="1674" w:type="dxa"/>
          </w:tcPr>
          <w:p w14:paraId="1112E20A" w14:textId="77777777" w:rsidR="00D73617" w:rsidRDefault="00D73617" w:rsidP="00870AB0">
            <w:pPr>
              <w:rPr>
                <w:rFonts w:ascii="Arial" w:hAnsi="Arial" w:cs="Arial"/>
              </w:rPr>
            </w:pPr>
            <w:r>
              <w:rPr>
                <w:rFonts w:ascii="Arial" w:hAnsi="Arial" w:cs="Arial"/>
              </w:rPr>
              <w:t>28 days</w:t>
            </w:r>
          </w:p>
        </w:tc>
        <w:tc>
          <w:tcPr>
            <w:tcW w:w="2364" w:type="dxa"/>
          </w:tcPr>
          <w:p w14:paraId="1C7662B1" w14:textId="77777777" w:rsidR="00D73617" w:rsidRDefault="00D73617" w:rsidP="00870AB0">
            <w:pPr>
              <w:rPr>
                <w:rFonts w:ascii="Arial" w:hAnsi="Arial" w:cs="Arial"/>
              </w:rPr>
            </w:pPr>
            <w:r>
              <w:rPr>
                <w:rFonts w:ascii="Arial" w:hAnsi="Arial" w:cs="Arial"/>
              </w:rPr>
              <w:t>Evolve Carbomer gel</w:t>
            </w:r>
            <w:r w:rsidR="00E85614">
              <w:rPr>
                <w:rFonts w:ascii="Arial" w:hAnsi="Arial" w:cs="Arial"/>
              </w:rPr>
              <w:t xml:space="preserve"> </w:t>
            </w:r>
            <w:r>
              <w:rPr>
                <w:rFonts w:ascii="Arial" w:hAnsi="Arial" w:cs="Arial"/>
              </w:rPr>
              <w:t>980</w:t>
            </w:r>
            <w:r w:rsidR="00EA644E">
              <w:rPr>
                <w:rFonts w:ascii="Arial" w:hAnsi="Arial" w:cs="Arial"/>
              </w:rPr>
              <w:t xml:space="preserve"> 10g PF</w:t>
            </w:r>
          </w:p>
        </w:tc>
        <w:tc>
          <w:tcPr>
            <w:tcW w:w="2063" w:type="dxa"/>
          </w:tcPr>
          <w:p w14:paraId="04B4D79A" w14:textId="77777777" w:rsidR="00D73617" w:rsidRDefault="00D73617" w:rsidP="00870AB0">
            <w:pPr>
              <w:rPr>
                <w:rFonts w:ascii="Arial" w:hAnsi="Arial" w:cs="Arial"/>
              </w:rPr>
            </w:pPr>
            <w:r>
              <w:rPr>
                <w:rFonts w:ascii="Arial" w:hAnsi="Arial" w:cs="Arial"/>
              </w:rPr>
              <w:t>3 months</w:t>
            </w:r>
          </w:p>
        </w:tc>
      </w:tr>
      <w:tr w:rsidR="00D73617" w14:paraId="40BF68CF" w14:textId="77777777" w:rsidTr="00E85614">
        <w:tc>
          <w:tcPr>
            <w:tcW w:w="2218" w:type="dxa"/>
          </w:tcPr>
          <w:p w14:paraId="64A8D78B" w14:textId="77777777" w:rsidR="00D73617" w:rsidRDefault="00D73617" w:rsidP="00870AB0">
            <w:pPr>
              <w:rPr>
                <w:rFonts w:ascii="Arial" w:hAnsi="Arial" w:cs="Arial"/>
              </w:rPr>
            </w:pPr>
            <w:r>
              <w:rPr>
                <w:rFonts w:ascii="Arial" w:hAnsi="Arial" w:cs="Arial"/>
              </w:rPr>
              <w:t>Carmellose 0.5%</w:t>
            </w:r>
          </w:p>
        </w:tc>
        <w:tc>
          <w:tcPr>
            <w:tcW w:w="2363" w:type="dxa"/>
          </w:tcPr>
          <w:p w14:paraId="3C61D0D4" w14:textId="77777777" w:rsidR="00D73617" w:rsidRDefault="00D73617" w:rsidP="00870AB0">
            <w:pPr>
              <w:rPr>
                <w:rFonts w:ascii="Arial" w:hAnsi="Arial" w:cs="Arial"/>
              </w:rPr>
            </w:pPr>
          </w:p>
        </w:tc>
        <w:tc>
          <w:tcPr>
            <w:tcW w:w="1674" w:type="dxa"/>
          </w:tcPr>
          <w:p w14:paraId="0F952CFC" w14:textId="77777777" w:rsidR="00D73617" w:rsidRDefault="00D73617" w:rsidP="00870AB0">
            <w:pPr>
              <w:rPr>
                <w:rFonts w:ascii="Arial" w:hAnsi="Arial" w:cs="Arial"/>
              </w:rPr>
            </w:pPr>
          </w:p>
        </w:tc>
        <w:tc>
          <w:tcPr>
            <w:tcW w:w="2364" w:type="dxa"/>
          </w:tcPr>
          <w:p w14:paraId="68EB7C76" w14:textId="77777777" w:rsidR="00D73617" w:rsidRDefault="00D73617" w:rsidP="00870AB0">
            <w:pPr>
              <w:rPr>
                <w:rFonts w:ascii="Arial" w:hAnsi="Arial" w:cs="Arial"/>
              </w:rPr>
            </w:pPr>
            <w:r>
              <w:rPr>
                <w:rFonts w:ascii="Arial" w:hAnsi="Arial" w:cs="Arial"/>
              </w:rPr>
              <w:t xml:space="preserve">Cellusan light 0.5% </w:t>
            </w:r>
            <w:r w:rsidR="00E85614">
              <w:rPr>
                <w:rFonts w:ascii="Arial" w:hAnsi="Arial" w:cs="Arial"/>
              </w:rPr>
              <w:t>10ml PF</w:t>
            </w:r>
          </w:p>
        </w:tc>
        <w:tc>
          <w:tcPr>
            <w:tcW w:w="2063" w:type="dxa"/>
          </w:tcPr>
          <w:p w14:paraId="2D12AE8F" w14:textId="77777777" w:rsidR="00D73617" w:rsidRDefault="00D73617" w:rsidP="00870AB0">
            <w:pPr>
              <w:rPr>
                <w:rFonts w:ascii="Arial" w:hAnsi="Arial" w:cs="Arial"/>
              </w:rPr>
            </w:pPr>
            <w:r>
              <w:rPr>
                <w:rFonts w:ascii="Arial" w:hAnsi="Arial" w:cs="Arial"/>
              </w:rPr>
              <w:t>90 days</w:t>
            </w:r>
          </w:p>
        </w:tc>
      </w:tr>
    </w:tbl>
    <w:p w14:paraId="0A24A445" w14:textId="77777777" w:rsidR="00502379" w:rsidRDefault="00502379" w:rsidP="00870AB0">
      <w:pPr>
        <w:rPr>
          <w:rFonts w:ascii="Arial" w:hAnsi="Arial" w:cs="Arial"/>
        </w:rPr>
      </w:pPr>
    </w:p>
    <w:p w14:paraId="3ABEA117" w14:textId="77777777" w:rsidR="00A972A7" w:rsidRPr="00386943" w:rsidRDefault="00A972A7" w:rsidP="00870AB0">
      <w:pPr>
        <w:rPr>
          <w:rFonts w:ascii="Arial" w:hAnsi="Arial" w:cs="Arial"/>
        </w:rPr>
      </w:pPr>
    </w:p>
    <w:tbl>
      <w:tblPr>
        <w:tblStyle w:val="TableGrid"/>
        <w:tblW w:w="0" w:type="auto"/>
        <w:tblLook w:val="04A0" w:firstRow="1" w:lastRow="0" w:firstColumn="1" w:lastColumn="0" w:noHBand="0" w:noVBand="1"/>
      </w:tblPr>
      <w:tblGrid>
        <w:gridCol w:w="2344"/>
        <w:gridCol w:w="2373"/>
        <w:gridCol w:w="1487"/>
        <w:gridCol w:w="2593"/>
        <w:gridCol w:w="1885"/>
      </w:tblGrid>
      <w:tr w:rsidR="009155B3" w14:paraId="08769336" w14:textId="77777777" w:rsidTr="00E85614">
        <w:trPr>
          <w:trHeight w:val="328"/>
        </w:trPr>
        <w:tc>
          <w:tcPr>
            <w:tcW w:w="2344" w:type="dxa"/>
          </w:tcPr>
          <w:p w14:paraId="3E36C7C5" w14:textId="77777777" w:rsidR="009155B3" w:rsidRPr="00A972A7" w:rsidRDefault="009155B3" w:rsidP="00870AB0">
            <w:pPr>
              <w:rPr>
                <w:rFonts w:ascii="Arial" w:hAnsi="Arial" w:cs="Arial"/>
                <w:b/>
                <w:u w:val="single"/>
              </w:rPr>
            </w:pPr>
          </w:p>
        </w:tc>
        <w:tc>
          <w:tcPr>
            <w:tcW w:w="8338" w:type="dxa"/>
            <w:gridSpan w:val="4"/>
          </w:tcPr>
          <w:p w14:paraId="569AB74B" w14:textId="16E350B1" w:rsidR="00B52F63" w:rsidRPr="00A972A7" w:rsidRDefault="009155B3" w:rsidP="00870AB0">
            <w:pPr>
              <w:rPr>
                <w:rFonts w:ascii="Arial" w:hAnsi="Arial" w:cs="Arial"/>
                <w:b/>
                <w:u w:val="single"/>
              </w:rPr>
            </w:pPr>
            <w:r w:rsidRPr="00A972A7">
              <w:rPr>
                <w:rFonts w:ascii="Arial" w:hAnsi="Arial" w:cs="Arial"/>
                <w:b/>
                <w:u w:val="single"/>
              </w:rPr>
              <w:t xml:space="preserve">MODERATE LEVEL 2 (LEVEL1 +) </w:t>
            </w:r>
            <w:r w:rsidR="00B52F63">
              <w:rPr>
                <w:rFonts w:ascii="Arial" w:hAnsi="Arial" w:cs="Arial"/>
                <w:b/>
                <w:u w:val="single"/>
              </w:rPr>
              <w:t xml:space="preserve"> </w:t>
            </w:r>
          </w:p>
        </w:tc>
      </w:tr>
      <w:tr w:rsidR="009155B3" w14:paraId="79BE6EC8" w14:textId="77777777" w:rsidTr="00E85614">
        <w:tc>
          <w:tcPr>
            <w:tcW w:w="2344" w:type="dxa"/>
          </w:tcPr>
          <w:p w14:paraId="47FA45B9" w14:textId="77777777" w:rsidR="009155B3" w:rsidRPr="00A972A7" w:rsidRDefault="009155B3" w:rsidP="00870AB0">
            <w:pPr>
              <w:rPr>
                <w:rFonts w:ascii="Arial" w:hAnsi="Arial" w:cs="Arial"/>
                <w:b/>
                <w:u w:val="single"/>
              </w:rPr>
            </w:pPr>
            <w:r w:rsidRPr="00A972A7">
              <w:rPr>
                <w:rFonts w:ascii="Arial" w:hAnsi="Arial" w:cs="Arial"/>
                <w:b/>
                <w:u w:val="single"/>
              </w:rPr>
              <w:t xml:space="preserve">PRODUCT </w:t>
            </w:r>
          </w:p>
        </w:tc>
        <w:tc>
          <w:tcPr>
            <w:tcW w:w="2373" w:type="dxa"/>
          </w:tcPr>
          <w:p w14:paraId="6751B281" w14:textId="77777777" w:rsidR="009155B3" w:rsidRPr="00A972A7" w:rsidRDefault="00EA644E" w:rsidP="00EA644E">
            <w:pPr>
              <w:rPr>
                <w:rFonts w:ascii="Arial" w:hAnsi="Arial" w:cs="Arial"/>
                <w:b/>
                <w:u w:val="single"/>
              </w:rPr>
            </w:pPr>
            <w:r w:rsidRPr="00A972A7">
              <w:rPr>
                <w:rFonts w:ascii="Arial" w:hAnsi="Arial" w:cs="Arial"/>
                <w:b/>
                <w:u w:val="single"/>
              </w:rPr>
              <w:t>PRESERV</w:t>
            </w:r>
            <w:r>
              <w:rPr>
                <w:rFonts w:ascii="Arial" w:hAnsi="Arial" w:cs="Arial"/>
                <w:b/>
                <w:u w:val="single"/>
              </w:rPr>
              <w:t>ED</w:t>
            </w:r>
          </w:p>
        </w:tc>
        <w:tc>
          <w:tcPr>
            <w:tcW w:w="1487" w:type="dxa"/>
          </w:tcPr>
          <w:p w14:paraId="4439F912" w14:textId="77777777" w:rsidR="009155B3" w:rsidRPr="00A972A7" w:rsidRDefault="009155B3" w:rsidP="00870AB0">
            <w:pPr>
              <w:rPr>
                <w:rFonts w:ascii="Arial" w:hAnsi="Arial" w:cs="Arial"/>
                <w:b/>
                <w:u w:val="single"/>
              </w:rPr>
            </w:pPr>
            <w:r>
              <w:rPr>
                <w:rFonts w:ascii="Arial" w:hAnsi="Arial" w:cs="Arial"/>
                <w:b/>
                <w:u w:val="single"/>
              </w:rPr>
              <w:t>EXPIRY</w:t>
            </w:r>
          </w:p>
        </w:tc>
        <w:tc>
          <w:tcPr>
            <w:tcW w:w="2593" w:type="dxa"/>
          </w:tcPr>
          <w:p w14:paraId="7F150B31" w14:textId="77777777" w:rsidR="009155B3" w:rsidRPr="00A972A7" w:rsidRDefault="009155B3" w:rsidP="00870AB0">
            <w:pPr>
              <w:rPr>
                <w:rFonts w:ascii="Arial" w:hAnsi="Arial" w:cs="Arial"/>
                <w:b/>
                <w:u w:val="single"/>
              </w:rPr>
            </w:pPr>
            <w:r w:rsidRPr="00A972A7">
              <w:rPr>
                <w:rFonts w:ascii="Arial" w:hAnsi="Arial" w:cs="Arial"/>
                <w:b/>
                <w:u w:val="single"/>
              </w:rPr>
              <w:t>PRESERVATIVE FREE</w:t>
            </w:r>
          </w:p>
        </w:tc>
        <w:tc>
          <w:tcPr>
            <w:tcW w:w="1885" w:type="dxa"/>
          </w:tcPr>
          <w:p w14:paraId="655B46F7" w14:textId="77777777" w:rsidR="009155B3" w:rsidRPr="00A972A7" w:rsidRDefault="009155B3" w:rsidP="00870AB0">
            <w:pPr>
              <w:rPr>
                <w:rFonts w:ascii="Arial" w:hAnsi="Arial" w:cs="Arial"/>
                <w:b/>
                <w:u w:val="single"/>
              </w:rPr>
            </w:pPr>
            <w:r w:rsidRPr="00A972A7">
              <w:rPr>
                <w:rFonts w:ascii="Arial" w:hAnsi="Arial" w:cs="Arial"/>
                <w:b/>
                <w:u w:val="single"/>
              </w:rPr>
              <w:t>EXPIRY</w:t>
            </w:r>
          </w:p>
        </w:tc>
      </w:tr>
      <w:tr w:rsidR="009155B3" w14:paraId="3FC1D219" w14:textId="77777777" w:rsidTr="00E85614">
        <w:tc>
          <w:tcPr>
            <w:tcW w:w="2344" w:type="dxa"/>
          </w:tcPr>
          <w:p w14:paraId="19ACF4EE" w14:textId="77777777" w:rsidR="009155B3" w:rsidRDefault="009155B3" w:rsidP="00870AB0">
            <w:pPr>
              <w:rPr>
                <w:rFonts w:ascii="Arial" w:hAnsi="Arial" w:cs="Arial"/>
              </w:rPr>
            </w:pPr>
            <w:r>
              <w:rPr>
                <w:rFonts w:ascii="Arial" w:hAnsi="Arial" w:cs="Arial"/>
              </w:rPr>
              <w:t>Carmellose 0.5%</w:t>
            </w:r>
          </w:p>
        </w:tc>
        <w:tc>
          <w:tcPr>
            <w:tcW w:w="2373" w:type="dxa"/>
          </w:tcPr>
          <w:p w14:paraId="1B3D151F" w14:textId="77777777" w:rsidR="009155B3" w:rsidRDefault="009155B3" w:rsidP="00870AB0">
            <w:pPr>
              <w:rPr>
                <w:rFonts w:ascii="Arial" w:hAnsi="Arial" w:cs="Arial"/>
              </w:rPr>
            </w:pPr>
          </w:p>
        </w:tc>
        <w:tc>
          <w:tcPr>
            <w:tcW w:w="1487" w:type="dxa"/>
          </w:tcPr>
          <w:p w14:paraId="116004C1" w14:textId="77777777" w:rsidR="009155B3" w:rsidRDefault="009155B3" w:rsidP="00870AB0">
            <w:pPr>
              <w:rPr>
                <w:rFonts w:ascii="Arial" w:hAnsi="Arial" w:cs="Arial"/>
              </w:rPr>
            </w:pPr>
          </w:p>
        </w:tc>
        <w:tc>
          <w:tcPr>
            <w:tcW w:w="2593" w:type="dxa"/>
          </w:tcPr>
          <w:p w14:paraId="2BA32653" w14:textId="77777777" w:rsidR="009155B3" w:rsidRDefault="009155B3" w:rsidP="00870AB0">
            <w:pPr>
              <w:rPr>
                <w:rFonts w:ascii="Arial" w:hAnsi="Arial" w:cs="Arial"/>
              </w:rPr>
            </w:pPr>
            <w:r>
              <w:rPr>
                <w:rFonts w:ascii="Arial" w:hAnsi="Arial" w:cs="Arial"/>
              </w:rPr>
              <w:t>Cellusan Light  0.5%10ml PF</w:t>
            </w:r>
          </w:p>
        </w:tc>
        <w:tc>
          <w:tcPr>
            <w:tcW w:w="1885" w:type="dxa"/>
          </w:tcPr>
          <w:p w14:paraId="2D01F933" w14:textId="77777777" w:rsidR="009155B3" w:rsidRDefault="009155B3" w:rsidP="00870AB0">
            <w:pPr>
              <w:rPr>
                <w:rFonts w:ascii="Arial" w:hAnsi="Arial" w:cs="Arial"/>
              </w:rPr>
            </w:pPr>
            <w:r>
              <w:rPr>
                <w:rFonts w:ascii="Arial" w:hAnsi="Arial" w:cs="Arial"/>
              </w:rPr>
              <w:t>90 days</w:t>
            </w:r>
          </w:p>
        </w:tc>
      </w:tr>
      <w:tr w:rsidR="009155B3" w14:paraId="7CC33C41" w14:textId="77777777" w:rsidTr="00E85614">
        <w:tc>
          <w:tcPr>
            <w:tcW w:w="2344" w:type="dxa"/>
          </w:tcPr>
          <w:p w14:paraId="09A5E83F" w14:textId="77777777" w:rsidR="009155B3" w:rsidRDefault="009155B3" w:rsidP="00870AB0">
            <w:pPr>
              <w:rPr>
                <w:rFonts w:ascii="Arial" w:hAnsi="Arial" w:cs="Arial"/>
              </w:rPr>
            </w:pPr>
          </w:p>
        </w:tc>
        <w:tc>
          <w:tcPr>
            <w:tcW w:w="2373" w:type="dxa"/>
          </w:tcPr>
          <w:p w14:paraId="3CCB6039" w14:textId="77777777" w:rsidR="009155B3" w:rsidRDefault="009155B3" w:rsidP="00870AB0">
            <w:pPr>
              <w:rPr>
                <w:rFonts w:ascii="Arial" w:hAnsi="Arial" w:cs="Arial"/>
              </w:rPr>
            </w:pPr>
          </w:p>
        </w:tc>
        <w:tc>
          <w:tcPr>
            <w:tcW w:w="1487" w:type="dxa"/>
          </w:tcPr>
          <w:p w14:paraId="61375268" w14:textId="77777777" w:rsidR="009155B3" w:rsidRDefault="009155B3" w:rsidP="00870AB0">
            <w:pPr>
              <w:rPr>
                <w:rFonts w:ascii="Arial" w:hAnsi="Arial" w:cs="Arial"/>
              </w:rPr>
            </w:pPr>
          </w:p>
        </w:tc>
        <w:tc>
          <w:tcPr>
            <w:tcW w:w="2593" w:type="dxa"/>
          </w:tcPr>
          <w:p w14:paraId="2261489C" w14:textId="77777777" w:rsidR="009155B3" w:rsidRDefault="009155B3" w:rsidP="00870AB0">
            <w:pPr>
              <w:rPr>
                <w:rFonts w:ascii="Arial" w:hAnsi="Arial" w:cs="Arial"/>
              </w:rPr>
            </w:pPr>
            <w:r>
              <w:rPr>
                <w:rFonts w:ascii="Arial" w:hAnsi="Arial" w:cs="Arial"/>
              </w:rPr>
              <w:t>Celluvisc 0.5% SDU</w:t>
            </w:r>
          </w:p>
          <w:p w14:paraId="092B4092" w14:textId="77777777" w:rsidR="00E85614" w:rsidRDefault="00E85614" w:rsidP="00870AB0">
            <w:pPr>
              <w:rPr>
                <w:rFonts w:ascii="Arial" w:hAnsi="Arial" w:cs="Arial"/>
              </w:rPr>
            </w:pPr>
          </w:p>
        </w:tc>
        <w:tc>
          <w:tcPr>
            <w:tcW w:w="1885" w:type="dxa"/>
          </w:tcPr>
          <w:p w14:paraId="5B58E7D8" w14:textId="77777777" w:rsidR="009155B3" w:rsidRDefault="009155B3" w:rsidP="00870AB0">
            <w:pPr>
              <w:rPr>
                <w:rFonts w:ascii="Arial" w:hAnsi="Arial" w:cs="Arial"/>
              </w:rPr>
            </w:pPr>
            <w:r>
              <w:rPr>
                <w:rFonts w:ascii="Arial" w:hAnsi="Arial" w:cs="Arial"/>
              </w:rPr>
              <w:t>Single use</w:t>
            </w:r>
          </w:p>
        </w:tc>
      </w:tr>
      <w:tr w:rsidR="009155B3" w14:paraId="0821A644" w14:textId="77777777" w:rsidTr="00E85614">
        <w:tc>
          <w:tcPr>
            <w:tcW w:w="2344" w:type="dxa"/>
          </w:tcPr>
          <w:p w14:paraId="68EB944E" w14:textId="77777777" w:rsidR="009155B3" w:rsidRDefault="009155B3" w:rsidP="00870AB0">
            <w:pPr>
              <w:rPr>
                <w:rFonts w:ascii="Arial" w:hAnsi="Arial" w:cs="Arial"/>
              </w:rPr>
            </w:pPr>
            <w:r>
              <w:rPr>
                <w:rFonts w:ascii="Arial" w:hAnsi="Arial" w:cs="Arial"/>
              </w:rPr>
              <w:t>Carmellose 1%</w:t>
            </w:r>
          </w:p>
        </w:tc>
        <w:tc>
          <w:tcPr>
            <w:tcW w:w="2373" w:type="dxa"/>
          </w:tcPr>
          <w:p w14:paraId="30A55691" w14:textId="77777777" w:rsidR="009155B3" w:rsidRDefault="009155B3" w:rsidP="00870AB0">
            <w:pPr>
              <w:rPr>
                <w:rFonts w:ascii="Arial" w:hAnsi="Arial" w:cs="Arial"/>
              </w:rPr>
            </w:pPr>
          </w:p>
        </w:tc>
        <w:tc>
          <w:tcPr>
            <w:tcW w:w="1487" w:type="dxa"/>
          </w:tcPr>
          <w:p w14:paraId="51F6D789" w14:textId="77777777" w:rsidR="009155B3" w:rsidRDefault="009155B3" w:rsidP="00870AB0">
            <w:pPr>
              <w:rPr>
                <w:rFonts w:ascii="Arial" w:hAnsi="Arial" w:cs="Arial"/>
              </w:rPr>
            </w:pPr>
          </w:p>
        </w:tc>
        <w:tc>
          <w:tcPr>
            <w:tcW w:w="2593" w:type="dxa"/>
          </w:tcPr>
          <w:p w14:paraId="05B77AF7" w14:textId="77777777" w:rsidR="009155B3" w:rsidRDefault="009155B3" w:rsidP="00870AB0">
            <w:pPr>
              <w:rPr>
                <w:rFonts w:ascii="Arial" w:hAnsi="Arial" w:cs="Arial"/>
              </w:rPr>
            </w:pPr>
            <w:r>
              <w:rPr>
                <w:rFonts w:ascii="Arial" w:hAnsi="Arial" w:cs="Arial"/>
              </w:rPr>
              <w:t>Cellusan 1% 10ml PF</w:t>
            </w:r>
          </w:p>
          <w:p w14:paraId="6AF50130" w14:textId="77777777" w:rsidR="00E85614" w:rsidRDefault="00E85614" w:rsidP="00870AB0">
            <w:pPr>
              <w:rPr>
                <w:rFonts w:ascii="Arial" w:hAnsi="Arial" w:cs="Arial"/>
              </w:rPr>
            </w:pPr>
          </w:p>
        </w:tc>
        <w:tc>
          <w:tcPr>
            <w:tcW w:w="1885" w:type="dxa"/>
          </w:tcPr>
          <w:p w14:paraId="543B75C3" w14:textId="77777777" w:rsidR="009155B3" w:rsidRDefault="009155B3" w:rsidP="00870AB0">
            <w:pPr>
              <w:rPr>
                <w:rFonts w:ascii="Arial" w:hAnsi="Arial" w:cs="Arial"/>
              </w:rPr>
            </w:pPr>
            <w:r>
              <w:rPr>
                <w:rFonts w:ascii="Arial" w:hAnsi="Arial" w:cs="Arial"/>
              </w:rPr>
              <w:t>90 days</w:t>
            </w:r>
          </w:p>
        </w:tc>
      </w:tr>
      <w:tr w:rsidR="009155B3" w14:paraId="4D73819C" w14:textId="77777777" w:rsidTr="00E85614">
        <w:tc>
          <w:tcPr>
            <w:tcW w:w="2344" w:type="dxa"/>
          </w:tcPr>
          <w:p w14:paraId="0DF42BD0" w14:textId="77777777" w:rsidR="009155B3" w:rsidRDefault="009155B3" w:rsidP="00870AB0">
            <w:pPr>
              <w:rPr>
                <w:rFonts w:ascii="Arial" w:hAnsi="Arial" w:cs="Arial"/>
              </w:rPr>
            </w:pPr>
          </w:p>
        </w:tc>
        <w:tc>
          <w:tcPr>
            <w:tcW w:w="2373" w:type="dxa"/>
          </w:tcPr>
          <w:p w14:paraId="6B418B60" w14:textId="77777777" w:rsidR="009155B3" w:rsidRDefault="009155B3" w:rsidP="00870AB0">
            <w:pPr>
              <w:rPr>
                <w:rFonts w:ascii="Arial" w:hAnsi="Arial" w:cs="Arial"/>
              </w:rPr>
            </w:pPr>
          </w:p>
        </w:tc>
        <w:tc>
          <w:tcPr>
            <w:tcW w:w="1487" w:type="dxa"/>
          </w:tcPr>
          <w:p w14:paraId="4C8CC049" w14:textId="77777777" w:rsidR="009155B3" w:rsidRDefault="009155B3" w:rsidP="00870AB0">
            <w:pPr>
              <w:rPr>
                <w:rFonts w:ascii="Arial" w:hAnsi="Arial" w:cs="Arial"/>
              </w:rPr>
            </w:pPr>
          </w:p>
        </w:tc>
        <w:tc>
          <w:tcPr>
            <w:tcW w:w="2593" w:type="dxa"/>
          </w:tcPr>
          <w:p w14:paraId="4EB98543" w14:textId="77777777" w:rsidR="009155B3" w:rsidRDefault="009155B3" w:rsidP="00870AB0">
            <w:pPr>
              <w:rPr>
                <w:rFonts w:ascii="Arial" w:hAnsi="Arial" w:cs="Arial"/>
              </w:rPr>
            </w:pPr>
            <w:r>
              <w:rPr>
                <w:rFonts w:ascii="Arial" w:hAnsi="Arial" w:cs="Arial"/>
              </w:rPr>
              <w:t>Celluvisc 1% SDU</w:t>
            </w:r>
          </w:p>
          <w:p w14:paraId="3E3A45E3" w14:textId="77777777" w:rsidR="00E85614" w:rsidRDefault="00E85614" w:rsidP="00870AB0">
            <w:pPr>
              <w:rPr>
                <w:rFonts w:ascii="Arial" w:hAnsi="Arial" w:cs="Arial"/>
              </w:rPr>
            </w:pPr>
          </w:p>
        </w:tc>
        <w:tc>
          <w:tcPr>
            <w:tcW w:w="1885" w:type="dxa"/>
          </w:tcPr>
          <w:p w14:paraId="5C97FA8B" w14:textId="77777777" w:rsidR="009155B3" w:rsidRDefault="009155B3" w:rsidP="00870AB0">
            <w:pPr>
              <w:rPr>
                <w:rFonts w:ascii="Arial" w:hAnsi="Arial" w:cs="Arial"/>
              </w:rPr>
            </w:pPr>
            <w:r>
              <w:rPr>
                <w:rFonts w:ascii="Arial" w:hAnsi="Arial" w:cs="Arial"/>
              </w:rPr>
              <w:t>Single use</w:t>
            </w:r>
          </w:p>
        </w:tc>
      </w:tr>
      <w:tr w:rsidR="009155B3" w14:paraId="756F3344" w14:textId="77777777" w:rsidTr="00E85614">
        <w:tc>
          <w:tcPr>
            <w:tcW w:w="2344" w:type="dxa"/>
          </w:tcPr>
          <w:p w14:paraId="634012B7" w14:textId="77777777" w:rsidR="009155B3" w:rsidRDefault="009155B3" w:rsidP="00870AB0">
            <w:pPr>
              <w:rPr>
                <w:rFonts w:ascii="Arial" w:hAnsi="Arial" w:cs="Arial"/>
              </w:rPr>
            </w:pPr>
            <w:r>
              <w:rPr>
                <w:rFonts w:ascii="Arial" w:hAnsi="Arial" w:cs="Arial"/>
              </w:rPr>
              <w:t>Sodium Hyaluronate 0.2%</w:t>
            </w:r>
          </w:p>
        </w:tc>
        <w:tc>
          <w:tcPr>
            <w:tcW w:w="2373" w:type="dxa"/>
          </w:tcPr>
          <w:p w14:paraId="2C1AD68A" w14:textId="77777777" w:rsidR="009155B3" w:rsidRDefault="009155B3" w:rsidP="00870AB0">
            <w:pPr>
              <w:rPr>
                <w:rFonts w:ascii="Arial" w:hAnsi="Arial" w:cs="Arial"/>
              </w:rPr>
            </w:pPr>
          </w:p>
        </w:tc>
        <w:tc>
          <w:tcPr>
            <w:tcW w:w="1487" w:type="dxa"/>
          </w:tcPr>
          <w:p w14:paraId="1CA540BB" w14:textId="77777777" w:rsidR="009155B3" w:rsidRDefault="009155B3" w:rsidP="00870AB0">
            <w:pPr>
              <w:rPr>
                <w:rFonts w:ascii="Arial" w:hAnsi="Arial" w:cs="Arial"/>
              </w:rPr>
            </w:pPr>
          </w:p>
        </w:tc>
        <w:tc>
          <w:tcPr>
            <w:tcW w:w="2593" w:type="dxa"/>
          </w:tcPr>
          <w:p w14:paraId="0AB0FC2F" w14:textId="77777777" w:rsidR="009155B3" w:rsidRDefault="009155B3" w:rsidP="009155B3">
            <w:pPr>
              <w:rPr>
                <w:rFonts w:ascii="Arial" w:hAnsi="Arial" w:cs="Arial"/>
              </w:rPr>
            </w:pPr>
            <w:r>
              <w:rPr>
                <w:rFonts w:ascii="Arial" w:hAnsi="Arial" w:cs="Arial"/>
              </w:rPr>
              <w:t xml:space="preserve">Hydramed 0.2%         10ml PF     </w:t>
            </w:r>
          </w:p>
        </w:tc>
        <w:tc>
          <w:tcPr>
            <w:tcW w:w="1885" w:type="dxa"/>
          </w:tcPr>
          <w:p w14:paraId="42C75E08" w14:textId="77777777" w:rsidR="009155B3" w:rsidRDefault="00E85614" w:rsidP="00870AB0">
            <w:pPr>
              <w:rPr>
                <w:rFonts w:ascii="Arial" w:hAnsi="Arial" w:cs="Arial"/>
              </w:rPr>
            </w:pPr>
            <w:r>
              <w:rPr>
                <w:rFonts w:ascii="Arial" w:hAnsi="Arial" w:cs="Arial"/>
              </w:rPr>
              <w:t>90 days</w:t>
            </w:r>
          </w:p>
        </w:tc>
      </w:tr>
      <w:tr w:rsidR="009155B3" w14:paraId="7257457F" w14:textId="77777777" w:rsidTr="00E85614">
        <w:trPr>
          <w:trHeight w:val="310"/>
        </w:trPr>
        <w:tc>
          <w:tcPr>
            <w:tcW w:w="2344" w:type="dxa"/>
          </w:tcPr>
          <w:p w14:paraId="460EBA27" w14:textId="77777777" w:rsidR="009155B3" w:rsidRPr="00A972A7" w:rsidRDefault="009155B3" w:rsidP="00870AB0">
            <w:pPr>
              <w:rPr>
                <w:rFonts w:ascii="Arial" w:hAnsi="Arial" w:cs="Arial"/>
                <w:b/>
                <w:u w:val="single"/>
              </w:rPr>
            </w:pPr>
            <w:r w:rsidRPr="00A972A7">
              <w:rPr>
                <w:rFonts w:ascii="Arial" w:hAnsi="Arial" w:cs="Arial"/>
                <w:b/>
                <w:u w:val="single"/>
              </w:rPr>
              <w:t xml:space="preserve">LIPID FORMULATION </w:t>
            </w:r>
          </w:p>
        </w:tc>
        <w:tc>
          <w:tcPr>
            <w:tcW w:w="2373" w:type="dxa"/>
          </w:tcPr>
          <w:p w14:paraId="3E084D26" w14:textId="77777777" w:rsidR="009155B3" w:rsidRDefault="009155B3" w:rsidP="00870AB0">
            <w:pPr>
              <w:rPr>
                <w:rFonts w:ascii="Arial" w:hAnsi="Arial" w:cs="Arial"/>
              </w:rPr>
            </w:pPr>
          </w:p>
        </w:tc>
        <w:tc>
          <w:tcPr>
            <w:tcW w:w="1487" w:type="dxa"/>
          </w:tcPr>
          <w:p w14:paraId="5F84829E" w14:textId="77777777" w:rsidR="009155B3" w:rsidRDefault="009155B3" w:rsidP="00870AB0">
            <w:pPr>
              <w:rPr>
                <w:rFonts w:ascii="Arial" w:hAnsi="Arial" w:cs="Arial"/>
              </w:rPr>
            </w:pPr>
          </w:p>
        </w:tc>
        <w:tc>
          <w:tcPr>
            <w:tcW w:w="2593" w:type="dxa"/>
          </w:tcPr>
          <w:p w14:paraId="7993E31A" w14:textId="77777777" w:rsidR="009155B3" w:rsidRDefault="009155B3" w:rsidP="00870AB0">
            <w:pPr>
              <w:rPr>
                <w:rFonts w:ascii="Arial" w:hAnsi="Arial" w:cs="Arial"/>
              </w:rPr>
            </w:pPr>
          </w:p>
        </w:tc>
        <w:tc>
          <w:tcPr>
            <w:tcW w:w="1885" w:type="dxa"/>
          </w:tcPr>
          <w:p w14:paraId="397C5861" w14:textId="77777777" w:rsidR="009155B3" w:rsidRDefault="009155B3" w:rsidP="00870AB0">
            <w:pPr>
              <w:rPr>
                <w:rFonts w:ascii="Arial" w:hAnsi="Arial" w:cs="Arial"/>
              </w:rPr>
            </w:pPr>
          </w:p>
        </w:tc>
      </w:tr>
      <w:tr w:rsidR="009155B3" w14:paraId="27A8AF74" w14:textId="77777777" w:rsidTr="00E85614">
        <w:tc>
          <w:tcPr>
            <w:tcW w:w="2344" w:type="dxa"/>
          </w:tcPr>
          <w:p w14:paraId="19120530" w14:textId="77777777" w:rsidR="009155B3" w:rsidRDefault="00EA644E" w:rsidP="00EA644E">
            <w:pPr>
              <w:rPr>
                <w:rFonts w:ascii="Arial" w:hAnsi="Arial" w:cs="Arial"/>
              </w:rPr>
            </w:pPr>
            <w:r w:rsidRPr="00044CE9">
              <w:rPr>
                <w:rFonts w:ascii="Arial" w:hAnsi="Arial" w:cs="Arial"/>
              </w:rPr>
              <w:t xml:space="preserve">Propylene glycol 0.6% </w:t>
            </w:r>
            <w:r>
              <w:rPr>
                <w:rFonts w:ascii="Arial" w:hAnsi="Arial" w:cs="Arial"/>
              </w:rPr>
              <w:t>10ml</w:t>
            </w:r>
          </w:p>
        </w:tc>
        <w:tc>
          <w:tcPr>
            <w:tcW w:w="2373" w:type="dxa"/>
          </w:tcPr>
          <w:p w14:paraId="635DB337" w14:textId="77777777" w:rsidR="009155B3" w:rsidRDefault="00EA644E" w:rsidP="00870AB0">
            <w:pPr>
              <w:rPr>
                <w:rFonts w:ascii="Arial" w:hAnsi="Arial" w:cs="Arial"/>
              </w:rPr>
            </w:pPr>
            <w:r>
              <w:rPr>
                <w:rFonts w:ascii="Arial" w:hAnsi="Arial" w:cs="Arial"/>
              </w:rPr>
              <w:t xml:space="preserve">Systane  Balance </w:t>
            </w:r>
            <w:r w:rsidR="009155B3">
              <w:rPr>
                <w:rFonts w:ascii="Arial" w:hAnsi="Arial" w:cs="Arial"/>
              </w:rPr>
              <w:t>Contain</w:t>
            </w:r>
            <w:r>
              <w:rPr>
                <w:rFonts w:ascii="Arial" w:hAnsi="Arial" w:cs="Arial"/>
              </w:rPr>
              <w:t>s</w:t>
            </w:r>
            <w:r w:rsidR="009155B3">
              <w:rPr>
                <w:rFonts w:ascii="Arial" w:hAnsi="Arial" w:cs="Arial"/>
              </w:rPr>
              <w:t xml:space="preserve"> POLYQUAD, EDTA, boric acid </w:t>
            </w:r>
          </w:p>
        </w:tc>
        <w:tc>
          <w:tcPr>
            <w:tcW w:w="1487" w:type="dxa"/>
          </w:tcPr>
          <w:p w14:paraId="1CB12856" w14:textId="77777777" w:rsidR="009155B3" w:rsidRDefault="00EA644E" w:rsidP="00870AB0">
            <w:pPr>
              <w:rPr>
                <w:rFonts w:ascii="Arial" w:hAnsi="Arial" w:cs="Arial"/>
              </w:rPr>
            </w:pPr>
            <w:r>
              <w:rPr>
                <w:rFonts w:ascii="Arial" w:hAnsi="Arial" w:cs="Arial"/>
              </w:rPr>
              <w:t>6 months</w:t>
            </w:r>
          </w:p>
        </w:tc>
        <w:tc>
          <w:tcPr>
            <w:tcW w:w="2593" w:type="dxa"/>
          </w:tcPr>
          <w:p w14:paraId="53653F89" w14:textId="77777777" w:rsidR="009155B3" w:rsidRDefault="009155B3" w:rsidP="00870AB0">
            <w:pPr>
              <w:rPr>
                <w:rFonts w:ascii="Arial" w:hAnsi="Arial" w:cs="Arial"/>
              </w:rPr>
            </w:pPr>
          </w:p>
        </w:tc>
        <w:tc>
          <w:tcPr>
            <w:tcW w:w="1885" w:type="dxa"/>
          </w:tcPr>
          <w:p w14:paraId="6E4351DE" w14:textId="77777777" w:rsidR="009155B3" w:rsidRDefault="009155B3" w:rsidP="00870AB0">
            <w:pPr>
              <w:rPr>
                <w:rFonts w:ascii="Arial" w:hAnsi="Arial" w:cs="Arial"/>
              </w:rPr>
            </w:pPr>
          </w:p>
        </w:tc>
      </w:tr>
      <w:tr w:rsidR="009155B3" w14:paraId="1FDDC480" w14:textId="77777777" w:rsidTr="00E85614">
        <w:tc>
          <w:tcPr>
            <w:tcW w:w="2344" w:type="dxa"/>
          </w:tcPr>
          <w:p w14:paraId="0D5FCE15" w14:textId="77777777" w:rsidR="009155B3" w:rsidRDefault="00EA644E" w:rsidP="00870AB0">
            <w:pPr>
              <w:rPr>
                <w:rFonts w:ascii="Arial" w:hAnsi="Arial" w:cs="Arial"/>
              </w:rPr>
            </w:pPr>
            <w:r w:rsidRPr="009F6A5D">
              <w:rPr>
                <w:rFonts w:ascii="Arial" w:hAnsi="Arial" w:cs="Arial"/>
                <w:bCs/>
              </w:rPr>
              <w:t xml:space="preserve">Sodium Hyaluronate 0.05% and </w:t>
            </w:r>
            <w:proofErr w:type="spellStart"/>
            <w:r w:rsidRPr="009F6A5D">
              <w:rPr>
                <w:rFonts w:ascii="Arial" w:hAnsi="Arial" w:cs="Arial"/>
                <w:bCs/>
              </w:rPr>
              <w:t>ectoin</w:t>
            </w:r>
            <w:proofErr w:type="spellEnd"/>
            <w:r w:rsidRPr="009F6A5D">
              <w:rPr>
                <w:rFonts w:ascii="Arial" w:hAnsi="Arial" w:cs="Arial"/>
                <w:bCs/>
              </w:rPr>
              <w:t xml:space="preserve"> 2</w:t>
            </w:r>
            <w:r>
              <w:rPr>
                <w:rFonts w:ascii="Arial" w:hAnsi="Arial" w:cs="Arial"/>
                <w:bCs/>
              </w:rPr>
              <w:t>%</w:t>
            </w:r>
            <w:r w:rsidRPr="009F6A5D">
              <w:rPr>
                <w:rFonts w:ascii="Arial" w:hAnsi="Arial" w:cs="Arial"/>
                <w:bCs/>
              </w:rPr>
              <w:t xml:space="preserve"> </w:t>
            </w:r>
            <w:r>
              <w:rPr>
                <w:rFonts w:ascii="Arial" w:hAnsi="Arial" w:cs="Arial"/>
              </w:rPr>
              <w:t>10ml PF</w:t>
            </w:r>
          </w:p>
        </w:tc>
        <w:tc>
          <w:tcPr>
            <w:tcW w:w="2373" w:type="dxa"/>
          </w:tcPr>
          <w:p w14:paraId="2F71C669" w14:textId="77777777" w:rsidR="009155B3" w:rsidRDefault="009155B3" w:rsidP="00870AB0">
            <w:pPr>
              <w:rPr>
                <w:rFonts w:ascii="Arial" w:hAnsi="Arial" w:cs="Arial"/>
              </w:rPr>
            </w:pPr>
          </w:p>
        </w:tc>
        <w:tc>
          <w:tcPr>
            <w:tcW w:w="1487" w:type="dxa"/>
          </w:tcPr>
          <w:p w14:paraId="3AD56843" w14:textId="77777777" w:rsidR="009155B3" w:rsidRDefault="009155B3" w:rsidP="00870AB0">
            <w:pPr>
              <w:rPr>
                <w:rFonts w:ascii="Arial" w:hAnsi="Arial" w:cs="Arial"/>
              </w:rPr>
            </w:pPr>
          </w:p>
        </w:tc>
        <w:tc>
          <w:tcPr>
            <w:tcW w:w="2593" w:type="dxa"/>
          </w:tcPr>
          <w:p w14:paraId="280D9C12" w14:textId="77777777" w:rsidR="009155B3" w:rsidRDefault="00EA644E" w:rsidP="00EA644E">
            <w:pPr>
              <w:rPr>
                <w:rFonts w:ascii="Arial" w:hAnsi="Arial" w:cs="Arial"/>
              </w:rPr>
            </w:pPr>
            <w:r>
              <w:rPr>
                <w:rFonts w:ascii="Arial" w:hAnsi="Arial" w:cs="Arial"/>
              </w:rPr>
              <w:t xml:space="preserve">Hylo-DUAL </w:t>
            </w:r>
            <w:proofErr w:type="spellStart"/>
            <w:r w:rsidR="009155B3">
              <w:rPr>
                <w:rFonts w:ascii="Arial" w:hAnsi="Arial" w:cs="Arial"/>
              </w:rPr>
              <w:t>preservatives</w:t>
            </w:r>
            <w:r>
              <w:rPr>
                <w:rFonts w:ascii="Arial" w:hAnsi="Arial" w:cs="Arial"/>
              </w:rPr>
              <w:t>and</w:t>
            </w:r>
            <w:proofErr w:type="spellEnd"/>
            <w:r>
              <w:rPr>
                <w:rFonts w:ascii="Arial" w:hAnsi="Arial" w:cs="Arial"/>
              </w:rPr>
              <w:t xml:space="preserve"> </w:t>
            </w:r>
            <w:r w:rsidR="009155B3">
              <w:rPr>
                <w:rFonts w:ascii="Arial" w:hAnsi="Arial" w:cs="Arial"/>
              </w:rPr>
              <w:t>phosphates</w:t>
            </w:r>
            <w:r>
              <w:rPr>
                <w:rFonts w:ascii="Arial" w:hAnsi="Arial" w:cs="Arial"/>
              </w:rPr>
              <w:t xml:space="preserve"> free</w:t>
            </w:r>
          </w:p>
        </w:tc>
        <w:tc>
          <w:tcPr>
            <w:tcW w:w="1885" w:type="dxa"/>
          </w:tcPr>
          <w:p w14:paraId="2D292E30" w14:textId="77777777" w:rsidR="009155B3" w:rsidRDefault="00EA644E" w:rsidP="00870AB0">
            <w:pPr>
              <w:rPr>
                <w:rFonts w:ascii="Arial" w:hAnsi="Arial" w:cs="Arial"/>
              </w:rPr>
            </w:pPr>
            <w:r>
              <w:rPr>
                <w:rFonts w:ascii="Arial" w:hAnsi="Arial" w:cs="Arial"/>
              </w:rPr>
              <w:t>6 months</w:t>
            </w:r>
          </w:p>
        </w:tc>
      </w:tr>
      <w:tr w:rsidR="009155B3" w:rsidRPr="00A972A7" w14:paraId="1FE3DEE6" w14:textId="77777777" w:rsidTr="00E85614">
        <w:trPr>
          <w:trHeight w:val="372"/>
        </w:trPr>
        <w:tc>
          <w:tcPr>
            <w:tcW w:w="2344" w:type="dxa"/>
          </w:tcPr>
          <w:p w14:paraId="19C82CE8" w14:textId="77777777" w:rsidR="009155B3" w:rsidRPr="00A972A7" w:rsidRDefault="009155B3" w:rsidP="00870AB0">
            <w:pPr>
              <w:rPr>
                <w:rFonts w:ascii="Arial" w:hAnsi="Arial" w:cs="Arial"/>
                <w:b/>
                <w:u w:val="single"/>
              </w:rPr>
            </w:pPr>
            <w:r w:rsidRPr="00A972A7">
              <w:rPr>
                <w:rFonts w:ascii="Arial" w:hAnsi="Arial" w:cs="Arial"/>
                <w:b/>
                <w:u w:val="single"/>
              </w:rPr>
              <w:t xml:space="preserve">OINTMENTS </w:t>
            </w:r>
          </w:p>
        </w:tc>
        <w:tc>
          <w:tcPr>
            <w:tcW w:w="2373" w:type="dxa"/>
          </w:tcPr>
          <w:p w14:paraId="2F6F81EB" w14:textId="77777777" w:rsidR="009155B3" w:rsidRPr="00A972A7" w:rsidRDefault="009155B3" w:rsidP="00870AB0">
            <w:pPr>
              <w:rPr>
                <w:rFonts w:ascii="Arial" w:hAnsi="Arial" w:cs="Arial"/>
                <w:b/>
                <w:u w:val="single"/>
              </w:rPr>
            </w:pPr>
          </w:p>
        </w:tc>
        <w:tc>
          <w:tcPr>
            <w:tcW w:w="1487" w:type="dxa"/>
          </w:tcPr>
          <w:p w14:paraId="63D7F2B4" w14:textId="77777777" w:rsidR="009155B3" w:rsidRPr="00A972A7" w:rsidRDefault="009155B3" w:rsidP="00870AB0">
            <w:pPr>
              <w:rPr>
                <w:rFonts w:ascii="Arial" w:hAnsi="Arial" w:cs="Arial"/>
                <w:b/>
                <w:u w:val="single"/>
              </w:rPr>
            </w:pPr>
          </w:p>
        </w:tc>
        <w:tc>
          <w:tcPr>
            <w:tcW w:w="2593" w:type="dxa"/>
          </w:tcPr>
          <w:p w14:paraId="6E86D787" w14:textId="77777777" w:rsidR="009155B3" w:rsidRPr="00A972A7" w:rsidRDefault="009155B3" w:rsidP="00870AB0">
            <w:pPr>
              <w:rPr>
                <w:rFonts w:ascii="Arial" w:hAnsi="Arial" w:cs="Arial"/>
                <w:b/>
                <w:u w:val="single"/>
              </w:rPr>
            </w:pPr>
          </w:p>
        </w:tc>
        <w:tc>
          <w:tcPr>
            <w:tcW w:w="1885" w:type="dxa"/>
          </w:tcPr>
          <w:p w14:paraId="460744B6" w14:textId="77777777" w:rsidR="009155B3" w:rsidRPr="00A972A7" w:rsidRDefault="009155B3" w:rsidP="00870AB0">
            <w:pPr>
              <w:rPr>
                <w:rFonts w:ascii="Arial" w:hAnsi="Arial" w:cs="Arial"/>
                <w:b/>
                <w:u w:val="single"/>
              </w:rPr>
            </w:pPr>
          </w:p>
        </w:tc>
      </w:tr>
      <w:tr w:rsidR="009155B3" w14:paraId="716861B8" w14:textId="77777777" w:rsidTr="00E85614">
        <w:tc>
          <w:tcPr>
            <w:tcW w:w="2344" w:type="dxa"/>
          </w:tcPr>
          <w:p w14:paraId="03EADCCC" w14:textId="77777777" w:rsidR="009155B3" w:rsidRDefault="00EA644E" w:rsidP="00870AB0">
            <w:pPr>
              <w:rPr>
                <w:rFonts w:ascii="Arial" w:hAnsi="Arial" w:cs="Arial"/>
              </w:rPr>
            </w:pPr>
            <w:r>
              <w:rPr>
                <w:rFonts w:ascii="Arial" w:hAnsi="Arial" w:cs="Arial"/>
              </w:rPr>
              <w:t xml:space="preserve"> </w:t>
            </w:r>
            <w:r w:rsidR="009155B3">
              <w:rPr>
                <w:rFonts w:ascii="Arial" w:hAnsi="Arial" w:cs="Arial"/>
              </w:rPr>
              <w:t xml:space="preserve">Xailin Night </w:t>
            </w:r>
            <w:r w:rsidR="00645FA9">
              <w:rPr>
                <w:rFonts w:ascii="Arial" w:hAnsi="Arial" w:cs="Arial"/>
              </w:rPr>
              <w:t>Paraffin based and lanolin</w:t>
            </w:r>
          </w:p>
        </w:tc>
        <w:tc>
          <w:tcPr>
            <w:tcW w:w="2373" w:type="dxa"/>
          </w:tcPr>
          <w:p w14:paraId="64253D46" w14:textId="77777777" w:rsidR="009155B3" w:rsidRDefault="009155B3" w:rsidP="00870AB0">
            <w:pPr>
              <w:rPr>
                <w:rFonts w:ascii="Arial" w:hAnsi="Arial" w:cs="Arial"/>
              </w:rPr>
            </w:pPr>
          </w:p>
        </w:tc>
        <w:tc>
          <w:tcPr>
            <w:tcW w:w="1487" w:type="dxa"/>
          </w:tcPr>
          <w:p w14:paraId="03AC84FE" w14:textId="77777777" w:rsidR="009155B3" w:rsidRDefault="009155B3" w:rsidP="00870AB0">
            <w:pPr>
              <w:rPr>
                <w:rFonts w:ascii="Arial" w:hAnsi="Arial" w:cs="Arial"/>
              </w:rPr>
            </w:pPr>
          </w:p>
        </w:tc>
        <w:tc>
          <w:tcPr>
            <w:tcW w:w="2593" w:type="dxa"/>
          </w:tcPr>
          <w:p w14:paraId="0C76C098" w14:textId="77777777" w:rsidR="009155B3" w:rsidRDefault="00645FA9" w:rsidP="00870AB0">
            <w:pPr>
              <w:rPr>
                <w:rFonts w:ascii="Arial" w:hAnsi="Arial" w:cs="Arial"/>
              </w:rPr>
            </w:pPr>
            <w:r>
              <w:rPr>
                <w:rFonts w:ascii="Arial" w:hAnsi="Arial" w:cs="Arial"/>
              </w:rPr>
              <w:t xml:space="preserve">Xailin Night </w:t>
            </w:r>
            <w:r w:rsidR="009155B3">
              <w:rPr>
                <w:rFonts w:ascii="Arial" w:hAnsi="Arial" w:cs="Arial"/>
              </w:rPr>
              <w:t xml:space="preserve">Paraffin based and lanolin </w:t>
            </w:r>
          </w:p>
        </w:tc>
        <w:tc>
          <w:tcPr>
            <w:tcW w:w="1885" w:type="dxa"/>
          </w:tcPr>
          <w:p w14:paraId="42C74329" w14:textId="77777777" w:rsidR="009155B3" w:rsidRDefault="00EA644E" w:rsidP="00870AB0">
            <w:pPr>
              <w:rPr>
                <w:rFonts w:ascii="Arial" w:hAnsi="Arial" w:cs="Arial"/>
              </w:rPr>
            </w:pPr>
            <w:r>
              <w:rPr>
                <w:rFonts w:ascii="Arial" w:hAnsi="Arial" w:cs="Arial"/>
              </w:rPr>
              <w:t>60 days</w:t>
            </w:r>
          </w:p>
        </w:tc>
      </w:tr>
      <w:tr w:rsidR="009155B3" w14:paraId="361EC2D7" w14:textId="77777777" w:rsidTr="00E85614">
        <w:tc>
          <w:tcPr>
            <w:tcW w:w="2344" w:type="dxa"/>
          </w:tcPr>
          <w:p w14:paraId="4C79CA47" w14:textId="77777777" w:rsidR="009155B3" w:rsidRDefault="009155B3" w:rsidP="00870AB0">
            <w:pPr>
              <w:rPr>
                <w:rFonts w:ascii="Arial" w:hAnsi="Arial" w:cs="Arial"/>
              </w:rPr>
            </w:pPr>
            <w:r>
              <w:rPr>
                <w:rFonts w:ascii="Arial" w:hAnsi="Arial" w:cs="Arial"/>
              </w:rPr>
              <w:t xml:space="preserve">Hydramed night </w:t>
            </w:r>
            <w:r w:rsidR="00645FA9">
              <w:rPr>
                <w:rFonts w:ascii="Arial" w:hAnsi="Arial" w:cs="Arial"/>
                <w:bCs/>
              </w:rPr>
              <w:t>retinol palmitate</w:t>
            </w:r>
            <w:r w:rsidR="00645FA9" w:rsidRPr="00386943">
              <w:rPr>
                <w:rFonts w:ascii="Arial" w:hAnsi="Arial" w:cs="Arial"/>
                <w:bCs/>
              </w:rPr>
              <w:t>,</w:t>
            </w:r>
            <w:r w:rsidR="00645FA9">
              <w:rPr>
                <w:rFonts w:ascii="Arial" w:hAnsi="Arial" w:cs="Arial"/>
                <w:bCs/>
              </w:rPr>
              <w:t xml:space="preserve"> </w:t>
            </w:r>
            <w:r w:rsidR="00645FA9" w:rsidRPr="00386943">
              <w:rPr>
                <w:rFonts w:ascii="Arial" w:hAnsi="Arial" w:cs="Arial"/>
                <w:bCs/>
              </w:rPr>
              <w:t>liquid paraffin, wool fat</w:t>
            </w:r>
          </w:p>
        </w:tc>
        <w:tc>
          <w:tcPr>
            <w:tcW w:w="2373" w:type="dxa"/>
          </w:tcPr>
          <w:p w14:paraId="7751D823" w14:textId="77777777" w:rsidR="009155B3" w:rsidRDefault="009155B3" w:rsidP="00870AB0">
            <w:pPr>
              <w:rPr>
                <w:rFonts w:ascii="Arial" w:hAnsi="Arial" w:cs="Arial"/>
              </w:rPr>
            </w:pPr>
          </w:p>
        </w:tc>
        <w:tc>
          <w:tcPr>
            <w:tcW w:w="1487" w:type="dxa"/>
          </w:tcPr>
          <w:p w14:paraId="19DDA875" w14:textId="77777777" w:rsidR="009155B3" w:rsidRDefault="009155B3" w:rsidP="00870AB0">
            <w:pPr>
              <w:rPr>
                <w:rFonts w:ascii="Arial" w:hAnsi="Arial" w:cs="Arial"/>
                <w:bCs/>
              </w:rPr>
            </w:pPr>
          </w:p>
        </w:tc>
        <w:tc>
          <w:tcPr>
            <w:tcW w:w="2593" w:type="dxa"/>
          </w:tcPr>
          <w:p w14:paraId="67946027" w14:textId="77777777" w:rsidR="009155B3" w:rsidRDefault="00645FA9" w:rsidP="00870AB0">
            <w:pPr>
              <w:rPr>
                <w:rFonts w:ascii="Arial" w:hAnsi="Arial" w:cs="Arial"/>
              </w:rPr>
            </w:pPr>
            <w:r>
              <w:rPr>
                <w:rFonts w:ascii="Arial" w:hAnsi="Arial" w:cs="Arial"/>
              </w:rPr>
              <w:t xml:space="preserve">Hydramed night </w:t>
            </w:r>
            <w:r w:rsidR="009155B3">
              <w:rPr>
                <w:rFonts w:ascii="Arial" w:hAnsi="Arial" w:cs="Arial"/>
                <w:bCs/>
              </w:rPr>
              <w:t>retinol palmitate</w:t>
            </w:r>
            <w:r w:rsidR="009155B3" w:rsidRPr="00386943">
              <w:rPr>
                <w:rFonts w:ascii="Arial" w:hAnsi="Arial" w:cs="Arial"/>
                <w:bCs/>
              </w:rPr>
              <w:t>,</w:t>
            </w:r>
            <w:r w:rsidR="009155B3">
              <w:rPr>
                <w:rFonts w:ascii="Arial" w:hAnsi="Arial" w:cs="Arial"/>
                <w:bCs/>
              </w:rPr>
              <w:t xml:space="preserve"> </w:t>
            </w:r>
            <w:r w:rsidR="009155B3" w:rsidRPr="00386943">
              <w:rPr>
                <w:rFonts w:ascii="Arial" w:hAnsi="Arial" w:cs="Arial"/>
                <w:bCs/>
              </w:rPr>
              <w:t>liquid paraffin, wool fat</w:t>
            </w:r>
            <w:r w:rsidR="009155B3" w:rsidRPr="00386943">
              <w:rPr>
                <w:rFonts w:ascii="Arial" w:hAnsi="Arial" w:cs="Arial"/>
                <w:b/>
                <w:bCs/>
              </w:rPr>
              <w:t xml:space="preserve"> </w:t>
            </w:r>
          </w:p>
        </w:tc>
        <w:tc>
          <w:tcPr>
            <w:tcW w:w="1885" w:type="dxa"/>
          </w:tcPr>
          <w:p w14:paraId="4239953B" w14:textId="77777777" w:rsidR="009155B3" w:rsidRDefault="00EA644E" w:rsidP="00870AB0">
            <w:pPr>
              <w:rPr>
                <w:rFonts w:ascii="Arial" w:hAnsi="Arial" w:cs="Arial"/>
              </w:rPr>
            </w:pPr>
            <w:r>
              <w:rPr>
                <w:rFonts w:ascii="Arial" w:hAnsi="Arial" w:cs="Arial"/>
              </w:rPr>
              <w:t>90 days</w:t>
            </w:r>
          </w:p>
        </w:tc>
      </w:tr>
    </w:tbl>
    <w:p w14:paraId="552573BE" w14:textId="77777777" w:rsidR="00502379" w:rsidRDefault="00502379" w:rsidP="00870AB0">
      <w:pPr>
        <w:rPr>
          <w:rFonts w:ascii="Arial" w:hAnsi="Arial" w:cs="Arial"/>
        </w:rPr>
      </w:pPr>
    </w:p>
    <w:p w14:paraId="18D61E5C" w14:textId="0C1B85E6" w:rsidR="00A972A7" w:rsidRDefault="00A972A7" w:rsidP="00870AB0">
      <w:pPr>
        <w:rPr>
          <w:rFonts w:ascii="Arial" w:hAnsi="Arial" w:cs="Arial"/>
        </w:rPr>
      </w:pPr>
    </w:p>
    <w:p w14:paraId="16EC8C71" w14:textId="0BD49442" w:rsidR="00FC32A0" w:rsidRDefault="00FC32A0" w:rsidP="00870AB0">
      <w:pPr>
        <w:rPr>
          <w:rFonts w:ascii="Arial" w:hAnsi="Arial" w:cs="Arial"/>
        </w:rPr>
      </w:pPr>
    </w:p>
    <w:p w14:paraId="75486D35" w14:textId="76928429" w:rsidR="00FC32A0" w:rsidRDefault="00FC32A0" w:rsidP="00870AB0">
      <w:pPr>
        <w:rPr>
          <w:rFonts w:ascii="Arial" w:hAnsi="Arial" w:cs="Arial"/>
        </w:rPr>
      </w:pPr>
    </w:p>
    <w:p w14:paraId="6DE5071D" w14:textId="77777777" w:rsidR="00FC32A0" w:rsidRDefault="00FC32A0" w:rsidP="00870AB0">
      <w:pPr>
        <w:rPr>
          <w:rFonts w:ascii="Arial" w:hAnsi="Arial" w:cs="Arial"/>
        </w:rPr>
      </w:pPr>
    </w:p>
    <w:p w14:paraId="69577D32" w14:textId="77777777" w:rsidR="00B52F63" w:rsidRDefault="00B52F63" w:rsidP="00870AB0">
      <w:pPr>
        <w:rPr>
          <w:rFonts w:ascii="Arial" w:hAnsi="Arial" w:cs="Arial"/>
        </w:rPr>
      </w:pPr>
    </w:p>
    <w:p w14:paraId="5C6AD5D5" w14:textId="77777777" w:rsidR="00B52F63" w:rsidRPr="00386943" w:rsidRDefault="00B52F63" w:rsidP="00870AB0">
      <w:pPr>
        <w:rPr>
          <w:rFonts w:ascii="Arial" w:hAnsi="Arial" w:cs="Arial"/>
        </w:rPr>
      </w:pPr>
    </w:p>
    <w:tbl>
      <w:tblPr>
        <w:tblStyle w:val="TableGrid"/>
        <w:tblW w:w="0" w:type="auto"/>
        <w:tblLook w:val="04A0" w:firstRow="1" w:lastRow="0" w:firstColumn="1" w:lastColumn="0" w:noHBand="0" w:noVBand="1"/>
      </w:tblPr>
      <w:tblGrid>
        <w:gridCol w:w="2315"/>
        <w:gridCol w:w="2356"/>
        <w:gridCol w:w="1650"/>
        <w:gridCol w:w="2509"/>
        <w:gridCol w:w="1852"/>
      </w:tblGrid>
      <w:tr w:rsidR="00645FA9" w14:paraId="3FBDE0FD" w14:textId="77777777" w:rsidTr="00B05646">
        <w:trPr>
          <w:trHeight w:val="366"/>
        </w:trPr>
        <w:tc>
          <w:tcPr>
            <w:tcW w:w="2315" w:type="dxa"/>
          </w:tcPr>
          <w:p w14:paraId="099A3116" w14:textId="77777777" w:rsidR="00645FA9" w:rsidRPr="00A972A7" w:rsidRDefault="00645FA9" w:rsidP="00870AB0">
            <w:pPr>
              <w:rPr>
                <w:rFonts w:ascii="Arial" w:hAnsi="Arial" w:cs="Arial"/>
                <w:b/>
                <w:u w:val="single"/>
              </w:rPr>
            </w:pPr>
          </w:p>
        </w:tc>
        <w:tc>
          <w:tcPr>
            <w:tcW w:w="8367" w:type="dxa"/>
            <w:gridSpan w:val="4"/>
          </w:tcPr>
          <w:p w14:paraId="7B59D143" w14:textId="77777777" w:rsidR="00645FA9" w:rsidRPr="00A972A7" w:rsidRDefault="00645FA9" w:rsidP="00AB5545">
            <w:pPr>
              <w:rPr>
                <w:rFonts w:ascii="Arial" w:hAnsi="Arial" w:cs="Arial"/>
                <w:b/>
                <w:u w:val="single"/>
              </w:rPr>
            </w:pPr>
            <w:r w:rsidRPr="00A972A7">
              <w:rPr>
                <w:rFonts w:ascii="Arial" w:hAnsi="Arial" w:cs="Arial"/>
                <w:b/>
                <w:u w:val="single"/>
              </w:rPr>
              <w:t xml:space="preserve">SEVERE LEVEL 3 (LEVEL 1 and 2 +) </w:t>
            </w:r>
            <w:r w:rsidR="00AB5545">
              <w:rPr>
                <w:rFonts w:ascii="Arial" w:hAnsi="Arial" w:cs="Arial"/>
                <w:b/>
                <w:u w:val="single"/>
              </w:rPr>
              <w:t xml:space="preserve">To be initiated by specialist ophthalmologists only. </w:t>
            </w:r>
          </w:p>
        </w:tc>
      </w:tr>
      <w:tr w:rsidR="00645FA9" w14:paraId="7DB75C8B" w14:textId="77777777" w:rsidTr="00B05646">
        <w:trPr>
          <w:trHeight w:val="388"/>
        </w:trPr>
        <w:tc>
          <w:tcPr>
            <w:tcW w:w="2315" w:type="dxa"/>
          </w:tcPr>
          <w:p w14:paraId="726D283E" w14:textId="77777777" w:rsidR="00645FA9" w:rsidRPr="00A972A7" w:rsidRDefault="00645FA9" w:rsidP="00B60942">
            <w:pPr>
              <w:rPr>
                <w:rFonts w:ascii="Arial" w:hAnsi="Arial" w:cs="Arial"/>
                <w:b/>
                <w:u w:val="single"/>
              </w:rPr>
            </w:pPr>
            <w:r w:rsidRPr="00A972A7">
              <w:rPr>
                <w:rFonts w:ascii="Arial" w:hAnsi="Arial" w:cs="Arial"/>
                <w:b/>
                <w:u w:val="single"/>
              </w:rPr>
              <w:t xml:space="preserve">PRODUCT </w:t>
            </w:r>
          </w:p>
        </w:tc>
        <w:tc>
          <w:tcPr>
            <w:tcW w:w="2356" w:type="dxa"/>
          </w:tcPr>
          <w:p w14:paraId="60ADC6A9" w14:textId="77777777" w:rsidR="00645FA9" w:rsidRPr="00A972A7" w:rsidRDefault="00645FA9" w:rsidP="00EA644E">
            <w:pPr>
              <w:rPr>
                <w:rFonts w:ascii="Arial" w:hAnsi="Arial" w:cs="Arial"/>
                <w:b/>
                <w:u w:val="single"/>
              </w:rPr>
            </w:pPr>
            <w:r w:rsidRPr="00A972A7">
              <w:rPr>
                <w:rFonts w:ascii="Arial" w:hAnsi="Arial" w:cs="Arial"/>
                <w:b/>
                <w:u w:val="single"/>
              </w:rPr>
              <w:t>PRESERV</w:t>
            </w:r>
            <w:r>
              <w:rPr>
                <w:rFonts w:ascii="Arial" w:hAnsi="Arial" w:cs="Arial"/>
                <w:b/>
                <w:u w:val="single"/>
              </w:rPr>
              <w:t>ED</w:t>
            </w:r>
          </w:p>
        </w:tc>
        <w:tc>
          <w:tcPr>
            <w:tcW w:w="1650" w:type="dxa"/>
          </w:tcPr>
          <w:p w14:paraId="05AB3038" w14:textId="77777777" w:rsidR="00645FA9" w:rsidRPr="00A972A7" w:rsidRDefault="00645FA9" w:rsidP="00B60942">
            <w:pPr>
              <w:rPr>
                <w:rFonts w:ascii="Arial" w:hAnsi="Arial" w:cs="Arial"/>
                <w:b/>
                <w:u w:val="single"/>
              </w:rPr>
            </w:pPr>
            <w:r>
              <w:rPr>
                <w:rFonts w:ascii="Arial" w:hAnsi="Arial" w:cs="Arial"/>
                <w:b/>
                <w:u w:val="single"/>
              </w:rPr>
              <w:t>EXPIRY</w:t>
            </w:r>
          </w:p>
        </w:tc>
        <w:tc>
          <w:tcPr>
            <w:tcW w:w="2509" w:type="dxa"/>
          </w:tcPr>
          <w:p w14:paraId="13657A43" w14:textId="77777777" w:rsidR="00645FA9" w:rsidRPr="00A972A7" w:rsidRDefault="00645FA9" w:rsidP="00B60942">
            <w:pPr>
              <w:rPr>
                <w:rFonts w:ascii="Arial" w:hAnsi="Arial" w:cs="Arial"/>
                <w:b/>
                <w:u w:val="single"/>
              </w:rPr>
            </w:pPr>
            <w:r w:rsidRPr="00A972A7">
              <w:rPr>
                <w:rFonts w:ascii="Arial" w:hAnsi="Arial" w:cs="Arial"/>
                <w:b/>
                <w:u w:val="single"/>
              </w:rPr>
              <w:t>PRESERVATIVE FREE</w:t>
            </w:r>
          </w:p>
        </w:tc>
        <w:tc>
          <w:tcPr>
            <w:tcW w:w="1852" w:type="dxa"/>
          </w:tcPr>
          <w:p w14:paraId="37100C5F" w14:textId="77777777" w:rsidR="00645FA9" w:rsidRPr="00A972A7" w:rsidRDefault="00645FA9" w:rsidP="00B60942">
            <w:pPr>
              <w:rPr>
                <w:rFonts w:ascii="Arial" w:hAnsi="Arial" w:cs="Arial"/>
                <w:b/>
                <w:u w:val="single"/>
              </w:rPr>
            </w:pPr>
            <w:r w:rsidRPr="00A972A7">
              <w:rPr>
                <w:rFonts w:ascii="Arial" w:hAnsi="Arial" w:cs="Arial"/>
                <w:b/>
                <w:u w:val="single"/>
              </w:rPr>
              <w:t>EXPIRY</w:t>
            </w:r>
          </w:p>
        </w:tc>
      </w:tr>
      <w:tr w:rsidR="00645FA9" w14:paraId="41BF0DA9" w14:textId="77777777" w:rsidTr="00B05646">
        <w:tc>
          <w:tcPr>
            <w:tcW w:w="2315" w:type="dxa"/>
          </w:tcPr>
          <w:p w14:paraId="7E663DFF" w14:textId="77777777" w:rsidR="00645FA9" w:rsidRDefault="00645FA9" w:rsidP="00645FA9">
            <w:pPr>
              <w:rPr>
                <w:rFonts w:ascii="Arial" w:hAnsi="Arial" w:cs="Arial"/>
              </w:rPr>
            </w:pPr>
            <w:r>
              <w:rPr>
                <w:rFonts w:ascii="Arial" w:hAnsi="Arial" w:cs="Arial"/>
              </w:rPr>
              <w:t>Sod</w:t>
            </w:r>
            <w:r w:rsidR="00E85614">
              <w:rPr>
                <w:rFonts w:ascii="Arial" w:hAnsi="Arial" w:cs="Arial"/>
              </w:rPr>
              <w:t>ium</w:t>
            </w:r>
            <w:r>
              <w:rPr>
                <w:rFonts w:ascii="Arial" w:hAnsi="Arial" w:cs="Arial"/>
              </w:rPr>
              <w:t xml:space="preserve"> Hyaluronate 0.2% SDU </w:t>
            </w:r>
          </w:p>
        </w:tc>
        <w:tc>
          <w:tcPr>
            <w:tcW w:w="2356" w:type="dxa"/>
          </w:tcPr>
          <w:p w14:paraId="3365696E" w14:textId="77777777" w:rsidR="00645FA9" w:rsidRDefault="00645FA9" w:rsidP="00870AB0">
            <w:pPr>
              <w:rPr>
                <w:rFonts w:ascii="Arial" w:hAnsi="Arial" w:cs="Arial"/>
              </w:rPr>
            </w:pPr>
          </w:p>
        </w:tc>
        <w:tc>
          <w:tcPr>
            <w:tcW w:w="1650" w:type="dxa"/>
          </w:tcPr>
          <w:p w14:paraId="548A7C4C" w14:textId="77777777" w:rsidR="00645FA9" w:rsidRDefault="00645FA9" w:rsidP="00870AB0">
            <w:pPr>
              <w:rPr>
                <w:rFonts w:ascii="Arial" w:hAnsi="Arial" w:cs="Arial"/>
              </w:rPr>
            </w:pPr>
          </w:p>
        </w:tc>
        <w:tc>
          <w:tcPr>
            <w:tcW w:w="2509" w:type="dxa"/>
          </w:tcPr>
          <w:p w14:paraId="5FCF598E" w14:textId="77777777" w:rsidR="00645FA9" w:rsidRDefault="00645FA9" w:rsidP="00870AB0">
            <w:pPr>
              <w:rPr>
                <w:rFonts w:ascii="Arial" w:hAnsi="Arial" w:cs="Arial"/>
              </w:rPr>
            </w:pPr>
            <w:r>
              <w:rPr>
                <w:rFonts w:ascii="Arial" w:hAnsi="Arial" w:cs="Arial"/>
              </w:rPr>
              <w:t>Blink Intensive SDU</w:t>
            </w:r>
          </w:p>
        </w:tc>
        <w:tc>
          <w:tcPr>
            <w:tcW w:w="1852" w:type="dxa"/>
          </w:tcPr>
          <w:p w14:paraId="30AB96A5" w14:textId="77777777" w:rsidR="00645FA9" w:rsidRDefault="00645FA9" w:rsidP="00870AB0">
            <w:pPr>
              <w:rPr>
                <w:rFonts w:ascii="Arial" w:hAnsi="Arial" w:cs="Arial"/>
              </w:rPr>
            </w:pPr>
            <w:r>
              <w:rPr>
                <w:rFonts w:ascii="Arial" w:hAnsi="Arial" w:cs="Arial"/>
              </w:rPr>
              <w:t>Single use</w:t>
            </w:r>
          </w:p>
        </w:tc>
      </w:tr>
      <w:tr w:rsidR="00645FA9" w14:paraId="036C24C0" w14:textId="77777777" w:rsidTr="00B05646">
        <w:tc>
          <w:tcPr>
            <w:tcW w:w="2315" w:type="dxa"/>
          </w:tcPr>
          <w:p w14:paraId="597BDE71" w14:textId="77777777" w:rsidR="00645FA9" w:rsidRDefault="00645FA9" w:rsidP="00645FA9">
            <w:pPr>
              <w:rPr>
                <w:rFonts w:ascii="Arial" w:hAnsi="Arial" w:cs="Arial"/>
              </w:rPr>
            </w:pPr>
            <w:r>
              <w:rPr>
                <w:rFonts w:ascii="Arial" w:hAnsi="Arial" w:cs="Arial"/>
              </w:rPr>
              <w:t>Sod</w:t>
            </w:r>
            <w:r w:rsidR="00E85614">
              <w:rPr>
                <w:rFonts w:ascii="Arial" w:hAnsi="Arial" w:cs="Arial"/>
              </w:rPr>
              <w:t>ium</w:t>
            </w:r>
            <w:r>
              <w:rPr>
                <w:rFonts w:ascii="Arial" w:hAnsi="Arial" w:cs="Arial"/>
              </w:rPr>
              <w:t xml:space="preserve"> Hyaluronate 0.4% SDU </w:t>
            </w:r>
          </w:p>
        </w:tc>
        <w:tc>
          <w:tcPr>
            <w:tcW w:w="2356" w:type="dxa"/>
          </w:tcPr>
          <w:p w14:paraId="00116AEC" w14:textId="77777777" w:rsidR="00645FA9" w:rsidRDefault="00645FA9" w:rsidP="00870AB0">
            <w:pPr>
              <w:rPr>
                <w:rFonts w:ascii="Arial" w:hAnsi="Arial" w:cs="Arial"/>
              </w:rPr>
            </w:pPr>
          </w:p>
        </w:tc>
        <w:tc>
          <w:tcPr>
            <w:tcW w:w="1650" w:type="dxa"/>
          </w:tcPr>
          <w:p w14:paraId="373F995B" w14:textId="77777777" w:rsidR="00645FA9" w:rsidRDefault="00645FA9" w:rsidP="00870AB0">
            <w:pPr>
              <w:rPr>
                <w:rFonts w:ascii="Arial" w:hAnsi="Arial" w:cs="Arial"/>
              </w:rPr>
            </w:pPr>
          </w:p>
        </w:tc>
        <w:tc>
          <w:tcPr>
            <w:tcW w:w="2509" w:type="dxa"/>
          </w:tcPr>
          <w:p w14:paraId="1DEB05B0" w14:textId="77777777" w:rsidR="00645FA9" w:rsidRDefault="00645FA9" w:rsidP="00870AB0">
            <w:pPr>
              <w:rPr>
                <w:rFonts w:ascii="Arial" w:hAnsi="Arial" w:cs="Arial"/>
              </w:rPr>
            </w:pPr>
            <w:r>
              <w:rPr>
                <w:rFonts w:ascii="Arial" w:hAnsi="Arial" w:cs="Arial"/>
              </w:rPr>
              <w:t>Clinitas 0.4% SDU</w:t>
            </w:r>
          </w:p>
        </w:tc>
        <w:tc>
          <w:tcPr>
            <w:tcW w:w="1852" w:type="dxa"/>
          </w:tcPr>
          <w:p w14:paraId="5C45F8F1" w14:textId="77777777" w:rsidR="00645FA9" w:rsidRDefault="00645FA9" w:rsidP="00870AB0">
            <w:pPr>
              <w:rPr>
                <w:rFonts w:ascii="Arial" w:hAnsi="Arial" w:cs="Arial"/>
              </w:rPr>
            </w:pPr>
            <w:r>
              <w:rPr>
                <w:rFonts w:ascii="Arial" w:hAnsi="Arial" w:cs="Arial"/>
              </w:rPr>
              <w:t>Single use</w:t>
            </w:r>
          </w:p>
        </w:tc>
      </w:tr>
      <w:tr w:rsidR="00645FA9" w14:paraId="04A78140" w14:textId="77777777" w:rsidTr="00B05646">
        <w:tc>
          <w:tcPr>
            <w:tcW w:w="2315" w:type="dxa"/>
          </w:tcPr>
          <w:p w14:paraId="66CA7C24" w14:textId="77777777" w:rsidR="00645FA9" w:rsidRDefault="00645FA9" w:rsidP="00645FA9">
            <w:pPr>
              <w:rPr>
                <w:rFonts w:ascii="Arial" w:hAnsi="Arial" w:cs="Arial"/>
              </w:rPr>
            </w:pPr>
            <w:r>
              <w:rPr>
                <w:rFonts w:ascii="Arial" w:hAnsi="Arial" w:cs="Arial"/>
              </w:rPr>
              <w:t>Sod</w:t>
            </w:r>
            <w:r w:rsidR="00E85614">
              <w:rPr>
                <w:rFonts w:ascii="Arial" w:hAnsi="Arial" w:cs="Arial"/>
              </w:rPr>
              <w:t>ium</w:t>
            </w:r>
            <w:r>
              <w:rPr>
                <w:rFonts w:ascii="Arial" w:hAnsi="Arial" w:cs="Arial"/>
              </w:rPr>
              <w:t xml:space="preserve"> Hyaluronate 0.4% </w:t>
            </w:r>
          </w:p>
        </w:tc>
        <w:tc>
          <w:tcPr>
            <w:tcW w:w="2356" w:type="dxa"/>
          </w:tcPr>
          <w:p w14:paraId="0109593C" w14:textId="77777777" w:rsidR="00645FA9" w:rsidRDefault="00645FA9" w:rsidP="00870AB0">
            <w:pPr>
              <w:rPr>
                <w:rFonts w:ascii="Arial" w:hAnsi="Arial" w:cs="Arial"/>
              </w:rPr>
            </w:pPr>
          </w:p>
        </w:tc>
        <w:tc>
          <w:tcPr>
            <w:tcW w:w="1650" w:type="dxa"/>
          </w:tcPr>
          <w:p w14:paraId="5EB0F257" w14:textId="77777777" w:rsidR="00645FA9" w:rsidRDefault="00645FA9" w:rsidP="00870AB0">
            <w:pPr>
              <w:rPr>
                <w:rFonts w:ascii="Arial" w:hAnsi="Arial" w:cs="Arial"/>
              </w:rPr>
            </w:pPr>
          </w:p>
        </w:tc>
        <w:tc>
          <w:tcPr>
            <w:tcW w:w="2509" w:type="dxa"/>
          </w:tcPr>
          <w:p w14:paraId="454DDF81" w14:textId="77777777" w:rsidR="00645FA9" w:rsidRDefault="00645FA9" w:rsidP="00870AB0">
            <w:pPr>
              <w:rPr>
                <w:rFonts w:ascii="Arial" w:hAnsi="Arial" w:cs="Arial"/>
              </w:rPr>
            </w:pPr>
            <w:r>
              <w:rPr>
                <w:rFonts w:ascii="Arial" w:hAnsi="Arial" w:cs="Arial"/>
              </w:rPr>
              <w:t>Hydramed Forte 10ml PF 0.4%</w:t>
            </w:r>
          </w:p>
        </w:tc>
        <w:tc>
          <w:tcPr>
            <w:tcW w:w="1852" w:type="dxa"/>
          </w:tcPr>
          <w:p w14:paraId="57842C62" w14:textId="77777777" w:rsidR="00645FA9" w:rsidRDefault="00645FA9" w:rsidP="00870AB0">
            <w:pPr>
              <w:rPr>
                <w:rFonts w:ascii="Arial" w:hAnsi="Arial" w:cs="Arial"/>
              </w:rPr>
            </w:pPr>
            <w:r>
              <w:rPr>
                <w:rFonts w:ascii="Arial" w:hAnsi="Arial" w:cs="Arial"/>
              </w:rPr>
              <w:t>90 days</w:t>
            </w:r>
          </w:p>
        </w:tc>
      </w:tr>
      <w:tr w:rsidR="00645FA9" w14:paraId="2FC5D7A2" w14:textId="77777777" w:rsidTr="00B05646">
        <w:tc>
          <w:tcPr>
            <w:tcW w:w="2315" w:type="dxa"/>
          </w:tcPr>
          <w:p w14:paraId="291618F7" w14:textId="77777777" w:rsidR="00645FA9" w:rsidRPr="00A972A7" w:rsidRDefault="00645FA9" w:rsidP="00645FA9">
            <w:pPr>
              <w:rPr>
                <w:rFonts w:ascii="Arial" w:hAnsi="Arial" w:cs="Arial"/>
              </w:rPr>
            </w:pPr>
            <w:r w:rsidRPr="00A972A7">
              <w:rPr>
                <w:rFonts w:ascii="Arial" w:hAnsi="Arial" w:cs="Arial"/>
              </w:rPr>
              <w:t xml:space="preserve">Sodium Hyaluronate 0.2% with Trehalose </w:t>
            </w:r>
          </w:p>
        </w:tc>
        <w:tc>
          <w:tcPr>
            <w:tcW w:w="2356" w:type="dxa"/>
          </w:tcPr>
          <w:p w14:paraId="4FC895B8" w14:textId="77777777" w:rsidR="00645FA9" w:rsidRPr="00E47924" w:rsidRDefault="00645FA9" w:rsidP="00870AB0">
            <w:pPr>
              <w:rPr>
                <w:rFonts w:ascii="Arial" w:hAnsi="Arial" w:cs="Arial"/>
              </w:rPr>
            </w:pPr>
          </w:p>
        </w:tc>
        <w:tc>
          <w:tcPr>
            <w:tcW w:w="1650" w:type="dxa"/>
          </w:tcPr>
          <w:p w14:paraId="5D249373" w14:textId="77777777" w:rsidR="00645FA9" w:rsidRPr="00A972A7" w:rsidRDefault="00645FA9" w:rsidP="00870AB0">
            <w:pPr>
              <w:rPr>
                <w:rFonts w:ascii="Arial" w:hAnsi="Arial" w:cs="Arial"/>
              </w:rPr>
            </w:pPr>
          </w:p>
        </w:tc>
        <w:tc>
          <w:tcPr>
            <w:tcW w:w="2509" w:type="dxa"/>
          </w:tcPr>
          <w:p w14:paraId="5F399A49" w14:textId="77777777" w:rsidR="00645FA9" w:rsidRPr="00A972A7" w:rsidRDefault="00645FA9" w:rsidP="00870AB0">
            <w:pPr>
              <w:rPr>
                <w:rFonts w:ascii="Arial" w:hAnsi="Arial" w:cs="Arial"/>
              </w:rPr>
            </w:pPr>
            <w:r w:rsidRPr="00A972A7">
              <w:rPr>
                <w:rFonts w:ascii="Arial" w:hAnsi="Arial" w:cs="Arial"/>
              </w:rPr>
              <w:t>Thealoz DUO</w:t>
            </w:r>
            <w:r>
              <w:rPr>
                <w:rFonts w:ascii="Arial" w:hAnsi="Arial" w:cs="Arial"/>
              </w:rPr>
              <w:t xml:space="preserve"> 10ml PF </w:t>
            </w:r>
          </w:p>
        </w:tc>
        <w:tc>
          <w:tcPr>
            <w:tcW w:w="1852" w:type="dxa"/>
          </w:tcPr>
          <w:p w14:paraId="3FE0D7DC" w14:textId="77777777" w:rsidR="00645FA9" w:rsidRDefault="00645FA9" w:rsidP="00870AB0">
            <w:pPr>
              <w:rPr>
                <w:rFonts w:ascii="Arial" w:hAnsi="Arial" w:cs="Arial"/>
              </w:rPr>
            </w:pPr>
            <w:r>
              <w:rPr>
                <w:rFonts w:ascii="Arial" w:hAnsi="Arial" w:cs="Arial"/>
              </w:rPr>
              <w:t>90 days</w:t>
            </w:r>
          </w:p>
        </w:tc>
      </w:tr>
      <w:tr w:rsidR="00645FA9" w14:paraId="5385BF83" w14:textId="77777777" w:rsidTr="00B05646">
        <w:tc>
          <w:tcPr>
            <w:tcW w:w="2315" w:type="dxa"/>
          </w:tcPr>
          <w:p w14:paraId="53EE2AFB" w14:textId="77777777" w:rsidR="00645FA9" w:rsidRPr="00A972A7" w:rsidRDefault="00645FA9" w:rsidP="00645FA9">
            <w:pPr>
              <w:rPr>
                <w:rFonts w:ascii="Arial" w:hAnsi="Arial" w:cs="Arial"/>
              </w:rPr>
            </w:pPr>
            <w:r w:rsidRPr="00A972A7">
              <w:rPr>
                <w:rFonts w:ascii="Arial" w:hAnsi="Arial" w:cs="Arial"/>
              </w:rPr>
              <w:t>Sodium Hyaluronate 0.1% with Coenzyme Q10</w:t>
            </w:r>
          </w:p>
        </w:tc>
        <w:tc>
          <w:tcPr>
            <w:tcW w:w="2356" w:type="dxa"/>
          </w:tcPr>
          <w:p w14:paraId="72F3C3CF" w14:textId="77777777" w:rsidR="00645FA9" w:rsidRPr="00E47924" w:rsidRDefault="00645FA9" w:rsidP="00870AB0">
            <w:pPr>
              <w:rPr>
                <w:rFonts w:ascii="Arial" w:hAnsi="Arial" w:cs="Arial"/>
              </w:rPr>
            </w:pPr>
          </w:p>
        </w:tc>
        <w:tc>
          <w:tcPr>
            <w:tcW w:w="1650" w:type="dxa"/>
          </w:tcPr>
          <w:p w14:paraId="0CABDA3B" w14:textId="77777777" w:rsidR="00645FA9" w:rsidRPr="00A972A7" w:rsidRDefault="00645FA9" w:rsidP="00870AB0">
            <w:pPr>
              <w:rPr>
                <w:rFonts w:ascii="Arial" w:hAnsi="Arial" w:cs="Arial"/>
              </w:rPr>
            </w:pPr>
          </w:p>
        </w:tc>
        <w:tc>
          <w:tcPr>
            <w:tcW w:w="2509" w:type="dxa"/>
          </w:tcPr>
          <w:p w14:paraId="37DFD0FE" w14:textId="77777777" w:rsidR="00645FA9" w:rsidRPr="00A972A7" w:rsidRDefault="00645FA9" w:rsidP="00870AB0">
            <w:pPr>
              <w:rPr>
                <w:rFonts w:ascii="Arial" w:hAnsi="Arial" w:cs="Arial"/>
              </w:rPr>
            </w:pPr>
            <w:r w:rsidRPr="00A972A7">
              <w:rPr>
                <w:rFonts w:ascii="Arial" w:hAnsi="Arial" w:cs="Arial"/>
              </w:rPr>
              <w:t>VisuXL</w:t>
            </w:r>
            <w:r>
              <w:rPr>
                <w:rFonts w:ascii="Arial" w:hAnsi="Arial" w:cs="Arial"/>
              </w:rPr>
              <w:t xml:space="preserve"> 10ml PF</w:t>
            </w:r>
          </w:p>
        </w:tc>
        <w:tc>
          <w:tcPr>
            <w:tcW w:w="1852" w:type="dxa"/>
          </w:tcPr>
          <w:p w14:paraId="206165A9" w14:textId="77777777" w:rsidR="00645FA9" w:rsidRDefault="00645FA9" w:rsidP="00870AB0">
            <w:pPr>
              <w:rPr>
                <w:rFonts w:ascii="Arial" w:hAnsi="Arial" w:cs="Arial"/>
              </w:rPr>
            </w:pPr>
            <w:r>
              <w:rPr>
                <w:rFonts w:ascii="Arial" w:hAnsi="Arial" w:cs="Arial"/>
              </w:rPr>
              <w:t>60 days</w:t>
            </w:r>
          </w:p>
        </w:tc>
      </w:tr>
      <w:tr w:rsidR="00645FA9" w14:paraId="3E66BCC7" w14:textId="77777777" w:rsidTr="00B05646">
        <w:tc>
          <w:tcPr>
            <w:tcW w:w="2315" w:type="dxa"/>
          </w:tcPr>
          <w:p w14:paraId="4D10EA7E" w14:textId="77777777" w:rsidR="00645FA9" w:rsidRPr="00A972A7" w:rsidRDefault="00E85614" w:rsidP="00645FA9">
            <w:pPr>
              <w:rPr>
                <w:rFonts w:ascii="Arial" w:hAnsi="Arial" w:cs="Arial"/>
              </w:rPr>
            </w:pPr>
            <w:r>
              <w:rPr>
                <w:rFonts w:ascii="Arial" w:hAnsi="Arial" w:cs="Arial"/>
              </w:rPr>
              <w:t>C</w:t>
            </w:r>
            <w:r w:rsidR="00645FA9" w:rsidRPr="00A972A7">
              <w:rPr>
                <w:rFonts w:ascii="Arial" w:hAnsi="Arial" w:cs="Arial"/>
              </w:rPr>
              <w:t xml:space="preserve">ross linked Carmellose gel 0.4% with Coenzyme Q10 </w:t>
            </w:r>
          </w:p>
        </w:tc>
        <w:tc>
          <w:tcPr>
            <w:tcW w:w="2356" w:type="dxa"/>
          </w:tcPr>
          <w:p w14:paraId="1D00BED0" w14:textId="77777777" w:rsidR="00645FA9" w:rsidRPr="00E47924" w:rsidRDefault="00645FA9" w:rsidP="00870AB0">
            <w:pPr>
              <w:rPr>
                <w:rFonts w:ascii="Arial" w:hAnsi="Arial" w:cs="Arial"/>
              </w:rPr>
            </w:pPr>
          </w:p>
        </w:tc>
        <w:tc>
          <w:tcPr>
            <w:tcW w:w="1650" w:type="dxa"/>
          </w:tcPr>
          <w:p w14:paraId="40A4FFA3" w14:textId="77777777" w:rsidR="00645FA9" w:rsidRPr="00A972A7" w:rsidRDefault="00645FA9" w:rsidP="00870AB0">
            <w:pPr>
              <w:rPr>
                <w:rFonts w:ascii="Arial" w:hAnsi="Arial" w:cs="Arial"/>
              </w:rPr>
            </w:pPr>
          </w:p>
        </w:tc>
        <w:tc>
          <w:tcPr>
            <w:tcW w:w="2509" w:type="dxa"/>
          </w:tcPr>
          <w:p w14:paraId="14EFF466" w14:textId="77777777" w:rsidR="00645FA9" w:rsidRPr="00A972A7" w:rsidRDefault="00645FA9" w:rsidP="00870AB0">
            <w:pPr>
              <w:rPr>
                <w:rFonts w:ascii="Arial" w:hAnsi="Arial" w:cs="Arial"/>
              </w:rPr>
            </w:pPr>
            <w:r w:rsidRPr="00A972A7">
              <w:rPr>
                <w:rFonts w:ascii="Arial" w:hAnsi="Arial" w:cs="Arial"/>
              </w:rPr>
              <w:t>VisuXL GEL</w:t>
            </w:r>
            <w:r>
              <w:rPr>
                <w:rFonts w:ascii="Arial" w:hAnsi="Arial" w:cs="Arial"/>
              </w:rPr>
              <w:t xml:space="preserve"> 10ml PF </w:t>
            </w:r>
          </w:p>
        </w:tc>
        <w:tc>
          <w:tcPr>
            <w:tcW w:w="1852" w:type="dxa"/>
          </w:tcPr>
          <w:p w14:paraId="547F9AE9" w14:textId="77777777" w:rsidR="00645FA9" w:rsidRDefault="00E85614" w:rsidP="00870AB0">
            <w:pPr>
              <w:rPr>
                <w:rFonts w:ascii="Arial" w:hAnsi="Arial" w:cs="Arial"/>
              </w:rPr>
            </w:pPr>
            <w:r>
              <w:rPr>
                <w:rFonts w:ascii="Arial" w:hAnsi="Arial" w:cs="Arial"/>
              </w:rPr>
              <w:t>6 months</w:t>
            </w:r>
          </w:p>
        </w:tc>
      </w:tr>
      <w:tr w:rsidR="00645FA9" w14:paraId="65D2271E" w14:textId="77777777" w:rsidTr="00B05646">
        <w:tc>
          <w:tcPr>
            <w:tcW w:w="2315" w:type="dxa"/>
          </w:tcPr>
          <w:p w14:paraId="0664F9DC" w14:textId="77777777" w:rsidR="00645FA9" w:rsidRPr="00A972A7" w:rsidRDefault="00645FA9" w:rsidP="00645FA9">
            <w:pPr>
              <w:rPr>
                <w:rFonts w:ascii="Arial" w:hAnsi="Arial" w:cs="Arial"/>
              </w:rPr>
            </w:pPr>
            <w:r w:rsidRPr="00A972A7">
              <w:rPr>
                <w:rFonts w:ascii="Arial" w:hAnsi="Arial" w:cs="Arial"/>
              </w:rPr>
              <w:t xml:space="preserve">Acetylcysteine 5% </w:t>
            </w:r>
            <w:r>
              <w:rPr>
                <w:rFonts w:ascii="Arial" w:hAnsi="Arial" w:cs="Arial"/>
              </w:rPr>
              <w:t xml:space="preserve"> </w:t>
            </w:r>
          </w:p>
        </w:tc>
        <w:tc>
          <w:tcPr>
            <w:tcW w:w="2356" w:type="dxa"/>
          </w:tcPr>
          <w:p w14:paraId="6AD21F0C" w14:textId="77777777" w:rsidR="00645FA9" w:rsidRDefault="00B05646" w:rsidP="00870AB0">
            <w:pPr>
              <w:rPr>
                <w:rFonts w:ascii="Arial" w:hAnsi="Arial" w:cs="Arial"/>
              </w:rPr>
            </w:pPr>
            <w:r>
              <w:rPr>
                <w:rFonts w:ascii="Arial" w:hAnsi="Arial" w:cs="Arial"/>
              </w:rPr>
              <w:t>Ilube 5%</w:t>
            </w:r>
            <w:r w:rsidR="00645FA9">
              <w:rPr>
                <w:rFonts w:ascii="Arial" w:hAnsi="Arial" w:cs="Arial"/>
              </w:rPr>
              <w:t xml:space="preserve"> </w:t>
            </w:r>
          </w:p>
          <w:p w14:paraId="19FDFD0F" w14:textId="77777777" w:rsidR="00B52F63" w:rsidRPr="00E47924" w:rsidRDefault="00B52F63" w:rsidP="00870AB0">
            <w:pPr>
              <w:rPr>
                <w:rFonts w:ascii="Arial" w:hAnsi="Arial" w:cs="Arial"/>
              </w:rPr>
            </w:pPr>
          </w:p>
        </w:tc>
        <w:tc>
          <w:tcPr>
            <w:tcW w:w="1650" w:type="dxa"/>
          </w:tcPr>
          <w:p w14:paraId="3FE1D8EE" w14:textId="77777777" w:rsidR="00645FA9" w:rsidRPr="00A972A7" w:rsidDel="00645FA9" w:rsidRDefault="00645FA9" w:rsidP="00870AB0">
            <w:pPr>
              <w:rPr>
                <w:rFonts w:ascii="Arial" w:hAnsi="Arial" w:cs="Arial"/>
              </w:rPr>
            </w:pPr>
            <w:r>
              <w:rPr>
                <w:rFonts w:ascii="Arial" w:hAnsi="Arial" w:cs="Arial"/>
              </w:rPr>
              <w:t>28 days</w:t>
            </w:r>
          </w:p>
        </w:tc>
        <w:tc>
          <w:tcPr>
            <w:tcW w:w="2509" w:type="dxa"/>
          </w:tcPr>
          <w:p w14:paraId="564BE9F1" w14:textId="77777777" w:rsidR="00645FA9" w:rsidRPr="00A972A7" w:rsidRDefault="00645FA9" w:rsidP="00870AB0">
            <w:pPr>
              <w:rPr>
                <w:rFonts w:ascii="Arial" w:hAnsi="Arial" w:cs="Arial"/>
              </w:rPr>
            </w:pPr>
          </w:p>
        </w:tc>
        <w:tc>
          <w:tcPr>
            <w:tcW w:w="1852" w:type="dxa"/>
          </w:tcPr>
          <w:p w14:paraId="395AA754" w14:textId="77777777" w:rsidR="00645FA9" w:rsidRDefault="00645FA9" w:rsidP="00870AB0">
            <w:pPr>
              <w:rPr>
                <w:rFonts w:ascii="Arial" w:hAnsi="Arial" w:cs="Arial"/>
              </w:rPr>
            </w:pPr>
          </w:p>
        </w:tc>
      </w:tr>
      <w:tr w:rsidR="00645FA9" w14:paraId="09927C76" w14:textId="77777777" w:rsidTr="00B05646">
        <w:trPr>
          <w:trHeight w:val="611"/>
        </w:trPr>
        <w:tc>
          <w:tcPr>
            <w:tcW w:w="2315" w:type="dxa"/>
          </w:tcPr>
          <w:p w14:paraId="4A338F6D" w14:textId="77777777" w:rsidR="00645FA9" w:rsidRPr="00A972A7" w:rsidRDefault="00645FA9" w:rsidP="00870AB0">
            <w:pPr>
              <w:rPr>
                <w:rFonts w:ascii="Arial" w:hAnsi="Arial" w:cs="Arial"/>
                <w:b/>
                <w:u w:val="single"/>
              </w:rPr>
            </w:pPr>
            <w:r w:rsidRPr="00A972A7">
              <w:rPr>
                <w:rFonts w:ascii="Arial" w:hAnsi="Arial" w:cs="Arial"/>
                <w:b/>
                <w:u w:val="single"/>
              </w:rPr>
              <w:t>LIPID PREPARATION</w:t>
            </w:r>
          </w:p>
        </w:tc>
        <w:tc>
          <w:tcPr>
            <w:tcW w:w="2356" w:type="dxa"/>
          </w:tcPr>
          <w:p w14:paraId="37122728" w14:textId="77777777" w:rsidR="00645FA9" w:rsidRPr="00E47924" w:rsidRDefault="00645FA9" w:rsidP="00870AB0">
            <w:pPr>
              <w:rPr>
                <w:rFonts w:ascii="Arial" w:hAnsi="Arial" w:cs="Arial"/>
              </w:rPr>
            </w:pPr>
          </w:p>
        </w:tc>
        <w:tc>
          <w:tcPr>
            <w:tcW w:w="1650" w:type="dxa"/>
          </w:tcPr>
          <w:p w14:paraId="4E750C36" w14:textId="77777777" w:rsidR="00645FA9" w:rsidRPr="00A972A7" w:rsidRDefault="00645FA9" w:rsidP="00870AB0">
            <w:pPr>
              <w:rPr>
                <w:rFonts w:ascii="Arial" w:hAnsi="Arial" w:cs="Arial"/>
              </w:rPr>
            </w:pPr>
          </w:p>
        </w:tc>
        <w:tc>
          <w:tcPr>
            <w:tcW w:w="2509" w:type="dxa"/>
          </w:tcPr>
          <w:p w14:paraId="7B6255EB" w14:textId="77777777" w:rsidR="00645FA9" w:rsidRPr="00A972A7" w:rsidRDefault="00645FA9" w:rsidP="00870AB0">
            <w:pPr>
              <w:rPr>
                <w:rFonts w:ascii="Arial" w:hAnsi="Arial" w:cs="Arial"/>
              </w:rPr>
            </w:pPr>
          </w:p>
        </w:tc>
        <w:tc>
          <w:tcPr>
            <w:tcW w:w="1852" w:type="dxa"/>
          </w:tcPr>
          <w:p w14:paraId="06872491" w14:textId="77777777" w:rsidR="00645FA9" w:rsidRDefault="00645FA9" w:rsidP="00870AB0">
            <w:pPr>
              <w:rPr>
                <w:rFonts w:ascii="Arial" w:hAnsi="Arial" w:cs="Arial"/>
              </w:rPr>
            </w:pPr>
          </w:p>
        </w:tc>
      </w:tr>
      <w:tr w:rsidR="00645FA9" w14:paraId="4CFB6277" w14:textId="77777777" w:rsidTr="00B05646">
        <w:tc>
          <w:tcPr>
            <w:tcW w:w="2315" w:type="dxa"/>
          </w:tcPr>
          <w:p w14:paraId="53BD6DAB" w14:textId="77777777" w:rsidR="00645FA9" w:rsidRPr="00A972A7" w:rsidRDefault="00B04817" w:rsidP="00B04817">
            <w:pPr>
              <w:rPr>
                <w:rFonts w:ascii="Arial" w:hAnsi="Arial" w:cs="Arial"/>
              </w:rPr>
            </w:pPr>
            <w:r w:rsidRPr="00A972A7">
              <w:rPr>
                <w:rFonts w:ascii="Arial" w:hAnsi="Arial" w:cs="Arial"/>
              </w:rPr>
              <w:t xml:space="preserve">100% </w:t>
            </w:r>
            <w:proofErr w:type="spellStart"/>
            <w:r w:rsidRPr="00A972A7">
              <w:rPr>
                <w:rFonts w:ascii="Arial" w:hAnsi="Arial" w:cs="Arial"/>
              </w:rPr>
              <w:t>Perfluorohexyloctane</w:t>
            </w:r>
            <w:proofErr w:type="spellEnd"/>
            <w:r w:rsidRPr="00A972A7">
              <w:rPr>
                <w:rFonts w:ascii="Arial" w:hAnsi="Arial" w:cs="Arial"/>
              </w:rPr>
              <w:t xml:space="preserve"> </w:t>
            </w:r>
          </w:p>
        </w:tc>
        <w:tc>
          <w:tcPr>
            <w:tcW w:w="2356" w:type="dxa"/>
          </w:tcPr>
          <w:p w14:paraId="252518CE" w14:textId="77777777" w:rsidR="00645FA9" w:rsidRPr="00E47924" w:rsidRDefault="00645FA9" w:rsidP="00870AB0">
            <w:pPr>
              <w:rPr>
                <w:rFonts w:ascii="Arial" w:hAnsi="Arial" w:cs="Arial"/>
              </w:rPr>
            </w:pPr>
          </w:p>
        </w:tc>
        <w:tc>
          <w:tcPr>
            <w:tcW w:w="1650" w:type="dxa"/>
          </w:tcPr>
          <w:p w14:paraId="1B356EF4" w14:textId="77777777" w:rsidR="00645FA9" w:rsidRPr="00A972A7" w:rsidRDefault="00645FA9" w:rsidP="00870AB0">
            <w:pPr>
              <w:rPr>
                <w:rFonts w:ascii="Arial" w:hAnsi="Arial" w:cs="Arial"/>
              </w:rPr>
            </w:pPr>
          </w:p>
        </w:tc>
        <w:tc>
          <w:tcPr>
            <w:tcW w:w="2509" w:type="dxa"/>
          </w:tcPr>
          <w:p w14:paraId="6BEE517E" w14:textId="77777777" w:rsidR="00645FA9" w:rsidRPr="00A972A7" w:rsidRDefault="00B05646" w:rsidP="00870AB0">
            <w:pPr>
              <w:rPr>
                <w:rFonts w:ascii="Arial" w:hAnsi="Arial" w:cs="Arial"/>
              </w:rPr>
            </w:pPr>
            <w:r>
              <w:rPr>
                <w:rFonts w:ascii="Arial" w:hAnsi="Arial" w:cs="Arial"/>
              </w:rPr>
              <w:t>Evotears 3ml PF (280 drops)</w:t>
            </w:r>
          </w:p>
        </w:tc>
        <w:tc>
          <w:tcPr>
            <w:tcW w:w="1852" w:type="dxa"/>
          </w:tcPr>
          <w:p w14:paraId="30B93A39" w14:textId="77777777" w:rsidR="00645FA9" w:rsidRDefault="00B04817" w:rsidP="00870AB0">
            <w:pPr>
              <w:rPr>
                <w:rFonts w:ascii="Arial" w:hAnsi="Arial" w:cs="Arial"/>
              </w:rPr>
            </w:pPr>
            <w:r>
              <w:rPr>
                <w:rFonts w:ascii="Arial" w:hAnsi="Arial" w:cs="Arial"/>
              </w:rPr>
              <w:t>6 months</w:t>
            </w:r>
          </w:p>
        </w:tc>
      </w:tr>
      <w:tr w:rsidR="00645FA9" w14:paraId="4DB632AC" w14:textId="77777777" w:rsidTr="00B05646">
        <w:tc>
          <w:tcPr>
            <w:tcW w:w="2315" w:type="dxa"/>
          </w:tcPr>
          <w:p w14:paraId="62FD4D30" w14:textId="77777777" w:rsidR="00645FA9" w:rsidRPr="00A972A7" w:rsidRDefault="00B04817" w:rsidP="00B04817">
            <w:pPr>
              <w:rPr>
                <w:rFonts w:ascii="Arial" w:hAnsi="Arial" w:cs="Arial"/>
              </w:rPr>
            </w:pPr>
            <w:r w:rsidRPr="00A972A7">
              <w:rPr>
                <w:rFonts w:ascii="Arial" w:hAnsi="Arial" w:cs="Arial"/>
              </w:rPr>
              <w:t xml:space="preserve">HA 0.4%, levocarnitine, castor oil + Phosphates </w:t>
            </w:r>
          </w:p>
        </w:tc>
        <w:tc>
          <w:tcPr>
            <w:tcW w:w="2356" w:type="dxa"/>
          </w:tcPr>
          <w:p w14:paraId="2A87221A" w14:textId="77777777" w:rsidR="00645FA9" w:rsidRPr="00A972A7" w:rsidRDefault="00645FA9" w:rsidP="00870AB0">
            <w:pPr>
              <w:rPr>
                <w:rFonts w:ascii="Arial" w:hAnsi="Arial" w:cs="Arial"/>
              </w:rPr>
            </w:pPr>
          </w:p>
        </w:tc>
        <w:tc>
          <w:tcPr>
            <w:tcW w:w="1650" w:type="dxa"/>
          </w:tcPr>
          <w:p w14:paraId="1D33F5FF" w14:textId="77777777" w:rsidR="00645FA9" w:rsidRPr="00A972A7" w:rsidRDefault="00645FA9" w:rsidP="00870AB0">
            <w:pPr>
              <w:rPr>
                <w:rFonts w:ascii="Arial" w:hAnsi="Arial" w:cs="Arial"/>
              </w:rPr>
            </w:pPr>
          </w:p>
        </w:tc>
        <w:tc>
          <w:tcPr>
            <w:tcW w:w="2509" w:type="dxa"/>
          </w:tcPr>
          <w:p w14:paraId="6D70F41A" w14:textId="77777777" w:rsidR="00645FA9" w:rsidRPr="00A972A7" w:rsidRDefault="00B04817" w:rsidP="00870AB0">
            <w:pPr>
              <w:rPr>
                <w:rFonts w:ascii="Arial" w:hAnsi="Arial" w:cs="Arial"/>
              </w:rPr>
            </w:pPr>
            <w:r w:rsidRPr="00A972A7">
              <w:rPr>
                <w:rFonts w:ascii="Arial" w:hAnsi="Arial" w:cs="Arial"/>
              </w:rPr>
              <w:t>EYEZIN XL</w:t>
            </w:r>
            <w:r>
              <w:rPr>
                <w:rFonts w:ascii="Arial" w:hAnsi="Arial" w:cs="Arial"/>
              </w:rPr>
              <w:t xml:space="preserve"> (Contains phosphates)</w:t>
            </w:r>
          </w:p>
        </w:tc>
        <w:tc>
          <w:tcPr>
            <w:tcW w:w="1852" w:type="dxa"/>
          </w:tcPr>
          <w:p w14:paraId="215179B1" w14:textId="77777777" w:rsidR="00645FA9" w:rsidRDefault="00B04817" w:rsidP="00870AB0">
            <w:pPr>
              <w:rPr>
                <w:rFonts w:ascii="Arial" w:hAnsi="Arial" w:cs="Arial"/>
              </w:rPr>
            </w:pPr>
            <w:r>
              <w:rPr>
                <w:rFonts w:ascii="Arial" w:hAnsi="Arial" w:cs="Arial"/>
              </w:rPr>
              <w:t>60 days</w:t>
            </w:r>
          </w:p>
        </w:tc>
      </w:tr>
      <w:tr w:rsidR="00645FA9" w14:paraId="2A3951B6" w14:textId="77777777" w:rsidTr="00B05646">
        <w:tc>
          <w:tcPr>
            <w:tcW w:w="2315" w:type="dxa"/>
          </w:tcPr>
          <w:p w14:paraId="61C2D33D" w14:textId="77777777" w:rsidR="00645FA9" w:rsidRPr="00A972A7" w:rsidRDefault="00645FA9" w:rsidP="00870AB0">
            <w:pPr>
              <w:rPr>
                <w:rFonts w:ascii="Arial" w:hAnsi="Arial" w:cs="Arial"/>
                <w:b/>
                <w:u w:val="single"/>
              </w:rPr>
            </w:pPr>
            <w:r w:rsidRPr="00A972A7">
              <w:rPr>
                <w:rFonts w:ascii="Arial" w:hAnsi="Arial" w:cs="Arial"/>
                <w:b/>
                <w:u w:val="single"/>
              </w:rPr>
              <w:t xml:space="preserve">OINTMENTS </w:t>
            </w:r>
          </w:p>
        </w:tc>
        <w:tc>
          <w:tcPr>
            <w:tcW w:w="2356" w:type="dxa"/>
          </w:tcPr>
          <w:p w14:paraId="0A2EB470" w14:textId="77777777" w:rsidR="00645FA9" w:rsidRDefault="00645FA9" w:rsidP="00870AB0">
            <w:pPr>
              <w:rPr>
                <w:rFonts w:ascii="Arial" w:hAnsi="Arial" w:cs="Arial"/>
              </w:rPr>
            </w:pPr>
          </w:p>
        </w:tc>
        <w:tc>
          <w:tcPr>
            <w:tcW w:w="1650" w:type="dxa"/>
          </w:tcPr>
          <w:p w14:paraId="3CCCE808" w14:textId="77777777" w:rsidR="00645FA9" w:rsidRDefault="00645FA9" w:rsidP="00870AB0">
            <w:pPr>
              <w:rPr>
                <w:rFonts w:ascii="Arial" w:hAnsi="Arial" w:cs="Arial"/>
              </w:rPr>
            </w:pPr>
          </w:p>
        </w:tc>
        <w:tc>
          <w:tcPr>
            <w:tcW w:w="2509" w:type="dxa"/>
          </w:tcPr>
          <w:p w14:paraId="1BEE4F5A" w14:textId="77777777" w:rsidR="00645FA9" w:rsidRDefault="00645FA9" w:rsidP="00870AB0">
            <w:pPr>
              <w:rPr>
                <w:rFonts w:ascii="Arial" w:hAnsi="Arial" w:cs="Arial"/>
              </w:rPr>
            </w:pPr>
          </w:p>
        </w:tc>
        <w:tc>
          <w:tcPr>
            <w:tcW w:w="1852" w:type="dxa"/>
          </w:tcPr>
          <w:p w14:paraId="2066FE5F" w14:textId="77777777" w:rsidR="00645FA9" w:rsidRDefault="00645FA9" w:rsidP="00870AB0">
            <w:pPr>
              <w:rPr>
                <w:rFonts w:ascii="Arial" w:hAnsi="Arial" w:cs="Arial"/>
              </w:rPr>
            </w:pPr>
          </w:p>
        </w:tc>
      </w:tr>
      <w:tr w:rsidR="00B04817" w14:paraId="5707A70B" w14:textId="77777777" w:rsidTr="00B05646">
        <w:tc>
          <w:tcPr>
            <w:tcW w:w="2315" w:type="dxa"/>
          </w:tcPr>
          <w:p w14:paraId="74008CBB" w14:textId="77777777" w:rsidR="00B04817" w:rsidRDefault="00B04817" w:rsidP="00870AB0">
            <w:pPr>
              <w:rPr>
                <w:rFonts w:ascii="Arial" w:hAnsi="Arial" w:cs="Arial"/>
              </w:rPr>
            </w:pPr>
            <w:r>
              <w:rPr>
                <w:rFonts w:ascii="Arial" w:hAnsi="Arial" w:cs="Arial"/>
              </w:rPr>
              <w:t xml:space="preserve"> Xailin Night Paraffin based and lanolin</w:t>
            </w:r>
          </w:p>
        </w:tc>
        <w:tc>
          <w:tcPr>
            <w:tcW w:w="2356" w:type="dxa"/>
          </w:tcPr>
          <w:p w14:paraId="5423C510" w14:textId="77777777" w:rsidR="00B04817" w:rsidRDefault="00B04817" w:rsidP="00870AB0">
            <w:pPr>
              <w:rPr>
                <w:rFonts w:ascii="Arial" w:hAnsi="Arial" w:cs="Arial"/>
              </w:rPr>
            </w:pPr>
          </w:p>
        </w:tc>
        <w:tc>
          <w:tcPr>
            <w:tcW w:w="1650" w:type="dxa"/>
          </w:tcPr>
          <w:p w14:paraId="7B4BDCA3" w14:textId="77777777" w:rsidR="00B04817" w:rsidRDefault="00B04817" w:rsidP="00870AB0">
            <w:pPr>
              <w:rPr>
                <w:rFonts w:ascii="Arial" w:hAnsi="Arial" w:cs="Arial"/>
              </w:rPr>
            </w:pPr>
          </w:p>
        </w:tc>
        <w:tc>
          <w:tcPr>
            <w:tcW w:w="2509" w:type="dxa"/>
          </w:tcPr>
          <w:p w14:paraId="285C53A6" w14:textId="77777777" w:rsidR="00B04817" w:rsidRDefault="00B04817" w:rsidP="00870AB0">
            <w:pPr>
              <w:rPr>
                <w:rFonts w:ascii="Arial" w:hAnsi="Arial" w:cs="Arial"/>
              </w:rPr>
            </w:pPr>
            <w:r>
              <w:rPr>
                <w:rFonts w:ascii="Arial" w:hAnsi="Arial" w:cs="Arial"/>
              </w:rPr>
              <w:t xml:space="preserve">Xailin Night Paraffin based and lanolin </w:t>
            </w:r>
          </w:p>
        </w:tc>
        <w:tc>
          <w:tcPr>
            <w:tcW w:w="1852" w:type="dxa"/>
          </w:tcPr>
          <w:p w14:paraId="7901D9A6" w14:textId="77777777" w:rsidR="00B04817" w:rsidRDefault="00B04817" w:rsidP="00870AB0">
            <w:pPr>
              <w:rPr>
                <w:rFonts w:ascii="Arial" w:hAnsi="Arial" w:cs="Arial"/>
              </w:rPr>
            </w:pPr>
            <w:r>
              <w:rPr>
                <w:rFonts w:ascii="Arial" w:hAnsi="Arial" w:cs="Arial"/>
              </w:rPr>
              <w:t>60 days</w:t>
            </w:r>
          </w:p>
        </w:tc>
      </w:tr>
      <w:tr w:rsidR="00B04817" w14:paraId="19BF0A05" w14:textId="77777777" w:rsidTr="00B05646">
        <w:tc>
          <w:tcPr>
            <w:tcW w:w="2315" w:type="dxa"/>
          </w:tcPr>
          <w:p w14:paraId="5BA04702" w14:textId="77777777" w:rsidR="00B04817" w:rsidRDefault="00B04817" w:rsidP="00870AB0">
            <w:pPr>
              <w:rPr>
                <w:rFonts w:ascii="Arial" w:hAnsi="Arial" w:cs="Arial"/>
              </w:rPr>
            </w:pPr>
            <w:r>
              <w:rPr>
                <w:rFonts w:ascii="Arial" w:hAnsi="Arial" w:cs="Arial"/>
              </w:rPr>
              <w:t xml:space="preserve">Hydramed night </w:t>
            </w:r>
            <w:r>
              <w:rPr>
                <w:rFonts w:ascii="Arial" w:hAnsi="Arial" w:cs="Arial"/>
                <w:bCs/>
              </w:rPr>
              <w:t>retinol palmitate</w:t>
            </w:r>
            <w:r w:rsidRPr="00386943">
              <w:rPr>
                <w:rFonts w:ascii="Arial" w:hAnsi="Arial" w:cs="Arial"/>
                <w:bCs/>
              </w:rPr>
              <w:t>,</w:t>
            </w:r>
            <w:r>
              <w:rPr>
                <w:rFonts w:ascii="Arial" w:hAnsi="Arial" w:cs="Arial"/>
                <w:bCs/>
              </w:rPr>
              <w:t xml:space="preserve"> </w:t>
            </w:r>
            <w:r w:rsidRPr="00386943">
              <w:rPr>
                <w:rFonts w:ascii="Arial" w:hAnsi="Arial" w:cs="Arial"/>
                <w:bCs/>
              </w:rPr>
              <w:t>liquid paraffin, wool fat</w:t>
            </w:r>
          </w:p>
        </w:tc>
        <w:tc>
          <w:tcPr>
            <w:tcW w:w="2356" w:type="dxa"/>
          </w:tcPr>
          <w:p w14:paraId="2ED0F4CA" w14:textId="77777777" w:rsidR="00B04817" w:rsidRDefault="00B04817" w:rsidP="00870AB0">
            <w:pPr>
              <w:rPr>
                <w:rFonts w:ascii="Arial" w:hAnsi="Arial" w:cs="Arial"/>
              </w:rPr>
            </w:pPr>
          </w:p>
        </w:tc>
        <w:tc>
          <w:tcPr>
            <w:tcW w:w="1650" w:type="dxa"/>
          </w:tcPr>
          <w:p w14:paraId="214BB3CA" w14:textId="77777777" w:rsidR="00B04817" w:rsidRDefault="00B04817" w:rsidP="00870AB0">
            <w:pPr>
              <w:rPr>
                <w:rFonts w:ascii="Arial" w:hAnsi="Arial" w:cs="Arial"/>
                <w:bCs/>
              </w:rPr>
            </w:pPr>
          </w:p>
        </w:tc>
        <w:tc>
          <w:tcPr>
            <w:tcW w:w="2509" w:type="dxa"/>
          </w:tcPr>
          <w:p w14:paraId="703D0E04" w14:textId="77777777" w:rsidR="00B04817" w:rsidRDefault="00B04817" w:rsidP="00870AB0">
            <w:pPr>
              <w:rPr>
                <w:rFonts w:ascii="Arial" w:hAnsi="Arial" w:cs="Arial"/>
              </w:rPr>
            </w:pPr>
            <w:r>
              <w:rPr>
                <w:rFonts w:ascii="Arial" w:hAnsi="Arial" w:cs="Arial"/>
              </w:rPr>
              <w:t xml:space="preserve">Hydramed night </w:t>
            </w:r>
            <w:r>
              <w:rPr>
                <w:rFonts w:ascii="Arial" w:hAnsi="Arial" w:cs="Arial"/>
                <w:bCs/>
              </w:rPr>
              <w:t>retinol palmitate</w:t>
            </w:r>
            <w:r w:rsidRPr="00386943">
              <w:rPr>
                <w:rFonts w:ascii="Arial" w:hAnsi="Arial" w:cs="Arial"/>
                <w:bCs/>
              </w:rPr>
              <w:t>,</w:t>
            </w:r>
            <w:r>
              <w:rPr>
                <w:rFonts w:ascii="Arial" w:hAnsi="Arial" w:cs="Arial"/>
                <w:bCs/>
              </w:rPr>
              <w:t xml:space="preserve"> </w:t>
            </w:r>
            <w:r w:rsidRPr="00386943">
              <w:rPr>
                <w:rFonts w:ascii="Arial" w:hAnsi="Arial" w:cs="Arial"/>
                <w:bCs/>
              </w:rPr>
              <w:t>liquid paraffin, wool fat</w:t>
            </w:r>
            <w:r w:rsidRPr="00386943">
              <w:rPr>
                <w:rFonts w:ascii="Arial" w:hAnsi="Arial" w:cs="Arial"/>
                <w:b/>
                <w:bCs/>
              </w:rPr>
              <w:t xml:space="preserve"> </w:t>
            </w:r>
          </w:p>
        </w:tc>
        <w:tc>
          <w:tcPr>
            <w:tcW w:w="1852" w:type="dxa"/>
          </w:tcPr>
          <w:p w14:paraId="714FB426" w14:textId="77777777" w:rsidR="00B04817" w:rsidRDefault="00B04817" w:rsidP="00870AB0">
            <w:pPr>
              <w:rPr>
                <w:rFonts w:ascii="Arial" w:hAnsi="Arial" w:cs="Arial"/>
              </w:rPr>
            </w:pPr>
            <w:r>
              <w:rPr>
                <w:rFonts w:ascii="Arial" w:hAnsi="Arial" w:cs="Arial"/>
              </w:rPr>
              <w:t>90 days</w:t>
            </w:r>
          </w:p>
        </w:tc>
      </w:tr>
    </w:tbl>
    <w:p w14:paraId="50F0312A" w14:textId="77777777" w:rsidR="00502379" w:rsidRPr="00386943" w:rsidRDefault="00502379" w:rsidP="00870AB0">
      <w:pPr>
        <w:rPr>
          <w:rFonts w:ascii="Arial" w:hAnsi="Arial" w:cs="Arial"/>
        </w:rPr>
      </w:pPr>
    </w:p>
    <w:p w14:paraId="299AFFCF" w14:textId="77777777" w:rsidR="00502379" w:rsidRPr="00386943" w:rsidRDefault="00502379" w:rsidP="00870AB0">
      <w:pPr>
        <w:rPr>
          <w:rFonts w:ascii="Arial" w:hAnsi="Arial" w:cs="Arial"/>
        </w:rPr>
      </w:pPr>
    </w:p>
    <w:p w14:paraId="3A548317" w14:textId="77777777" w:rsidR="00502379" w:rsidRPr="00386943" w:rsidRDefault="00502379" w:rsidP="00870AB0">
      <w:pPr>
        <w:rPr>
          <w:rFonts w:ascii="Arial" w:hAnsi="Arial" w:cs="Arial"/>
        </w:rPr>
      </w:pPr>
    </w:p>
    <w:p w14:paraId="5735C97E" w14:textId="77777777" w:rsidR="00502379" w:rsidRPr="00386943" w:rsidRDefault="00502379" w:rsidP="00870AB0">
      <w:pPr>
        <w:rPr>
          <w:rFonts w:ascii="Arial" w:hAnsi="Arial" w:cs="Arial"/>
        </w:rPr>
      </w:pPr>
    </w:p>
    <w:p w14:paraId="457FD332" w14:textId="77777777" w:rsidR="00502379" w:rsidRPr="00386943" w:rsidRDefault="00502379" w:rsidP="00870AB0">
      <w:pPr>
        <w:rPr>
          <w:rFonts w:ascii="Arial" w:hAnsi="Arial" w:cs="Arial"/>
        </w:rPr>
      </w:pPr>
    </w:p>
    <w:p w14:paraId="53D5F8A2" w14:textId="77777777" w:rsidR="00502379" w:rsidRPr="00386943" w:rsidRDefault="00502379" w:rsidP="00870AB0">
      <w:pPr>
        <w:rPr>
          <w:rFonts w:ascii="Arial" w:hAnsi="Arial" w:cs="Arial"/>
        </w:rPr>
      </w:pPr>
    </w:p>
    <w:p w14:paraId="52B04607" w14:textId="77777777" w:rsidR="00502379" w:rsidRPr="00386943" w:rsidRDefault="00502379" w:rsidP="00870AB0">
      <w:pPr>
        <w:rPr>
          <w:rFonts w:ascii="Arial" w:hAnsi="Arial" w:cs="Arial"/>
        </w:rPr>
      </w:pPr>
    </w:p>
    <w:p w14:paraId="4F7B58F4" w14:textId="77777777" w:rsidR="00735453" w:rsidRPr="00386943" w:rsidRDefault="00D23263" w:rsidP="00870AB0">
      <w:pPr>
        <w:rPr>
          <w:rFonts w:ascii="Arial" w:hAnsi="Arial" w:cs="Arial"/>
        </w:rPr>
      </w:pPr>
      <w:r w:rsidRPr="00386943">
        <w:rPr>
          <w:rFonts w:ascii="Arial" w:hAnsi="Arial" w:cs="Arial"/>
          <w:noProof/>
          <w:lang w:eastAsia="en-GB"/>
        </w:rPr>
        <mc:AlternateContent>
          <mc:Choice Requires="wps">
            <w:drawing>
              <wp:anchor distT="0" distB="0" distL="114300" distR="114300" simplePos="0" relativeHeight="251657728" behindDoc="0" locked="0" layoutInCell="1" allowOverlap="1" wp14:anchorId="6377A08A" wp14:editId="7F56B4EE">
                <wp:simplePos x="0" y="0"/>
                <wp:positionH relativeFrom="column">
                  <wp:posOffset>-5544820</wp:posOffset>
                </wp:positionH>
                <wp:positionV relativeFrom="paragraph">
                  <wp:posOffset>2241550</wp:posOffset>
                </wp:positionV>
                <wp:extent cx="3525520" cy="2296795"/>
                <wp:effectExtent l="0" t="0" r="17780" b="27305"/>
                <wp:wrapNone/>
                <wp:docPr id="7" name="Text Box 7"/>
                <wp:cNvGraphicFramePr/>
                <a:graphic xmlns:a="http://schemas.openxmlformats.org/drawingml/2006/main">
                  <a:graphicData uri="http://schemas.microsoft.com/office/word/2010/wordprocessingShape">
                    <wps:wsp>
                      <wps:cNvSpPr txBox="1"/>
                      <wps:spPr>
                        <a:xfrm>
                          <a:off x="0" y="0"/>
                          <a:ext cx="3525520" cy="2296795"/>
                        </a:xfrm>
                        <a:prstGeom prst="roundRect">
                          <a:avLst/>
                        </a:prstGeom>
                        <a:solidFill>
                          <a:schemeClr val="tx2">
                            <a:lumMod val="20000"/>
                            <a:lumOff val="80000"/>
                          </a:schemeClr>
                        </a:solidFill>
                        <a:ln w="6350">
                          <a:solidFill>
                            <a:schemeClr val="tx2">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6BBA315" w14:textId="77777777" w:rsidR="00B52F63" w:rsidRDefault="00B52F63" w:rsidP="00D23263">
                            <w:pPr>
                              <w:spacing w:after="0" w:line="240" w:lineRule="auto"/>
                              <w:rPr>
                                <w:rFonts w:ascii="Arial" w:hAnsi="Arial" w:cs="Arial"/>
                                <w:b/>
                                <w:sz w:val="24"/>
                                <w:szCs w:val="24"/>
                              </w:rPr>
                            </w:pPr>
                            <w:r>
                              <w:rPr>
                                <w:rFonts w:ascii="Arial" w:hAnsi="Arial" w:cs="Arial"/>
                                <w:b/>
                                <w:sz w:val="24"/>
                                <w:szCs w:val="24"/>
                              </w:rPr>
                              <w:t>Who Does it Affect?</w:t>
                            </w:r>
                          </w:p>
                          <w:p w14:paraId="176C4B00" w14:textId="77777777" w:rsidR="00B52F63" w:rsidRPr="00D23263" w:rsidRDefault="00B52F63" w:rsidP="00D23263">
                            <w:pPr>
                              <w:spacing w:after="0" w:line="240" w:lineRule="auto"/>
                              <w:rPr>
                                <w:rFonts w:ascii="Arial" w:hAnsi="Arial" w:cs="Arial"/>
                                <w:sz w:val="20"/>
                                <w:szCs w:val="20"/>
                              </w:rPr>
                            </w:pPr>
                            <w:r>
                              <w:rPr>
                                <w:rFonts w:ascii="Arial" w:hAnsi="Arial" w:cs="Arial"/>
                                <w:i/>
                                <w:sz w:val="20"/>
                                <w:szCs w:val="20"/>
                              </w:rPr>
                              <w:t>This Guidance Applies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6377A08A" id="Text Box 7" o:spid="_x0000_s1032" style="position:absolute;margin-left:-436.6pt;margin-top:176.5pt;width:277.6pt;height:180.8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" fillcolor="#c6d9f1 [671]" strokecolor="#8db3e2 [1311]" strokeweight=".5pt">
                <v:textbox>
                  <w:txbxContent>
                    <w:p w14:paraId="76BBA315" w14:textId="77777777" w:rsidR="00B52F63" w:rsidRDefault="00B52F63" w:rsidP="00D23263">
                      <w:pPr>
                        <w:spacing w:after="0" w:line="240" w:lineRule="auto"/>
                        <w:rPr>
                          <w:rFonts w:ascii="Arial" w:hAnsi="Arial" w:cs="Arial"/>
                          <w:b/>
                          <w:sz w:val="24"/>
                          <w:szCs w:val="24"/>
                        </w:rPr>
                      </w:pPr>
                      <w:r>
                        <w:rPr>
                          <w:rFonts w:ascii="Arial" w:hAnsi="Arial" w:cs="Arial"/>
                          <w:b/>
                          <w:sz w:val="24"/>
                          <w:szCs w:val="24"/>
                        </w:rPr>
                        <w:t>Who Does it Affect?</w:t>
                      </w:r>
                    </w:p>
                    <w:p w14:paraId="176C4B00" w14:textId="77777777" w:rsidR="00B52F63" w:rsidRPr="00D23263" w:rsidRDefault="00B52F63" w:rsidP="00D23263">
                      <w:pPr>
                        <w:spacing w:after="0" w:line="240" w:lineRule="auto"/>
                        <w:rPr>
                          <w:rFonts w:ascii="Arial" w:hAnsi="Arial" w:cs="Arial"/>
                          <w:sz w:val="20"/>
                          <w:szCs w:val="20"/>
                        </w:rPr>
                      </w:pPr>
                      <w:r>
                        <w:rPr>
                          <w:rFonts w:ascii="Arial" w:hAnsi="Arial" w:cs="Arial"/>
                          <w:i/>
                          <w:sz w:val="20"/>
                          <w:szCs w:val="20"/>
                        </w:rPr>
                        <w:t>This Guidance Applies to:</w:t>
                      </w:r>
                    </w:p>
                  </w:txbxContent>
                </v:textbox>
              </v:roundrect>
            </w:pict>
          </mc:Fallback>
        </mc:AlternateContent>
      </w:r>
      <w:r w:rsidRPr="00386943">
        <w:rPr>
          <w:rFonts w:ascii="Arial" w:hAnsi="Arial" w:cs="Arial"/>
          <w:noProof/>
          <w:lang w:eastAsia="en-GB"/>
        </w:rPr>
        <mc:AlternateContent>
          <mc:Choice Requires="wps">
            <w:drawing>
              <wp:anchor distT="0" distB="0" distL="114300" distR="114300" simplePos="0" relativeHeight="251655680" behindDoc="0" locked="0" layoutInCell="1" allowOverlap="1" wp14:anchorId="3C6816C2" wp14:editId="003DD38B">
                <wp:simplePos x="0" y="0"/>
                <wp:positionH relativeFrom="column">
                  <wp:posOffset>-5544820</wp:posOffset>
                </wp:positionH>
                <wp:positionV relativeFrom="paragraph">
                  <wp:posOffset>713105</wp:posOffset>
                </wp:positionV>
                <wp:extent cx="3466465" cy="1411605"/>
                <wp:effectExtent l="0" t="0" r="19685" b="17145"/>
                <wp:wrapNone/>
                <wp:docPr id="5" name="Text Box 5"/>
                <wp:cNvGraphicFramePr/>
                <a:graphic xmlns:a="http://schemas.openxmlformats.org/drawingml/2006/main">
                  <a:graphicData uri="http://schemas.microsoft.com/office/word/2010/wordprocessingShape">
                    <wps:wsp>
                      <wps:cNvSpPr txBox="1"/>
                      <wps:spPr>
                        <a:xfrm>
                          <a:off x="0" y="0"/>
                          <a:ext cx="3466465" cy="1411605"/>
                        </a:xfrm>
                        <a:prstGeom prst="roundRect">
                          <a:avLst/>
                        </a:prstGeom>
                        <a:solidFill>
                          <a:schemeClr val="tx2">
                            <a:lumMod val="20000"/>
                            <a:lumOff val="80000"/>
                          </a:schemeClr>
                        </a:solidFill>
                        <a:ln w="9525">
                          <a:solidFill>
                            <a:schemeClr val="tx2">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0EA1F02" w14:textId="77777777" w:rsidR="00B52F63" w:rsidRDefault="00B52F63" w:rsidP="00D23263">
                            <w:pPr>
                              <w:spacing w:after="0" w:line="240" w:lineRule="auto"/>
                              <w:rPr>
                                <w:rFonts w:ascii="Arial" w:hAnsi="Arial" w:cs="Arial"/>
                                <w:sz w:val="20"/>
                                <w:szCs w:val="20"/>
                              </w:rPr>
                            </w:pPr>
                            <w:r>
                              <w:rPr>
                                <w:rFonts w:ascii="Arial" w:hAnsi="Arial" w:cs="Arial"/>
                                <w:b/>
                                <w:sz w:val="24"/>
                                <w:szCs w:val="24"/>
                              </w:rPr>
                              <w:t>Purpose of Guidance</w:t>
                            </w:r>
                          </w:p>
                          <w:p w14:paraId="50B44D64" w14:textId="77777777" w:rsidR="00B52F63" w:rsidRPr="00D23263" w:rsidRDefault="00B52F63" w:rsidP="00D23263">
                            <w:pPr>
                              <w:spacing w:after="0" w:line="240" w:lineRule="auto"/>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6816C2" id="Text Box 5" o:spid="_x0000_s1033" style="position:absolute;margin-left:-436.6pt;margin-top:56.15pt;width:272.95pt;height:111.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" fillcolor="#c6d9f1 [671]" strokecolor="#8db3e2 [1311]">
                <v:textbox>
                  <w:txbxContent>
                    <w:p w14:paraId="20EA1F02" w14:textId="77777777" w:rsidR="00B52F63" w:rsidRDefault="00B52F63" w:rsidP="00D23263">
                      <w:pPr>
                        <w:spacing w:after="0" w:line="240" w:lineRule="auto"/>
                        <w:rPr>
                          <w:rFonts w:ascii="Arial" w:hAnsi="Arial" w:cs="Arial"/>
                          <w:sz w:val="20"/>
                          <w:szCs w:val="20"/>
                        </w:rPr>
                      </w:pPr>
                      <w:r>
                        <w:rPr>
                          <w:rFonts w:ascii="Arial" w:hAnsi="Arial" w:cs="Arial"/>
                          <w:b/>
                          <w:sz w:val="24"/>
                          <w:szCs w:val="24"/>
                        </w:rPr>
                        <w:t>Purpose of Guidance</w:t>
                      </w:r>
                    </w:p>
                    <w:p w14:paraId="50B44D64" w14:textId="77777777" w:rsidR="00B52F63" w:rsidRPr="00D23263" w:rsidRDefault="00B52F63" w:rsidP="00D23263">
                      <w:pPr>
                        <w:spacing w:after="0" w:line="240" w:lineRule="auto"/>
                        <w:rPr>
                          <w:rFonts w:ascii="Arial" w:hAnsi="Arial" w:cs="Arial"/>
                          <w:sz w:val="20"/>
                          <w:szCs w:val="20"/>
                        </w:rPr>
                      </w:pPr>
                    </w:p>
                  </w:txbxContent>
                </v:textbox>
              </v:roundrect>
            </w:pict>
          </mc:Fallback>
        </mc:AlternateContent>
      </w:r>
    </w:p>
    <w:sectPr w:rsidR="00735453" w:rsidRPr="00386943" w:rsidSect="00D1595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F8E48" w14:textId="77777777" w:rsidR="000C31D3" w:rsidRDefault="000C31D3" w:rsidP="004C068E">
      <w:pPr>
        <w:spacing w:after="0" w:line="240" w:lineRule="auto"/>
      </w:pPr>
      <w:r>
        <w:separator/>
      </w:r>
    </w:p>
  </w:endnote>
  <w:endnote w:type="continuationSeparator" w:id="0">
    <w:p w14:paraId="3F1041F7" w14:textId="77777777" w:rsidR="000C31D3" w:rsidRDefault="000C31D3" w:rsidP="004C0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C3A30" w14:textId="77777777" w:rsidR="000C31D3" w:rsidRDefault="000C31D3" w:rsidP="004C068E">
      <w:pPr>
        <w:spacing w:after="0" w:line="240" w:lineRule="auto"/>
      </w:pPr>
      <w:r>
        <w:separator/>
      </w:r>
    </w:p>
  </w:footnote>
  <w:footnote w:type="continuationSeparator" w:id="0">
    <w:p w14:paraId="03764C1F" w14:textId="77777777" w:rsidR="000C31D3" w:rsidRDefault="000C31D3" w:rsidP="004C0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C5213"/>
    <w:multiLevelType w:val="hybridMultilevel"/>
    <w:tmpl w:val="CB505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41196"/>
    <w:multiLevelType w:val="hybridMultilevel"/>
    <w:tmpl w:val="CCC66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42368B"/>
    <w:multiLevelType w:val="hybridMultilevel"/>
    <w:tmpl w:val="65A04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9323C3"/>
    <w:multiLevelType w:val="hybridMultilevel"/>
    <w:tmpl w:val="73F2AA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1174DC"/>
    <w:multiLevelType w:val="hybridMultilevel"/>
    <w:tmpl w:val="B2CA9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456" w:hanging="360"/>
      </w:pPr>
      <w:rPr>
        <w:rFonts w:ascii="Wingdings" w:hAnsi="Wingdings" w:hint="default"/>
      </w:rPr>
    </w:lvl>
    <w:lvl w:ilvl="3" w:tplc="08090001" w:tentative="1">
      <w:start w:val="1"/>
      <w:numFmt w:val="bullet"/>
      <w:lvlText w:val=""/>
      <w:lvlJc w:val="left"/>
      <w:pPr>
        <w:ind w:left="264" w:hanging="360"/>
      </w:pPr>
      <w:rPr>
        <w:rFonts w:ascii="Symbol" w:hAnsi="Symbol" w:hint="default"/>
      </w:rPr>
    </w:lvl>
    <w:lvl w:ilvl="4" w:tplc="08090003" w:tentative="1">
      <w:start w:val="1"/>
      <w:numFmt w:val="bullet"/>
      <w:lvlText w:val="o"/>
      <w:lvlJc w:val="left"/>
      <w:pPr>
        <w:ind w:left="984" w:hanging="360"/>
      </w:pPr>
      <w:rPr>
        <w:rFonts w:ascii="Courier New" w:hAnsi="Courier New" w:cs="Courier New" w:hint="default"/>
      </w:rPr>
    </w:lvl>
    <w:lvl w:ilvl="5" w:tplc="08090005" w:tentative="1">
      <w:start w:val="1"/>
      <w:numFmt w:val="bullet"/>
      <w:lvlText w:val=""/>
      <w:lvlJc w:val="left"/>
      <w:pPr>
        <w:ind w:left="1704" w:hanging="360"/>
      </w:pPr>
      <w:rPr>
        <w:rFonts w:ascii="Wingdings" w:hAnsi="Wingdings" w:hint="default"/>
      </w:rPr>
    </w:lvl>
    <w:lvl w:ilvl="6" w:tplc="08090001" w:tentative="1">
      <w:start w:val="1"/>
      <w:numFmt w:val="bullet"/>
      <w:lvlText w:val=""/>
      <w:lvlJc w:val="left"/>
      <w:pPr>
        <w:ind w:left="2424" w:hanging="360"/>
      </w:pPr>
      <w:rPr>
        <w:rFonts w:ascii="Symbol" w:hAnsi="Symbol" w:hint="default"/>
      </w:rPr>
    </w:lvl>
    <w:lvl w:ilvl="7" w:tplc="08090003" w:tentative="1">
      <w:start w:val="1"/>
      <w:numFmt w:val="bullet"/>
      <w:lvlText w:val="o"/>
      <w:lvlJc w:val="left"/>
      <w:pPr>
        <w:ind w:left="3144" w:hanging="360"/>
      </w:pPr>
      <w:rPr>
        <w:rFonts w:ascii="Courier New" w:hAnsi="Courier New" w:cs="Courier New" w:hint="default"/>
      </w:rPr>
    </w:lvl>
    <w:lvl w:ilvl="8" w:tplc="08090005" w:tentative="1">
      <w:start w:val="1"/>
      <w:numFmt w:val="bullet"/>
      <w:lvlText w:val=""/>
      <w:lvlJc w:val="left"/>
      <w:pPr>
        <w:ind w:left="3864" w:hanging="360"/>
      </w:pPr>
      <w:rPr>
        <w:rFonts w:ascii="Wingdings" w:hAnsi="Wingdings" w:hint="default"/>
      </w:rPr>
    </w:lvl>
  </w:abstractNum>
  <w:abstractNum w:abstractNumId="5" w15:restartNumberingAfterBreak="0">
    <w:nsid w:val="41436E8E"/>
    <w:multiLevelType w:val="hybridMultilevel"/>
    <w:tmpl w:val="F6081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456" w:hanging="360"/>
      </w:pPr>
      <w:rPr>
        <w:rFonts w:ascii="Wingdings" w:hAnsi="Wingdings" w:hint="default"/>
      </w:rPr>
    </w:lvl>
    <w:lvl w:ilvl="3" w:tplc="08090001" w:tentative="1">
      <w:start w:val="1"/>
      <w:numFmt w:val="bullet"/>
      <w:lvlText w:val=""/>
      <w:lvlJc w:val="left"/>
      <w:pPr>
        <w:ind w:left="264" w:hanging="360"/>
      </w:pPr>
      <w:rPr>
        <w:rFonts w:ascii="Symbol" w:hAnsi="Symbol" w:hint="default"/>
      </w:rPr>
    </w:lvl>
    <w:lvl w:ilvl="4" w:tplc="08090003" w:tentative="1">
      <w:start w:val="1"/>
      <w:numFmt w:val="bullet"/>
      <w:lvlText w:val="o"/>
      <w:lvlJc w:val="left"/>
      <w:pPr>
        <w:ind w:left="984" w:hanging="360"/>
      </w:pPr>
      <w:rPr>
        <w:rFonts w:ascii="Courier New" w:hAnsi="Courier New" w:cs="Courier New" w:hint="default"/>
      </w:rPr>
    </w:lvl>
    <w:lvl w:ilvl="5" w:tplc="08090005" w:tentative="1">
      <w:start w:val="1"/>
      <w:numFmt w:val="bullet"/>
      <w:lvlText w:val=""/>
      <w:lvlJc w:val="left"/>
      <w:pPr>
        <w:ind w:left="1704" w:hanging="360"/>
      </w:pPr>
      <w:rPr>
        <w:rFonts w:ascii="Wingdings" w:hAnsi="Wingdings" w:hint="default"/>
      </w:rPr>
    </w:lvl>
    <w:lvl w:ilvl="6" w:tplc="08090001" w:tentative="1">
      <w:start w:val="1"/>
      <w:numFmt w:val="bullet"/>
      <w:lvlText w:val=""/>
      <w:lvlJc w:val="left"/>
      <w:pPr>
        <w:ind w:left="2424" w:hanging="360"/>
      </w:pPr>
      <w:rPr>
        <w:rFonts w:ascii="Symbol" w:hAnsi="Symbol" w:hint="default"/>
      </w:rPr>
    </w:lvl>
    <w:lvl w:ilvl="7" w:tplc="08090003" w:tentative="1">
      <w:start w:val="1"/>
      <w:numFmt w:val="bullet"/>
      <w:lvlText w:val="o"/>
      <w:lvlJc w:val="left"/>
      <w:pPr>
        <w:ind w:left="3144" w:hanging="360"/>
      </w:pPr>
      <w:rPr>
        <w:rFonts w:ascii="Courier New" w:hAnsi="Courier New" w:cs="Courier New" w:hint="default"/>
      </w:rPr>
    </w:lvl>
    <w:lvl w:ilvl="8" w:tplc="08090005" w:tentative="1">
      <w:start w:val="1"/>
      <w:numFmt w:val="bullet"/>
      <w:lvlText w:val=""/>
      <w:lvlJc w:val="left"/>
      <w:pPr>
        <w:ind w:left="3864" w:hanging="360"/>
      </w:pPr>
      <w:rPr>
        <w:rFonts w:ascii="Wingdings" w:hAnsi="Wingdings" w:hint="default"/>
      </w:rPr>
    </w:lvl>
  </w:abstractNum>
  <w:abstractNum w:abstractNumId="6" w15:restartNumberingAfterBreak="0">
    <w:nsid w:val="4515028F"/>
    <w:multiLevelType w:val="hybridMultilevel"/>
    <w:tmpl w:val="A40C0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C2617C"/>
    <w:multiLevelType w:val="hybridMultilevel"/>
    <w:tmpl w:val="4C887436"/>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8" w15:restartNumberingAfterBreak="0">
    <w:nsid w:val="54B44286"/>
    <w:multiLevelType w:val="hybridMultilevel"/>
    <w:tmpl w:val="B2C27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5C30F4"/>
    <w:multiLevelType w:val="hybridMultilevel"/>
    <w:tmpl w:val="5B38F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1D0798"/>
    <w:multiLevelType w:val="hybridMultilevel"/>
    <w:tmpl w:val="1C72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2026DB"/>
    <w:multiLevelType w:val="multilevel"/>
    <w:tmpl w:val="2368948E"/>
    <w:lvl w:ilvl="0">
      <w:start w:val="1"/>
      <w:numFmt w:val="decimal"/>
      <w:lvlText w:val="%1."/>
      <w:lvlJc w:val="left"/>
      <w:pPr>
        <w:tabs>
          <w:tab w:val="num" w:pos="720"/>
        </w:tabs>
        <w:ind w:left="720" w:hanging="360"/>
      </w:p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8F26900"/>
    <w:multiLevelType w:val="hybridMultilevel"/>
    <w:tmpl w:val="D130D3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ED358DF"/>
    <w:multiLevelType w:val="hybridMultilevel"/>
    <w:tmpl w:val="34086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CD600C"/>
    <w:multiLevelType w:val="hybridMultilevel"/>
    <w:tmpl w:val="5FE8A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1"/>
  </w:num>
  <w:num w:numId="4">
    <w:abstractNumId w:val="3"/>
  </w:num>
  <w:num w:numId="5">
    <w:abstractNumId w:val="7"/>
  </w:num>
  <w:num w:numId="6">
    <w:abstractNumId w:val="4"/>
  </w:num>
  <w:num w:numId="7">
    <w:abstractNumId w:val="5"/>
  </w:num>
  <w:num w:numId="8">
    <w:abstractNumId w:val="14"/>
  </w:num>
  <w:num w:numId="9">
    <w:abstractNumId w:val="0"/>
  </w:num>
  <w:num w:numId="10">
    <w:abstractNumId w:val="9"/>
  </w:num>
  <w:num w:numId="11">
    <w:abstractNumId w:val="8"/>
  </w:num>
  <w:num w:numId="12">
    <w:abstractNumId w:val="6"/>
  </w:num>
  <w:num w:numId="13">
    <w:abstractNumId w:val="10"/>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595A"/>
    <w:rsid w:val="00021BAA"/>
    <w:rsid w:val="00044CE9"/>
    <w:rsid w:val="0005178A"/>
    <w:rsid w:val="00084BB9"/>
    <w:rsid w:val="00096C45"/>
    <w:rsid w:val="00097A39"/>
    <w:rsid w:val="000A0F6B"/>
    <w:rsid w:val="000B71C7"/>
    <w:rsid w:val="000C31D3"/>
    <w:rsid w:val="001138A1"/>
    <w:rsid w:val="001378B5"/>
    <w:rsid w:val="0016096C"/>
    <w:rsid w:val="001637B5"/>
    <w:rsid w:val="00266E68"/>
    <w:rsid w:val="0028532A"/>
    <w:rsid w:val="0029056E"/>
    <w:rsid w:val="00293238"/>
    <w:rsid w:val="00324FF7"/>
    <w:rsid w:val="00336797"/>
    <w:rsid w:val="00336F40"/>
    <w:rsid w:val="00342A36"/>
    <w:rsid w:val="00376568"/>
    <w:rsid w:val="00386943"/>
    <w:rsid w:val="003B7623"/>
    <w:rsid w:val="00414BF4"/>
    <w:rsid w:val="00420E35"/>
    <w:rsid w:val="00437A7A"/>
    <w:rsid w:val="004442E8"/>
    <w:rsid w:val="004C068E"/>
    <w:rsid w:val="00502379"/>
    <w:rsid w:val="00524166"/>
    <w:rsid w:val="00525F9D"/>
    <w:rsid w:val="00553A1C"/>
    <w:rsid w:val="00566FEF"/>
    <w:rsid w:val="00575BA3"/>
    <w:rsid w:val="005845FC"/>
    <w:rsid w:val="005B5C0A"/>
    <w:rsid w:val="005E4721"/>
    <w:rsid w:val="005F62F7"/>
    <w:rsid w:val="006336BE"/>
    <w:rsid w:val="00645FA9"/>
    <w:rsid w:val="00682CCC"/>
    <w:rsid w:val="006F3452"/>
    <w:rsid w:val="00735453"/>
    <w:rsid w:val="007A628A"/>
    <w:rsid w:val="007C433F"/>
    <w:rsid w:val="00870AB0"/>
    <w:rsid w:val="008A0EFC"/>
    <w:rsid w:val="008B723B"/>
    <w:rsid w:val="009155B3"/>
    <w:rsid w:val="00934123"/>
    <w:rsid w:val="00962318"/>
    <w:rsid w:val="00965C7B"/>
    <w:rsid w:val="009751BF"/>
    <w:rsid w:val="009B532B"/>
    <w:rsid w:val="00A01995"/>
    <w:rsid w:val="00A140D7"/>
    <w:rsid w:val="00A305C6"/>
    <w:rsid w:val="00A370C7"/>
    <w:rsid w:val="00A94DBA"/>
    <w:rsid w:val="00A972A7"/>
    <w:rsid w:val="00AB198E"/>
    <w:rsid w:val="00AB5545"/>
    <w:rsid w:val="00AC62BA"/>
    <w:rsid w:val="00AC7EF4"/>
    <w:rsid w:val="00B04817"/>
    <w:rsid w:val="00B05646"/>
    <w:rsid w:val="00B52F63"/>
    <w:rsid w:val="00B60184"/>
    <w:rsid w:val="00B60942"/>
    <w:rsid w:val="00BC16B1"/>
    <w:rsid w:val="00BF29FC"/>
    <w:rsid w:val="00C03862"/>
    <w:rsid w:val="00C17952"/>
    <w:rsid w:val="00C23855"/>
    <w:rsid w:val="00C26C21"/>
    <w:rsid w:val="00C75824"/>
    <w:rsid w:val="00CE5AC6"/>
    <w:rsid w:val="00D12ED8"/>
    <w:rsid w:val="00D1595A"/>
    <w:rsid w:val="00D23263"/>
    <w:rsid w:val="00D6084F"/>
    <w:rsid w:val="00D73617"/>
    <w:rsid w:val="00D90DDA"/>
    <w:rsid w:val="00DA55C8"/>
    <w:rsid w:val="00DB7A5E"/>
    <w:rsid w:val="00E47924"/>
    <w:rsid w:val="00E54A4B"/>
    <w:rsid w:val="00E85614"/>
    <w:rsid w:val="00EA644E"/>
    <w:rsid w:val="00F17913"/>
    <w:rsid w:val="00F360B4"/>
    <w:rsid w:val="00F56A9C"/>
    <w:rsid w:val="00FC32A0"/>
    <w:rsid w:val="00FE16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B8255"/>
  <w15:docId w15:val="{5048BE6F-9438-4CE0-BD52-162A16A8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68E"/>
  </w:style>
  <w:style w:type="paragraph" w:styleId="Heading1">
    <w:name w:val="heading 1"/>
    <w:basedOn w:val="Normal"/>
    <w:next w:val="Normal"/>
    <w:link w:val="Heading1Char"/>
    <w:qFormat/>
    <w:rsid w:val="00934123"/>
    <w:pPr>
      <w:keepNext/>
      <w:spacing w:before="240" w:after="60" w:line="240" w:lineRule="auto"/>
      <w:outlineLvl w:val="0"/>
    </w:pPr>
    <w:rPr>
      <w:rFonts w:ascii="Arial" w:eastAsia="Times New Roman"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95A"/>
    <w:rPr>
      <w:rFonts w:ascii="Tahoma" w:hAnsi="Tahoma" w:cs="Tahoma"/>
      <w:sz w:val="16"/>
      <w:szCs w:val="16"/>
    </w:rPr>
  </w:style>
  <w:style w:type="table" w:styleId="TableGrid">
    <w:name w:val="Table Grid"/>
    <w:basedOn w:val="TableNormal"/>
    <w:uiPriority w:val="59"/>
    <w:rsid w:val="00BC1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6BE"/>
    <w:pPr>
      <w:ind w:left="720"/>
      <w:contextualSpacing/>
    </w:pPr>
  </w:style>
  <w:style w:type="paragraph" w:styleId="Header">
    <w:name w:val="header"/>
    <w:basedOn w:val="Normal"/>
    <w:link w:val="HeaderChar"/>
    <w:uiPriority w:val="99"/>
    <w:unhideWhenUsed/>
    <w:rsid w:val="004C0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68E"/>
  </w:style>
  <w:style w:type="paragraph" w:styleId="Footer">
    <w:name w:val="footer"/>
    <w:basedOn w:val="Normal"/>
    <w:link w:val="FooterChar"/>
    <w:uiPriority w:val="99"/>
    <w:unhideWhenUsed/>
    <w:rsid w:val="004C0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68E"/>
  </w:style>
  <w:style w:type="character" w:customStyle="1" w:styleId="Heading1Char">
    <w:name w:val="Heading 1 Char"/>
    <w:basedOn w:val="DefaultParagraphFont"/>
    <w:link w:val="Heading1"/>
    <w:rsid w:val="00934123"/>
    <w:rPr>
      <w:rFonts w:ascii="Arial" w:eastAsia="Times New Roman" w:hAnsi="Arial" w:cs="Arial"/>
      <w:b/>
      <w:bCs/>
      <w:kern w:val="32"/>
      <w:sz w:val="32"/>
      <w:szCs w:val="32"/>
      <w:lang w:eastAsia="en-GB"/>
    </w:rPr>
  </w:style>
  <w:style w:type="paragraph" w:customStyle="1" w:styleId="ColorfulList-Accent11">
    <w:name w:val="Colorful List - Accent 11"/>
    <w:basedOn w:val="Normal"/>
    <w:uiPriority w:val="99"/>
    <w:qFormat/>
    <w:rsid w:val="007A628A"/>
    <w:pPr>
      <w:ind w:left="720"/>
    </w:pPr>
    <w:rPr>
      <w:rFonts w:ascii="Calibri" w:eastAsia="Calibri" w:hAnsi="Calibri" w:cs="Calibri"/>
    </w:rPr>
  </w:style>
  <w:style w:type="paragraph" w:styleId="NoSpacing">
    <w:name w:val="No Spacing"/>
    <w:uiPriority w:val="68"/>
    <w:qFormat/>
    <w:rsid w:val="007A628A"/>
    <w:pPr>
      <w:spacing w:after="0" w:line="240" w:lineRule="auto"/>
    </w:pPr>
    <w:rPr>
      <w:rFonts w:ascii="Calibri" w:eastAsia="Calibri" w:hAnsi="Calibri" w:cs="Calibri"/>
    </w:rPr>
  </w:style>
  <w:style w:type="character" w:styleId="CommentReference">
    <w:name w:val="annotation reference"/>
    <w:basedOn w:val="DefaultParagraphFont"/>
    <w:uiPriority w:val="99"/>
    <w:semiHidden/>
    <w:unhideWhenUsed/>
    <w:rsid w:val="00F56A9C"/>
    <w:rPr>
      <w:sz w:val="16"/>
      <w:szCs w:val="16"/>
    </w:rPr>
  </w:style>
  <w:style w:type="paragraph" w:styleId="CommentText">
    <w:name w:val="annotation text"/>
    <w:basedOn w:val="Normal"/>
    <w:link w:val="CommentTextChar"/>
    <w:uiPriority w:val="99"/>
    <w:unhideWhenUsed/>
    <w:rsid w:val="00F56A9C"/>
    <w:pPr>
      <w:spacing w:line="240" w:lineRule="auto"/>
    </w:pPr>
    <w:rPr>
      <w:sz w:val="20"/>
      <w:szCs w:val="20"/>
    </w:rPr>
  </w:style>
  <w:style w:type="character" w:customStyle="1" w:styleId="CommentTextChar">
    <w:name w:val="Comment Text Char"/>
    <w:basedOn w:val="DefaultParagraphFont"/>
    <w:link w:val="CommentText"/>
    <w:uiPriority w:val="99"/>
    <w:rsid w:val="00F56A9C"/>
    <w:rPr>
      <w:sz w:val="20"/>
      <w:szCs w:val="20"/>
    </w:rPr>
  </w:style>
  <w:style w:type="paragraph" w:styleId="CommentSubject">
    <w:name w:val="annotation subject"/>
    <w:basedOn w:val="CommentText"/>
    <w:next w:val="CommentText"/>
    <w:link w:val="CommentSubjectChar"/>
    <w:uiPriority w:val="99"/>
    <w:semiHidden/>
    <w:unhideWhenUsed/>
    <w:rsid w:val="00F56A9C"/>
    <w:rPr>
      <w:b/>
      <w:bCs/>
    </w:rPr>
  </w:style>
  <w:style w:type="character" w:customStyle="1" w:styleId="CommentSubjectChar">
    <w:name w:val="Comment Subject Char"/>
    <w:basedOn w:val="CommentTextChar"/>
    <w:link w:val="CommentSubject"/>
    <w:uiPriority w:val="99"/>
    <w:semiHidden/>
    <w:rsid w:val="00F56A9C"/>
    <w:rPr>
      <w:b/>
      <w:bCs/>
      <w:sz w:val="20"/>
      <w:szCs w:val="20"/>
    </w:rPr>
  </w:style>
  <w:style w:type="character" w:styleId="Hyperlink">
    <w:name w:val="Hyperlink"/>
    <w:basedOn w:val="DefaultParagraphFont"/>
    <w:uiPriority w:val="99"/>
    <w:semiHidden/>
    <w:unhideWhenUsed/>
    <w:rsid w:val="00414BF4"/>
    <w:rPr>
      <w:color w:val="0000FF"/>
      <w:u w:val="single"/>
    </w:rPr>
  </w:style>
  <w:style w:type="paragraph" w:styleId="NormalWeb">
    <w:name w:val="Normal (Web)"/>
    <w:basedOn w:val="Normal"/>
    <w:uiPriority w:val="99"/>
    <w:semiHidden/>
    <w:unhideWhenUsed/>
    <w:rsid w:val="00414BF4"/>
    <w:pPr>
      <w:spacing w:after="0"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E16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72779">
      <w:bodyDiv w:val="1"/>
      <w:marLeft w:val="0"/>
      <w:marRight w:val="0"/>
      <w:marTop w:val="0"/>
      <w:marBottom w:val="0"/>
      <w:divBdr>
        <w:top w:val="none" w:sz="0" w:space="0" w:color="auto"/>
        <w:left w:val="none" w:sz="0" w:space="0" w:color="auto"/>
        <w:bottom w:val="none" w:sz="0" w:space="0" w:color="auto"/>
        <w:right w:val="none" w:sz="0" w:space="0" w:color="auto"/>
      </w:divBdr>
    </w:div>
    <w:div w:id="408774668">
      <w:bodyDiv w:val="1"/>
      <w:marLeft w:val="0"/>
      <w:marRight w:val="0"/>
      <w:marTop w:val="0"/>
      <w:marBottom w:val="0"/>
      <w:divBdr>
        <w:top w:val="none" w:sz="0" w:space="0" w:color="auto"/>
        <w:left w:val="none" w:sz="0" w:space="0" w:color="auto"/>
        <w:bottom w:val="none" w:sz="0" w:space="0" w:color="auto"/>
        <w:right w:val="none" w:sz="0" w:space="0" w:color="auto"/>
      </w:divBdr>
    </w:div>
    <w:div w:id="811600445">
      <w:bodyDiv w:val="1"/>
      <w:marLeft w:val="0"/>
      <w:marRight w:val="0"/>
      <w:marTop w:val="0"/>
      <w:marBottom w:val="0"/>
      <w:divBdr>
        <w:top w:val="none" w:sz="0" w:space="0" w:color="auto"/>
        <w:left w:val="none" w:sz="0" w:space="0" w:color="auto"/>
        <w:bottom w:val="none" w:sz="0" w:space="0" w:color="auto"/>
        <w:right w:val="none" w:sz="0" w:space="0" w:color="auto"/>
      </w:divBdr>
    </w:div>
    <w:div w:id="942884216">
      <w:bodyDiv w:val="1"/>
      <w:marLeft w:val="0"/>
      <w:marRight w:val="0"/>
      <w:marTop w:val="0"/>
      <w:marBottom w:val="0"/>
      <w:divBdr>
        <w:top w:val="none" w:sz="0" w:space="0" w:color="auto"/>
        <w:left w:val="none" w:sz="0" w:space="0" w:color="auto"/>
        <w:bottom w:val="none" w:sz="0" w:space="0" w:color="auto"/>
        <w:right w:val="none" w:sz="0" w:space="0" w:color="auto"/>
      </w:divBdr>
    </w:div>
    <w:div w:id="1100761585">
      <w:bodyDiv w:val="1"/>
      <w:marLeft w:val="0"/>
      <w:marRight w:val="0"/>
      <w:marTop w:val="0"/>
      <w:marBottom w:val="0"/>
      <w:divBdr>
        <w:top w:val="none" w:sz="0" w:space="0" w:color="auto"/>
        <w:left w:val="none" w:sz="0" w:space="0" w:color="auto"/>
        <w:bottom w:val="none" w:sz="0" w:space="0" w:color="auto"/>
        <w:right w:val="none" w:sz="0" w:space="0" w:color="auto"/>
      </w:divBdr>
    </w:div>
    <w:div w:id="1760635850">
      <w:bodyDiv w:val="1"/>
      <w:marLeft w:val="0"/>
      <w:marRight w:val="0"/>
      <w:marTop w:val="0"/>
      <w:marBottom w:val="0"/>
      <w:divBdr>
        <w:top w:val="none" w:sz="0" w:space="0" w:color="auto"/>
        <w:left w:val="none" w:sz="0" w:space="0" w:color="auto"/>
        <w:bottom w:val="none" w:sz="0" w:space="0" w:color="auto"/>
        <w:right w:val="none" w:sz="0" w:space="0" w:color="auto"/>
      </w:divBdr>
    </w:div>
    <w:div w:id="178241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9B3A1-ACA1-4642-BC0B-8F6BBA4D0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1556</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UHCW NHS Trust</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Jennings</dc:creator>
  <cp:lastModifiedBy>Suresh Munyal</cp:lastModifiedBy>
  <cp:revision>3</cp:revision>
  <cp:lastPrinted>2021-01-04T15:09:00Z</cp:lastPrinted>
  <dcterms:created xsi:type="dcterms:W3CDTF">2021-03-22T11:54:00Z</dcterms:created>
  <dcterms:modified xsi:type="dcterms:W3CDTF">2021-03-22T11:59:00Z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101332827</vt:i4>
  </property>
  <property fmtid="{D5CDD505-2E9C-101B-9397-08002B2CF9AE}" pid="3" name="_NewReviewCycle">
    <vt:lpwstr/>
  </property>
  <property fmtid="{D5CDD505-2E9C-101B-9397-08002B2CF9AE}" pid="4" name="_EmailSubject">
    <vt:lpwstr>FINAL UHCW DRY GUIDELINES </vt:lpwstr>
  </property>
  <property fmtid="{D5CDD505-2E9C-101B-9397-08002B2CF9AE}" pid="5" name="_AuthorEmail">
    <vt:lpwstr>Mrinal.Rana@uhcw.nhs.uk</vt:lpwstr>
  </property>
  <property fmtid="{D5CDD505-2E9C-101B-9397-08002B2CF9AE}" pid="6" name="_AuthorEmailDisplayName">
    <vt:lpwstr>Rana Mrinal (RKB) Consultant Ophthalmologist</vt:lpwstr>
  </property>
  <property fmtid="{D5CDD505-2E9C-101B-9397-08002B2CF9AE}" pid="7" name="_PreviousAdHocReviewCycleID">
    <vt:i4>-2002664876</vt:i4>
  </property>
  <property fmtid="{D5CDD505-2E9C-101B-9397-08002B2CF9AE}" pid="8" name="_ReviewingToolsShownOnce">
    <vt:lpwstr/>
  </property>
</Properties>
</file>