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E323F" w14:textId="77777777" w:rsidR="00535C54" w:rsidRPr="00376EFF" w:rsidRDefault="00376EFF">
      <w:pPr>
        <w:rPr>
          <w:b/>
          <w:sz w:val="28"/>
          <w:u w:val="single"/>
        </w:rPr>
      </w:pPr>
      <w:r w:rsidRPr="00376EFF">
        <w:rPr>
          <w:b/>
          <w:sz w:val="28"/>
          <w:u w:val="single"/>
        </w:rPr>
        <w:t>CONSULTANT CONNECT step by step guide:</w:t>
      </w:r>
    </w:p>
    <w:p w14:paraId="11CA5050" w14:textId="77777777" w:rsidR="00376EFF" w:rsidRDefault="00376EFF"/>
    <w:p w14:paraId="453BAF3F" w14:textId="75A99B1C" w:rsidR="00E5190D" w:rsidRDefault="00E5190D">
      <w:r>
        <w:t>Consultant conne</w:t>
      </w:r>
      <w:r w:rsidR="00A43CF5">
        <w:t>ct is an advice line which is ru</w:t>
      </w:r>
      <w:r>
        <w:t xml:space="preserve">n by either an Optometrist or a consultant. It is NOT used as a referral service. Consultant connect is not the appropriate service for any acute symptoms, for this the </w:t>
      </w:r>
      <w:r w:rsidRPr="00E5190D">
        <w:rPr>
          <w:i/>
        </w:rPr>
        <w:t>Eye Casualty Emergency referral</w:t>
      </w:r>
      <w:r>
        <w:t xml:space="preserve"> (or e-referrals) is the appropriate pathway.</w:t>
      </w:r>
    </w:p>
    <w:p w14:paraId="3C23B443" w14:textId="77777777" w:rsidR="00A43CF5" w:rsidRDefault="00A43CF5"/>
    <w:p w14:paraId="40C7518C" w14:textId="5DBBDC2A" w:rsidR="00A43CF5" w:rsidRDefault="00A43CF5">
      <w:r>
        <w:t xml:space="preserve">This is a service used if you’re unsure of the referral pathway of a patient i.e. Eye Casualty or outpatient clinic. </w:t>
      </w:r>
      <w:bookmarkStart w:id="0" w:name="_GoBack"/>
      <w:bookmarkEnd w:id="0"/>
    </w:p>
    <w:p w14:paraId="1DBEDDBA" w14:textId="77777777" w:rsidR="00E5190D" w:rsidRDefault="00E5190D"/>
    <w:p w14:paraId="1977D419" w14:textId="3831C724" w:rsidR="00376EFF" w:rsidRDefault="00376EFF">
      <w:r>
        <w:t xml:space="preserve">Search </w:t>
      </w:r>
      <w:hyperlink r:id="rId8" w:history="1">
        <w:r w:rsidRPr="007D64B5">
          <w:rPr>
            <w:rStyle w:val="Hyperlink"/>
          </w:rPr>
          <w:t>https://www.consultantconnect.org.uk/</w:t>
        </w:r>
      </w:hyperlink>
      <w:r>
        <w:t xml:space="preserve"> into your web browser. Then click on </w:t>
      </w:r>
      <w:r w:rsidRPr="00BE36CE">
        <w:rPr>
          <w:u w:val="single"/>
        </w:rPr>
        <w:t>sign in</w:t>
      </w:r>
      <w:r>
        <w:t>, top right corner. There is a tab on the page that says sign up which wi</w:t>
      </w:r>
      <w:r w:rsidR="00E5190D">
        <w:t>ll take you to the screen below. You can also have access to this on your mobile phone through the consultant connect app.</w:t>
      </w:r>
    </w:p>
    <w:p w14:paraId="25107E0D" w14:textId="77777777" w:rsidR="00376EFF" w:rsidRDefault="00376EFF"/>
    <w:p w14:paraId="04C090B1" w14:textId="77777777" w:rsidR="00376EFF" w:rsidRPr="00376EFF" w:rsidRDefault="00376EFF" w:rsidP="00376EFF">
      <w:r>
        <w:t xml:space="preserve"> </w:t>
      </w:r>
    </w:p>
    <w:p w14:paraId="6A7B9337" w14:textId="77777777" w:rsidR="00376EFF" w:rsidRDefault="00376EFF" w:rsidP="00376EFF">
      <w:r>
        <w:rPr>
          <w:noProof/>
        </w:rPr>
        <w:drawing>
          <wp:anchor distT="0" distB="0" distL="114300" distR="114300" simplePos="0" relativeHeight="251658240" behindDoc="0" locked="0" layoutInCell="1" allowOverlap="1" wp14:anchorId="7C75D900" wp14:editId="5012D62D">
            <wp:simplePos x="0" y="0"/>
            <wp:positionH relativeFrom="column">
              <wp:posOffset>-29210</wp:posOffset>
            </wp:positionH>
            <wp:positionV relativeFrom="paragraph">
              <wp:posOffset>43180</wp:posOffset>
            </wp:positionV>
            <wp:extent cx="2842895" cy="3130550"/>
            <wp:effectExtent l="19050" t="19050" r="14605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82" t="8759" r="31537" b="15242"/>
                    <a:stretch/>
                  </pic:blipFill>
                  <pic:spPr bwMode="auto">
                    <a:xfrm>
                      <a:off x="0" y="0"/>
                      <a:ext cx="2842895" cy="31305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1) You will need a secure email (nhs.net) account to sign up for this.</w:t>
      </w:r>
    </w:p>
    <w:p w14:paraId="21CB98AC" w14:textId="77777777" w:rsidR="00376EFF" w:rsidRDefault="00376EFF"/>
    <w:p w14:paraId="1AACC359" w14:textId="77777777" w:rsidR="00376EFF" w:rsidRDefault="00376EFF">
      <w:r>
        <w:t>Follow the steps below once signing up.</w:t>
      </w:r>
      <w:r>
        <w:br w:type="textWrapping" w:clear="all"/>
      </w:r>
    </w:p>
    <w:p w14:paraId="70CEDE08" w14:textId="77777777" w:rsidR="00535C54" w:rsidRDefault="00535C54" w:rsidP="00535C54"/>
    <w:p w14:paraId="4B28DBA8" w14:textId="77777777" w:rsidR="00376EFF" w:rsidRDefault="00376EFF" w:rsidP="00535C54"/>
    <w:p w14:paraId="797F9485" w14:textId="061E2080" w:rsidR="00535C54" w:rsidRDefault="00535C54" w:rsidP="00535C54">
      <w:r>
        <w:rPr>
          <w:noProof/>
        </w:rPr>
        <w:drawing>
          <wp:anchor distT="0" distB="0" distL="114300" distR="114300" simplePos="0" relativeHeight="251659264" behindDoc="0" locked="0" layoutInCell="1" allowOverlap="1" wp14:anchorId="7DAF676B" wp14:editId="4D1F635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18815" cy="2457450"/>
            <wp:effectExtent l="19050" t="19050" r="19685" b="190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05" t="9671" r="24762" b="22197"/>
                    <a:stretch/>
                  </pic:blipFill>
                  <pic:spPr bwMode="auto">
                    <a:xfrm>
                      <a:off x="0" y="0"/>
                      <a:ext cx="3227588" cy="246457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EFF">
        <w:t>2) Organisation’s name is your practice address, NOT UHCW</w:t>
      </w:r>
      <w:r w:rsidR="00BE36CE">
        <w:t>.</w:t>
      </w:r>
      <w:r w:rsidR="00376EFF">
        <w:br w:type="textWrapping" w:clear="all"/>
      </w:r>
    </w:p>
    <w:p w14:paraId="2E71A003" w14:textId="77777777" w:rsidR="00535C54" w:rsidRDefault="00535C54" w:rsidP="00535C54"/>
    <w:p w14:paraId="581469EE" w14:textId="77777777" w:rsidR="00535C54" w:rsidRDefault="00535C54" w:rsidP="00535C54">
      <w:r>
        <w:rPr>
          <w:noProof/>
        </w:rPr>
        <w:drawing>
          <wp:anchor distT="0" distB="0" distL="114300" distR="114300" simplePos="0" relativeHeight="251660288" behindDoc="1" locked="0" layoutInCell="1" allowOverlap="1" wp14:anchorId="4833CB6A" wp14:editId="49013D6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45336" cy="3060071"/>
            <wp:effectExtent l="12700" t="12700" r="15875" b="13335"/>
            <wp:wrapTight wrapText="bothSides">
              <wp:wrapPolygon edited="0">
                <wp:start x="-90" y="-90"/>
                <wp:lineTo x="-90" y="21604"/>
                <wp:lineTo x="21623" y="21604"/>
                <wp:lineTo x="21623" y="-90"/>
                <wp:lineTo x="-90" y="-9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25" t="10633" r="25102"/>
                    <a:stretch/>
                  </pic:blipFill>
                  <pic:spPr bwMode="auto">
                    <a:xfrm>
                      <a:off x="0" y="0"/>
                      <a:ext cx="3045336" cy="306007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0BD4F" w14:textId="60BB2858" w:rsidR="00535C54" w:rsidRDefault="00BE36CE" w:rsidP="00535C54">
      <w:r>
        <w:t>Enter your role. The NHS registration number is your GOC number.</w:t>
      </w:r>
    </w:p>
    <w:p w14:paraId="3CA5DFB9" w14:textId="428482F1" w:rsidR="00BE36CE" w:rsidRDefault="00BE36CE" w:rsidP="00535C54"/>
    <w:p w14:paraId="70A01D02" w14:textId="4985BE2D" w:rsidR="00BE36CE" w:rsidRDefault="00BE36CE" w:rsidP="00535C54"/>
    <w:p w14:paraId="2ADDA648" w14:textId="1440DB25" w:rsidR="00BE36CE" w:rsidRDefault="00BE36CE" w:rsidP="00535C54"/>
    <w:p w14:paraId="1723DCC1" w14:textId="55D8A86F" w:rsidR="00BE36CE" w:rsidRDefault="00BE36CE" w:rsidP="00535C54"/>
    <w:p w14:paraId="73C29FBC" w14:textId="0C76E157" w:rsidR="00BE36CE" w:rsidRDefault="00BE36CE" w:rsidP="00535C54"/>
    <w:p w14:paraId="47AF8BC4" w14:textId="3491AAC8" w:rsidR="00BE36CE" w:rsidRDefault="00BE36CE" w:rsidP="00535C54"/>
    <w:p w14:paraId="5351868F" w14:textId="79A3F5DC" w:rsidR="00BE36CE" w:rsidRDefault="00BE36CE" w:rsidP="00535C54"/>
    <w:p w14:paraId="221BF7ED" w14:textId="26031471" w:rsidR="00BE36CE" w:rsidRDefault="00BE36CE" w:rsidP="00535C54"/>
    <w:p w14:paraId="5F34089E" w14:textId="6A3B7FDF" w:rsidR="00BE36CE" w:rsidRDefault="00BE36CE" w:rsidP="00535C54"/>
    <w:p w14:paraId="07A56C20" w14:textId="7031C07E" w:rsidR="00BE36CE" w:rsidRDefault="00BE36CE" w:rsidP="00535C54"/>
    <w:p w14:paraId="3FB29CCE" w14:textId="42366E91" w:rsidR="00BE36CE" w:rsidRDefault="00BE36CE" w:rsidP="00535C54"/>
    <w:p w14:paraId="3D3C8173" w14:textId="553EEB46" w:rsidR="00BE36CE" w:rsidRDefault="00BE36CE" w:rsidP="00535C54"/>
    <w:p w14:paraId="69D4B5BE" w14:textId="204D27A5" w:rsidR="00BE36CE" w:rsidRDefault="00BE36CE" w:rsidP="00535C54"/>
    <w:p w14:paraId="4AF6B4D1" w14:textId="75838187" w:rsidR="00BE36CE" w:rsidRDefault="00BE36CE" w:rsidP="00535C54"/>
    <w:p w14:paraId="4226FDF1" w14:textId="77777777" w:rsidR="00BE36CE" w:rsidRDefault="00BE36CE" w:rsidP="00535C54"/>
    <w:p w14:paraId="6FEAC423" w14:textId="122BF6D4" w:rsidR="00535C54" w:rsidRDefault="00535C54" w:rsidP="00535C54">
      <w:r>
        <w:rPr>
          <w:noProof/>
        </w:rPr>
        <w:drawing>
          <wp:anchor distT="0" distB="0" distL="114300" distR="114300" simplePos="0" relativeHeight="251661312" behindDoc="1" locked="0" layoutInCell="1" allowOverlap="1" wp14:anchorId="1AA87AC2" wp14:editId="5397CC43">
            <wp:simplePos x="0" y="0"/>
            <wp:positionH relativeFrom="column">
              <wp:posOffset>10160</wp:posOffset>
            </wp:positionH>
            <wp:positionV relativeFrom="paragraph">
              <wp:posOffset>8890</wp:posOffset>
            </wp:positionV>
            <wp:extent cx="3079381" cy="3204927"/>
            <wp:effectExtent l="12700" t="12700" r="6985" b="8255"/>
            <wp:wrapTight wrapText="bothSides">
              <wp:wrapPolygon edited="0">
                <wp:start x="-89" y="-86"/>
                <wp:lineTo x="-89" y="21570"/>
                <wp:lineTo x="21560" y="21570"/>
                <wp:lineTo x="21560" y="-86"/>
                <wp:lineTo x="-89" y="-86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62" t="10830" r="23229"/>
                    <a:stretch/>
                  </pic:blipFill>
                  <pic:spPr bwMode="auto">
                    <a:xfrm>
                      <a:off x="0" y="0"/>
                      <a:ext cx="3079381" cy="320492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6CE">
        <w:t>Verification will be sent via email. You can also enter your mobile number and it may ask you to verify this way also.</w:t>
      </w:r>
    </w:p>
    <w:p w14:paraId="0DC93832" w14:textId="5A8933E4" w:rsidR="00BE36CE" w:rsidRDefault="00BE36CE" w:rsidP="00535C5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3A2344" wp14:editId="54A0F767">
                <wp:simplePos x="0" y="0"/>
                <wp:positionH relativeFrom="column">
                  <wp:posOffset>-2240915</wp:posOffset>
                </wp:positionH>
                <wp:positionV relativeFrom="paragraph">
                  <wp:posOffset>6350</wp:posOffset>
                </wp:positionV>
                <wp:extent cx="711200" cy="67733"/>
                <wp:effectExtent l="0" t="0" r="1270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6773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698CAE" w14:textId="77777777" w:rsidR="00BE36CE" w:rsidRDefault="00BE36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23A23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6.45pt;margin-top:.5pt;width:56pt;height: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" fillcolor="black [3213]" strokeweight=".5pt">
                <v:textbox>
                  <w:txbxContent>
                    <w:p w14:paraId="51698CAE" w14:textId="77777777" w:rsidR="00BE36CE" w:rsidRDefault="00BE36CE"/>
                  </w:txbxContent>
                </v:textbox>
              </v:shape>
            </w:pict>
          </mc:Fallback>
        </mc:AlternateContent>
      </w:r>
    </w:p>
    <w:p w14:paraId="198C3076" w14:textId="3CFEABB7" w:rsidR="00BE36CE" w:rsidRDefault="00BE36CE" w:rsidP="00535C54"/>
    <w:p w14:paraId="570BC1D0" w14:textId="4997B588" w:rsidR="00BE36CE" w:rsidRDefault="00BE36CE" w:rsidP="00535C54"/>
    <w:p w14:paraId="068CE6BC" w14:textId="0F80D03C" w:rsidR="00BE36CE" w:rsidRDefault="00BE36CE" w:rsidP="00535C54"/>
    <w:p w14:paraId="4C922D5D" w14:textId="6DABE38E" w:rsidR="00BE36CE" w:rsidRDefault="00BE36CE" w:rsidP="00535C54"/>
    <w:p w14:paraId="0A18ECC9" w14:textId="08C4BE8C" w:rsidR="00BE36CE" w:rsidRDefault="00BE36CE" w:rsidP="00535C54"/>
    <w:p w14:paraId="3B70FDC7" w14:textId="701070B4" w:rsidR="00BE36CE" w:rsidRDefault="00BE36CE" w:rsidP="00535C54"/>
    <w:p w14:paraId="264425ED" w14:textId="1109689A" w:rsidR="00BE36CE" w:rsidRDefault="00BE36CE" w:rsidP="00535C54"/>
    <w:p w14:paraId="1B914AD5" w14:textId="7F5C142D" w:rsidR="00BE36CE" w:rsidRDefault="00BE36CE" w:rsidP="00535C54"/>
    <w:p w14:paraId="3B7D4159" w14:textId="54E2B4F4" w:rsidR="00BE36CE" w:rsidRDefault="00BE36CE" w:rsidP="00535C54"/>
    <w:p w14:paraId="0325ED02" w14:textId="77777777" w:rsidR="00BE36CE" w:rsidRDefault="00BE36CE" w:rsidP="00535C54"/>
    <w:p w14:paraId="26268D3E" w14:textId="77777777" w:rsidR="00BE36CE" w:rsidRDefault="00BE36CE" w:rsidP="00535C54"/>
    <w:p w14:paraId="566BC685" w14:textId="77777777" w:rsidR="00BE36CE" w:rsidRDefault="00BE36CE" w:rsidP="00535C54"/>
    <w:p w14:paraId="7B2FBA6A" w14:textId="7A11163E" w:rsidR="00BE36CE" w:rsidRDefault="00BE36CE" w:rsidP="00535C54"/>
    <w:p w14:paraId="1C73583F" w14:textId="4F390BDE" w:rsidR="00535C54" w:rsidRDefault="00535C54" w:rsidP="00535C54"/>
    <w:p w14:paraId="100D2129" w14:textId="1AAC3D36" w:rsidR="00535C54" w:rsidRDefault="00535C54" w:rsidP="00535C54"/>
    <w:p w14:paraId="3E496793" w14:textId="77777777" w:rsidR="00BE36CE" w:rsidRDefault="00BE36CE" w:rsidP="00535C54"/>
    <w:p w14:paraId="17952406" w14:textId="77777777" w:rsidR="00BE36CE" w:rsidRDefault="00BE36CE" w:rsidP="00535C54"/>
    <w:p w14:paraId="70CD0871" w14:textId="77777777" w:rsidR="00BE36CE" w:rsidRDefault="00BE36CE" w:rsidP="00535C54"/>
    <w:p w14:paraId="4A5FD7E2" w14:textId="77777777" w:rsidR="00BE36CE" w:rsidRDefault="00BE36CE" w:rsidP="00535C54"/>
    <w:p w14:paraId="7A345A62" w14:textId="77777777" w:rsidR="00BE36CE" w:rsidRDefault="00BE36CE" w:rsidP="00535C54"/>
    <w:p w14:paraId="1B10CA79" w14:textId="77777777" w:rsidR="009F615E" w:rsidRDefault="00BE36CE" w:rsidP="00535C54">
      <w:r>
        <w:rPr>
          <w:noProof/>
        </w:rPr>
        <w:drawing>
          <wp:anchor distT="0" distB="0" distL="114300" distR="114300" simplePos="0" relativeHeight="251663360" behindDoc="1" locked="0" layoutInCell="1" allowOverlap="1" wp14:anchorId="1E5E5647" wp14:editId="1537061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204845" cy="3013710"/>
            <wp:effectExtent l="0" t="0" r="0" b="0"/>
            <wp:wrapSquare wrapText="bothSides"/>
            <wp:docPr id="6" name="Picture 6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shot of a social media post&#10;&#10;Description automatically generated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20" t="7965" r="26626" b="16595"/>
                    <a:stretch/>
                  </pic:blipFill>
                  <pic:spPr bwMode="auto">
                    <a:xfrm>
                      <a:off x="0" y="0"/>
                      <a:ext cx="3204845" cy="3013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90136" w14:textId="77777777" w:rsidR="009F615E" w:rsidRDefault="009F615E" w:rsidP="00535C54"/>
    <w:p w14:paraId="3C84F08C" w14:textId="77777777" w:rsidR="009F615E" w:rsidRDefault="009F615E" w:rsidP="00535C54"/>
    <w:p w14:paraId="36490F63" w14:textId="77777777" w:rsidR="009F615E" w:rsidRDefault="009F615E" w:rsidP="00535C54"/>
    <w:p w14:paraId="5219B9B2" w14:textId="77777777" w:rsidR="009F615E" w:rsidRDefault="009F615E" w:rsidP="00535C54"/>
    <w:p w14:paraId="514993FC" w14:textId="77777777" w:rsidR="009F615E" w:rsidRDefault="009F615E" w:rsidP="00535C54"/>
    <w:p w14:paraId="6458A6E7" w14:textId="2EB6D6F7" w:rsidR="00F04234" w:rsidRPr="00F04234" w:rsidRDefault="00F04234" w:rsidP="00535C54">
      <w:r>
        <w:t xml:space="preserve">Once signed up it should take you to this page (homepage). To send a message for advice, clinic on the </w:t>
      </w:r>
      <w:r>
        <w:rPr>
          <w:u w:val="single"/>
        </w:rPr>
        <w:t>messages</w:t>
      </w:r>
      <w:r>
        <w:t xml:space="preserve"> tab at the top.</w:t>
      </w:r>
    </w:p>
    <w:p w14:paraId="2050F196" w14:textId="77777777" w:rsidR="00F04234" w:rsidRDefault="00F04234" w:rsidP="00535C54"/>
    <w:p w14:paraId="22B3D027" w14:textId="77777777" w:rsidR="00F04234" w:rsidRDefault="00F04234" w:rsidP="00535C54"/>
    <w:p w14:paraId="637E60E0" w14:textId="77777777" w:rsidR="00F04234" w:rsidRDefault="00F04234" w:rsidP="00535C54"/>
    <w:p w14:paraId="6D71062C" w14:textId="77777777" w:rsidR="00F04234" w:rsidRDefault="00F04234" w:rsidP="00535C54"/>
    <w:p w14:paraId="2F47D238" w14:textId="77777777" w:rsidR="00F04234" w:rsidRDefault="00F04234" w:rsidP="00535C54"/>
    <w:p w14:paraId="6B8A2EF6" w14:textId="4EAD65DC" w:rsidR="00F04234" w:rsidRDefault="00F04234" w:rsidP="00535C54"/>
    <w:p w14:paraId="257FBC72" w14:textId="2705D665" w:rsidR="00F04234" w:rsidRDefault="00F04234" w:rsidP="00535C54">
      <w:r>
        <w:rPr>
          <w:noProof/>
        </w:rPr>
        <w:drawing>
          <wp:anchor distT="0" distB="0" distL="114300" distR="114300" simplePos="0" relativeHeight="251665408" behindDoc="0" locked="0" layoutInCell="1" allowOverlap="1" wp14:anchorId="0D020BD0" wp14:editId="5F99B232">
            <wp:simplePos x="0" y="0"/>
            <wp:positionH relativeFrom="margin">
              <wp:posOffset>-139700</wp:posOffset>
            </wp:positionH>
            <wp:positionV relativeFrom="margin">
              <wp:posOffset>2569210</wp:posOffset>
            </wp:positionV>
            <wp:extent cx="4224655" cy="2150110"/>
            <wp:effectExtent l="12700" t="12700" r="17145" b="889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09" r="1274" b="4557"/>
                    <a:stretch/>
                  </pic:blipFill>
                  <pic:spPr bwMode="auto">
                    <a:xfrm>
                      <a:off x="0" y="0"/>
                      <a:ext cx="4224655" cy="2150110"/>
                    </a:xfrm>
                    <a:prstGeom prst="rect">
                      <a:avLst/>
                    </a:prstGeom>
                    <a:ln>
                      <a:solidFill>
                        <a:prstClr val="black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4AA100" w14:textId="26562393" w:rsidR="00F04234" w:rsidRDefault="00F04234" w:rsidP="00535C54">
      <w:r>
        <w:t>Choose the speciality, which in this case would be ‘ophthalmology’</w:t>
      </w:r>
    </w:p>
    <w:p w14:paraId="3BEA979D" w14:textId="77777777" w:rsidR="00F04234" w:rsidRDefault="00F04234" w:rsidP="00535C54"/>
    <w:p w14:paraId="40CCEF04" w14:textId="71D613A6" w:rsidR="00F04234" w:rsidRDefault="00F04234" w:rsidP="00535C54"/>
    <w:p w14:paraId="62BDE52E" w14:textId="68C34A4A" w:rsidR="00535C54" w:rsidRDefault="00535C54" w:rsidP="00535C54">
      <w:r>
        <w:rPr>
          <w:noProof/>
        </w:rPr>
        <w:drawing>
          <wp:anchor distT="0" distB="0" distL="114300" distR="114300" simplePos="0" relativeHeight="251664384" behindDoc="0" locked="0" layoutInCell="1" allowOverlap="1" wp14:anchorId="142EEE1E" wp14:editId="367AD9C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072467" cy="2055519"/>
            <wp:effectExtent l="12700" t="12700" r="17145" b="1460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16" r="-2"/>
                    <a:stretch/>
                  </pic:blipFill>
                  <pic:spPr bwMode="auto">
                    <a:xfrm>
                      <a:off x="0" y="0"/>
                      <a:ext cx="4072467" cy="2055519"/>
                    </a:xfrm>
                    <a:prstGeom prst="rect">
                      <a:avLst/>
                    </a:prstGeom>
                    <a:ln>
                      <a:solidFill>
                        <a:prstClr val="black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A0DF3E6" w14:textId="77777777" w:rsidR="00535C54" w:rsidRDefault="00535C54" w:rsidP="00535C54"/>
    <w:p w14:paraId="74527E64" w14:textId="7B479D0D" w:rsidR="00535C54" w:rsidRDefault="00535C54" w:rsidP="00535C54"/>
    <w:p w14:paraId="0560F449" w14:textId="1534D6C1" w:rsidR="00F04234" w:rsidRDefault="00F04234" w:rsidP="00535C54"/>
    <w:p w14:paraId="271F6A54" w14:textId="7B3EE58A" w:rsidR="00F04234" w:rsidRDefault="00F04234" w:rsidP="00535C54"/>
    <w:p w14:paraId="36F8D4D9" w14:textId="030A4A19" w:rsidR="00F04234" w:rsidRDefault="00F04234" w:rsidP="00535C54"/>
    <w:p w14:paraId="3CC95C93" w14:textId="13F155CA" w:rsidR="00F04234" w:rsidRDefault="00F04234" w:rsidP="00535C54"/>
    <w:p w14:paraId="2C74DD75" w14:textId="0F33C01D" w:rsidR="00F04234" w:rsidRDefault="00F04234" w:rsidP="00535C54">
      <w:r>
        <w:rPr>
          <w:noProof/>
        </w:rPr>
        <w:drawing>
          <wp:anchor distT="0" distB="0" distL="114300" distR="114300" simplePos="0" relativeHeight="251666432" behindDoc="0" locked="0" layoutInCell="1" allowOverlap="1" wp14:anchorId="68E38D8C" wp14:editId="68E6527D">
            <wp:simplePos x="0" y="0"/>
            <wp:positionH relativeFrom="margin">
              <wp:posOffset>-194945</wp:posOffset>
            </wp:positionH>
            <wp:positionV relativeFrom="margin">
              <wp:posOffset>5207000</wp:posOffset>
            </wp:positionV>
            <wp:extent cx="4367530" cy="2268855"/>
            <wp:effectExtent l="12700" t="12700" r="13970" b="1714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27" r="1917"/>
                    <a:stretch/>
                  </pic:blipFill>
                  <pic:spPr bwMode="auto">
                    <a:xfrm>
                      <a:off x="0" y="0"/>
                      <a:ext cx="4367530" cy="2268855"/>
                    </a:xfrm>
                    <a:prstGeom prst="rect">
                      <a:avLst/>
                    </a:prstGeom>
                    <a:ln>
                      <a:solidFill>
                        <a:prstClr val="black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C2E15D" w14:textId="06B07FCE" w:rsidR="00F04234" w:rsidRDefault="00F04234" w:rsidP="00535C54">
      <w:r>
        <w:t>Fill in as much information as possible when sending in your query for advice. You can also attached photo’s (such as OCT, fundus photo’s etc). Once sent, a clinic</w:t>
      </w:r>
      <w:r w:rsidR="00A43CF5">
        <w:t>ian</w:t>
      </w:r>
      <w:r>
        <w:t xml:space="preserve"> at UHCW will respond to you.</w:t>
      </w:r>
    </w:p>
    <w:p w14:paraId="6871939C" w14:textId="56FCA4CE" w:rsidR="00F04234" w:rsidRDefault="00F04234" w:rsidP="00535C54"/>
    <w:p w14:paraId="354B65DA" w14:textId="1CE9AC23" w:rsidR="00F04234" w:rsidRDefault="00F04234" w:rsidP="00535C54">
      <w:r>
        <w:t>You can also get consultant connect as an app on your mobile phone so if you work at a practice that may not have a computer or limited internet access, the app may work well for you.</w:t>
      </w:r>
    </w:p>
    <w:p w14:paraId="770A1104" w14:textId="6AC8A587" w:rsidR="00F04234" w:rsidRDefault="00F04234" w:rsidP="00535C54"/>
    <w:p w14:paraId="0771F618" w14:textId="26BCB115" w:rsidR="00F04234" w:rsidRDefault="00F04234" w:rsidP="00535C54"/>
    <w:p w14:paraId="1BC7B93E" w14:textId="210C6CA5" w:rsidR="00535C54" w:rsidRPr="00535C54" w:rsidRDefault="00535C54" w:rsidP="00535C54"/>
    <w:p w14:paraId="581A3D30" w14:textId="05DF5F5B" w:rsidR="00535C54" w:rsidRDefault="00535C54" w:rsidP="00535C54"/>
    <w:p w14:paraId="01AA4716" w14:textId="7444D1DB" w:rsidR="00535C54" w:rsidRPr="00535C54" w:rsidRDefault="00535C54" w:rsidP="00535C54"/>
    <w:sectPr w:rsidR="00535C54" w:rsidRPr="00535C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3EE0D" w14:textId="77777777" w:rsidR="00686401" w:rsidRDefault="00686401" w:rsidP="00376EFF">
      <w:r>
        <w:separator/>
      </w:r>
    </w:p>
  </w:endnote>
  <w:endnote w:type="continuationSeparator" w:id="0">
    <w:p w14:paraId="70D9F40B" w14:textId="77777777" w:rsidR="00686401" w:rsidRDefault="00686401" w:rsidP="0037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B76FD" w14:textId="77777777" w:rsidR="00686401" w:rsidRDefault="00686401" w:rsidP="00376EFF">
      <w:r>
        <w:separator/>
      </w:r>
    </w:p>
  </w:footnote>
  <w:footnote w:type="continuationSeparator" w:id="0">
    <w:p w14:paraId="349DE2A6" w14:textId="77777777" w:rsidR="00686401" w:rsidRDefault="00686401" w:rsidP="00376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0137E"/>
    <w:multiLevelType w:val="hybridMultilevel"/>
    <w:tmpl w:val="71FE8C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C7B6B"/>
    <w:multiLevelType w:val="hybridMultilevel"/>
    <w:tmpl w:val="238887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54"/>
    <w:rsid w:val="0018790E"/>
    <w:rsid w:val="00376EFF"/>
    <w:rsid w:val="00535C54"/>
    <w:rsid w:val="00686401"/>
    <w:rsid w:val="009F615E"/>
    <w:rsid w:val="00A43CF5"/>
    <w:rsid w:val="00BE36CE"/>
    <w:rsid w:val="00E43778"/>
    <w:rsid w:val="00E5190D"/>
    <w:rsid w:val="00F0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FB0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35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5C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76E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76EFF"/>
    <w:rPr>
      <w:sz w:val="24"/>
      <w:szCs w:val="24"/>
    </w:rPr>
  </w:style>
  <w:style w:type="paragraph" w:styleId="Footer">
    <w:name w:val="footer"/>
    <w:basedOn w:val="Normal"/>
    <w:link w:val="FooterChar"/>
    <w:rsid w:val="00376E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76EFF"/>
    <w:rPr>
      <w:sz w:val="24"/>
      <w:szCs w:val="24"/>
    </w:rPr>
  </w:style>
  <w:style w:type="character" w:styleId="Hyperlink">
    <w:name w:val="Hyperlink"/>
    <w:basedOn w:val="DefaultParagraphFont"/>
    <w:rsid w:val="00376E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35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5C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76E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76EFF"/>
    <w:rPr>
      <w:sz w:val="24"/>
      <w:szCs w:val="24"/>
    </w:rPr>
  </w:style>
  <w:style w:type="paragraph" w:styleId="Footer">
    <w:name w:val="footer"/>
    <w:basedOn w:val="Normal"/>
    <w:link w:val="FooterChar"/>
    <w:rsid w:val="00376E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76EFF"/>
    <w:rPr>
      <w:sz w:val="24"/>
      <w:szCs w:val="24"/>
    </w:rPr>
  </w:style>
  <w:style w:type="character" w:styleId="Hyperlink">
    <w:name w:val="Hyperlink"/>
    <w:basedOn w:val="DefaultParagraphFont"/>
    <w:rsid w:val="00376E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connect.org.uk/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471A0FA9.dotm</Template>
  <TotalTime>1</TotalTime>
  <Pages>4</Pages>
  <Words>269</Words>
  <Characters>1537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UHCW NHS Trust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Mistry Krupa (RKB) Senior Optometrist</dc:creator>
  <cp:lastModifiedBy>Mistry Krupa (RKB) Senior Optometrist</cp:lastModifiedBy>
  <cp:revision>2</cp:revision>
  <dcterms:created xsi:type="dcterms:W3CDTF">2020-08-12T10:35:00Z</dcterms:created>
  <dcterms:modified xsi:type="dcterms:W3CDTF">2020-08-12T10:35:00Z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1660233509</vt:i4>
  </property>
  <property fmtid="{D5CDD505-2E9C-101B-9397-08002B2CF9AE}" pid="3" name="_NewReviewCycle">
    <vt:lpwstr/>
  </property>
  <property fmtid="{D5CDD505-2E9C-101B-9397-08002B2CF9AE}" pid="4" name="_EmailSubject">
    <vt:lpwstr>LOC bits to upload onto website</vt:lpwstr>
  </property>
  <property fmtid="{D5CDD505-2E9C-101B-9397-08002B2CF9AE}" pid="5" name="_AuthorEmail">
    <vt:lpwstr>Krupa.Mistry@uhcw.nhs.uk</vt:lpwstr>
  </property>
  <property fmtid="{D5CDD505-2E9C-101B-9397-08002B2CF9AE}" pid="6" name="_AuthorEmailDisplayName">
    <vt:lpwstr>Mistry Krupa (RKB) Senior Optometrist</vt:lpwstr>
  </property>
  <property fmtid="{D5CDD505-2E9C-101B-9397-08002B2CF9AE}" pid="7" name="_PreviousAdHocReviewCycleID">
    <vt:i4>1660233509</vt:i4>
  </property>
</Properties>
</file>