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1CA1" w14:textId="77777777" w:rsidR="000D4DF2" w:rsidRDefault="00455A0B" w:rsidP="00F5113C">
      <w:pPr>
        <w:keepNext/>
        <w:jc w:val="center"/>
        <w:rPr>
          <w:rFonts w:ascii="Cambria" w:hAnsi="Cambria" w:cs="Arial"/>
          <w:bCs/>
          <w:color w:val="17365D"/>
          <w:sz w:val="36"/>
          <w:szCs w:val="36"/>
        </w:rPr>
      </w:pPr>
      <w:r>
        <w:rPr>
          <w:rFonts w:ascii="Cambria" w:hAnsi="Cambria" w:cs="Arial"/>
          <w:bCs/>
          <w:noProof/>
          <w:color w:val="17365D"/>
          <w:sz w:val="36"/>
          <w:szCs w:val="36"/>
        </w:rPr>
        <w:drawing>
          <wp:inline distT="0" distB="0" distL="0" distR="0" wp14:anchorId="5D8AA568" wp14:editId="5EBE8A7C">
            <wp:extent cx="1508760" cy="874188"/>
            <wp:effectExtent l="0" t="0" r="0" b="2540"/>
            <wp:docPr id="1" name="Picture 0" descr="original-logos_2015_Mar_5466-4259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logos_2015_Mar_5466-4259754.jpg"/>
                    <pic:cNvPicPr/>
                  </pic:nvPicPr>
                  <pic:blipFill>
                    <a:blip r:embed="rId7" cstate="print"/>
                    <a:stretch>
                      <a:fillRect/>
                    </a:stretch>
                  </pic:blipFill>
                  <pic:spPr>
                    <a:xfrm>
                      <a:off x="0" y="0"/>
                      <a:ext cx="1522141" cy="881941"/>
                    </a:xfrm>
                    <a:prstGeom prst="rect">
                      <a:avLst/>
                    </a:prstGeom>
                  </pic:spPr>
                </pic:pic>
              </a:graphicData>
            </a:graphic>
          </wp:inline>
        </w:drawing>
      </w:r>
    </w:p>
    <w:p w14:paraId="18AE3BB1" w14:textId="77777777" w:rsidR="00A5180B" w:rsidRDefault="00A5180B" w:rsidP="00F5113C">
      <w:pPr>
        <w:keepNext/>
        <w:jc w:val="center"/>
        <w:rPr>
          <w:rFonts w:ascii="Calibri" w:hAnsi="Calibri" w:cs="Arial"/>
          <w:b/>
          <w:bCs/>
          <w:color w:val="17365D"/>
          <w:sz w:val="36"/>
          <w:szCs w:val="36"/>
        </w:rPr>
      </w:pPr>
    </w:p>
    <w:p w14:paraId="23F5F4B6" w14:textId="77777777" w:rsidR="00BC115B" w:rsidRDefault="00BC115B" w:rsidP="00BC115B">
      <w:pPr>
        <w:keepNext/>
        <w:jc w:val="center"/>
        <w:rPr>
          <w:rFonts w:asciiTheme="minorHAnsi" w:hAnsiTheme="minorHAnsi" w:cstheme="minorHAnsi"/>
          <w:b/>
          <w:sz w:val="22"/>
          <w:szCs w:val="22"/>
        </w:rPr>
      </w:pPr>
      <w:r>
        <w:rPr>
          <w:rFonts w:asciiTheme="minorHAnsi" w:hAnsiTheme="minorHAnsi" w:cstheme="minorHAnsi"/>
          <w:b/>
          <w:sz w:val="22"/>
          <w:szCs w:val="22"/>
        </w:rPr>
        <w:t>Minutes of the Annual General Meeting of the Cheshire LOC</w:t>
      </w:r>
    </w:p>
    <w:p w14:paraId="2DB9B892" w14:textId="2BEBFF56" w:rsidR="00BC115B" w:rsidRDefault="001C633B" w:rsidP="00BC115B">
      <w:pPr>
        <w:keepNext/>
        <w:jc w:val="center"/>
        <w:rPr>
          <w:rFonts w:asciiTheme="minorHAnsi" w:hAnsiTheme="minorHAnsi" w:cstheme="minorHAnsi"/>
          <w:b/>
          <w:sz w:val="22"/>
          <w:szCs w:val="22"/>
        </w:rPr>
      </w:pPr>
      <w:r>
        <w:rPr>
          <w:rFonts w:asciiTheme="minorHAnsi" w:hAnsiTheme="minorHAnsi" w:cstheme="minorHAnsi"/>
          <w:b/>
          <w:sz w:val="22"/>
          <w:szCs w:val="22"/>
        </w:rPr>
        <w:t>Held on 28</w:t>
      </w:r>
      <w:r w:rsidRPr="001C633B">
        <w:rPr>
          <w:rFonts w:asciiTheme="minorHAnsi" w:hAnsiTheme="minorHAnsi" w:cstheme="minorHAnsi"/>
          <w:b/>
          <w:sz w:val="22"/>
          <w:szCs w:val="22"/>
          <w:vertAlign w:val="superscript"/>
        </w:rPr>
        <w:t>th</w:t>
      </w:r>
      <w:r>
        <w:rPr>
          <w:rFonts w:asciiTheme="minorHAnsi" w:hAnsiTheme="minorHAnsi" w:cstheme="minorHAnsi"/>
          <w:b/>
          <w:sz w:val="22"/>
          <w:szCs w:val="22"/>
        </w:rPr>
        <w:t xml:space="preserve"> July 2020</w:t>
      </w:r>
    </w:p>
    <w:p w14:paraId="48EA7355" w14:textId="125773A6" w:rsidR="00BC115B" w:rsidRDefault="00BC115B" w:rsidP="00BC115B">
      <w:pPr>
        <w:keepNext/>
        <w:jc w:val="center"/>
        <w:rPr>
          <w:rFonts w:asciiTheme="minorHAnsi" w:hAnsiTheme="minorHAnsi" w:cstheme="minorHAnsi"/>
          <w:color w:val="17365D"/>
          <w:sz w:val="22"/>
          <w:szCs w:val="22"/>
        </w:rPr>
      </w:pPr>
    </w:p>
    <w:p w14:paraId="655769DB" w14:textId="77777777" w:rsidR="00BC115B" w:rsidRDefault="00BC115B" w:rsidP="00BC115B">
      <w:pPr>
        <w:jc w:val="both"/>
        <w:rPr>
          <w:rFonts w:asciiTheme="minorHAnsi" w:hAnsiTheme="minorHAnsi" w:cstheme="minorHAnsi"/>
          <w:sz w:val="22"/>
          <w:szCs w:val="22"/>
        </w:rPr>
      </w:pPr>
    </w:p>
    <w:p w14:paraId="6584D890" w14:textId="1383BA01" w:rsidR="00BC115B" w:rsidRDefault="00BC115B" w:rsidP="00BC115B">
      <w:pPr>
        <w:jc w:val="both"/>
        <w:rPr>
          <w:rFonts w:asciiTheme="minorHAnsi" w:hAnsiTheme="minorHAnsi" w:cstheme="minorHAnsi"/>
          <w:b/>
          <w:sz w:val="22"/>
          <w:szCs w:val="22"/>
        </w:rPr>
      </w:pPr>
      <w:r>
        <w:rPr>
          <w:rFonts w:asciiTheme="minorHAnsi" w:hAnsiTheme="minorHAnsi" w:cstheme="minorHAnsi"/>
          <w:b/>
          <w:sz w:val="22"/>
          <w:szCs w:val="22"/>
        </w:rPr>
        <w:t>Present: Committee Members</w:t>
      </w:r>
    </w:p>
    <w:p w14:paraId="6DB7901C" w14:textId="67C3DEC3" w:rsidR="00A460CE" w:rsidRDefault="006E304B" w:rsidP="00A460CE">
      <w:pPr>
        <w:jc w:val="both"/>
        <w:rPr>
          <w:rFonts w:asciiTheme="minorHAnsi" w:hAnsiTheme="minorHAnsi" w:cstheme="minorHAnsi"/>
          <w:sz w:val="22"/>
          <w:szCs w:val="22"/>
        </w:rPr>
      </w:pPr>
      <w:r>
        <w:rPr>
          <w:rFonts w:asciiTheme="minorHAnsi" w:hAnsiTheme="minorHAnsi" w:cstheme="minorHAnsi"/>
          <w:sz w:val="22"/>
          <w:szCs w:val="22"/>
        </w:rPr>
        <w:t>Fionnuala Stott</w:t>
      </w:r>
      <w:r>
        <w:rPr>
          <w:rFonts w:asciiTheme="minorHAnsi" w:hAnsiTheme="minorHAnsi" w:cstheme="minorHAnsi"/>
          <w:sz w:val="22"/>
          <w:szCs w:val="22"/>
        </w:rPr>
        <w:tab/>
      </w:r>
      <w:r w:rsidR="00A460CE">
        <w:rPr>
          <w:rFonts w:asciiTheme="minorHAnsi" w:hAnsiTheme="minorHAnsi" w:cstheme="minorHAnsi"/>
          <w:sz w:val="22"/>
          <w:szCs w:val="22"/>
        </w:rPr>
        <w:tab/>
      </w:r>
      <w:r w:rsidR="00EE07C9">
        <w:rPr>
          <w:rFonts w:asciiTheme="minorHAnsi" w:hAnsiTheme="minorHAnsi" w:cstheme="minorHAnsi"/>
          <w:sz w:val="22"/>
          <w:szCs w:val="22"/>
        </w:rPr>
        <w:t>Chairperson</w:t>
      </w:r>
    </w:p>
    <w:p w14:paraId="1345A787" w14:textId="251EBDB5" w:rsidR="00A460CE" w:rsidRDefault="006E304B" w:rsidP="00A460CE">
      <w:pPr>
        <w:jc w:val="both"/>
        <w:rPr>
          <w:rFonts w:asciiTheme="minorHAnsi" w:hAnsiTheme="minorHAnsi" w:cstheme="minorHAnsi"/>
          <w:sz w:val="22"/>
          <w:szCs w:val="22"/>
        </w:rPr>
      </w:pPr>
      <w:r>
        <w:rPr>
          <w:rFonts w:asciiTheme="minorHAnsi" w:hAnsiTheme="minorHAnsi" w:cstheme="minorHAnsi"/>
          <w:sz w:val="22"/>
          <w:szCs w:val="22"/>
        </w:rPr>
        <w:t>Phil Cooke</w:t>
      </w:r>
      <w:r>
        <w:rPr>
          <w:rFonts w:asciiTheme="minorHAnsi" w:hAnsiTheme="minorHAnsi" w:cstheme="minorHAnsi"/>
          <w:sz w:val="22"/>
          <w:szCs w:val="22"/>
        </w:rPr>
        <w:tab/>
      </w:r>
      <w:r w:rsidR="00A460CE">
        <w:rPr>
          <w:rFonts w:asciiTheme="minorHAnsi" w:hAnsiTheme="minorHAnsi" w:cstheme="minorHAnsi"/>
          <w:sz w:val="22"/>
          <w:szCs w:val="22"/>
        </w:rPr>
        <w:tab/>
        <w:t>Treasur</w:t>
      </w:r>
      <w:r>
        <w:rPr>
          <w:rFonts w:asciiTheme="minorHAnsi" w:hAnsiTheme="minorHAnsi" w:cstheme="minorHAnsi"/>
          <w:sz w:val="22"/>
          <w:szCs w:val="22"/>
        </w:rPr>
        <w:t>er</w:t>
      </w:r>
    </w:p>
    <w:p w14:paraId="3E755E14" w14:textId="6F46E1FD" w:rsidR="0054697B" w:rsidRDefault="0054697B" w:rsidP="00A460CE">
      <w:pPr>
        <w:jc w:val="both"/>
        <w:rPr>
          <w:rFonts w:asciiTheme="minorHAnsi" w:hAnsiTheme="minorHAnsi" w:cstheme="minorHAnsi"/>
          <w:sz w:val="22"/>
          <w:szCs w:val="22"/>
        </w:rPr>
      </w:pPr>
      <w:r>
        <w:rPr>
          <w:rFonts w:asciiTheme="minorHAnsi" w:hAnsiTheme="minorHAnsi" w:cstheme="minorHAnsi"/>
          <w:sz w:val="22"/>
          <w:szCs w:val="22"/>
        </w:rPr>
        <w:t>Amy Thompson</w:t>
      </w:r>
      <w:r w:rsidR="00DF7E3A">
        <w:rPr>
          <w:rFonts w:asciiTheme="minorHAnsi" w:hAnsiTheme="minorHAnsi" w:cstheme="minorHAnsi"/>
          <w:sz w:val="22"/>
          <w:szCs w:val="22"/>
        </w:rPr>
        <w:tab/>
      </w:r>
      <w:r w:rsidR="00DF7E3A">
        <w:rPr>
          <w:rFonts w:asciiTheme="minorHAnsi" w:hAnsiTheme="minorHAnsi" w:cstheme="minorHAnsi"/>
          <w:sz w:val="22"/>
          <w:szCs w:val="22"/>
        </w:rPr>
        <w:tab/>
        <w:t>Secretary</w:t>
      </w:r>
    </w:p>
    <w:p w14:paraId="36253ECF" w14:textId="6A30963B" w:rsidR="00DF7E3A" w:rsidRDefault="00DF7E3A" w:rsidP="00A460CE">
      <w:pPr>
        <w:jc w:val="both"/>
        <w:rPr>
          <w:rFonts w:asciiTheme="minorHAnsi" w:hAnsiTheme="minorHAnsi" w:cstheme="minorHAnsi"/>
          <w:sz w:val="22"/>
          <w:szCs w:val="22"/>
        </w:rPr>
      </w:pPr>
      <w:r>
        <w:rPr>
          <w:rFonts w:asciiTheme="minorHAnsi" w:hAnsiTheme="minorHAnsi" w:cstheme="minorHAnsi"/>
          <w:sz w:val="22"/>
          <w:szCs w:val="22"/>
        </w:rPr>
        <w:t>Lyndon Thompson</w:t>
      </w:r>
    </w:p>
    <w:p w14:paraId="45D04374" w14:textId="3F68E4FB" w:rsidR="00A460CE" w:rsidRDefault="00A460CE" w:rsidP="00A460CE">
      <w:pPr>
        <w:jc w:val="both"/>
        <w:rPr>
          <w:rFonts w:asciiTheme="minorHAnsi" w:hAnsiTheme="minorHAnsi" w:cstheme="minorHAnsi"/>
          <w:sz w:val="22"/>
          <w:szCs w:val="22"/>
        </w:rPr>
      </w:pPr>
      <w:r>
        <w:rPr>
          <w:rFonts w:asciiTheme="minorHAnsi" w:hAnsiTheme="minorHAnsi" w:cstheme="minorHAnsi"/>
          <w:sz w:val="22"/>
          <w:szCs w:val="22"/>
        </w:rPr>
        <w:t>Jane Smellie</w:t>
      </w:r>
    </w:p>
    <w:p w14:paraId="0227AAA2" w14:textId="1A43DAC9" w:rsidR="00A460CE" w:rsidRDefault="00A460CE" w:rsidP="00A460CE">
      <w:pPr>
        <w:jc w:val="both"/>
        <w:rPr>
          <w:rFonts w:asciiTheme="minorHAnsi" w:hAnsiTheme="minorHAnsi" w:cstheme="minorHAnsi"/>
          <w:sz w:val="22"/>
          <w:szCs w:val="22"/>
        </w:rPr>
      </w:pPr>
      <w:r>
        <w:rPr>
          <w:rFonts w:asciiTheme="minorHAnsi" w:hAnsiTheme="minorHAnsi" w:cstheme="minorHAnsi"/>
          <w:sz w:val="22"/>
          <w:szCs w:val="22"/>
        </w:rPr>
        <w:t>Jill Umpleby</w:t>
      </w:r>
    </w:p>
    <w:p w14:paraId="1644957B" w14:textId="382D052C" w:rsidR="006E304B" w:rsidRDefault="006E304B" w:rsidP="00A460CE">
      <w:pPr>
        <w:jc w:val="both"/>
        <w:rPr>
          <w:rFonts w:asciiTheme="minorHAnsi" w:hAnsiTheme="minorHAnsi" w:cstheme="minorHAnsi"/>
          <w:sz w:val="22"/>
          <w:szCs w:val="22"/>
        </w:rPr>
      </w:pPr>
      <w:r>
        <w:rPr>
          <w:rFonts w:asciiTheme="minorHAnsi" w:hAnsiTheme="minorHAnsi" w:cstheme="minorHAnsi"/>
          <w:sz w:val="22"/>
          <w:szCs w:val="22"/>
        </w:rPr>
        <w:t>Harinder Notay</w:t>
      </w:r>
    </w:p>
    <w:p w14:paraId="322C2CA5" w14:textId="0D58A29F" w:rsidR="001C633B" w:rsidRDefault="001C633B" w:rsidP="00A460CE">
      <w:pPr>
        <w:jc w:val="both"/>
        <w:rPr>
          <w:rFonts w:asciiTheme="minorHAnsi" w:hAnsiTheme="minorHAnsi" w:cstheme="minorHAnsi"/>
          <w:sz w:val="22"/>
          <w:szCs w:val="22"/>
        </w:rPr>
      </w:pPr>
      <w:r>
        <w:rPr>
          <w:rFonts w:asciiTheme="minorHAnsi" w:hAnsiTheme="minorHAnsi" w:cstheme="minorHAnsi"/>
          <w:sz w:val="22"/>
          <w:szCs w:val="22"/>
        </w:rPr>
        <w:t>Andy Riley</w:t>
      </w:r>
    </w:p>
    <w:p w14:paraId="1C635D0B" w14:textId="40C1F0DF" w:rsidR="00DF7E3A" w:rsidRDefault="00DF7E3A" w:rsidP="00A460CE">
      <w:pPr>
        <w:jc w:val="both"/>
        <w:rPr>
          <w:rFonts w:asciiTheme="minorHAnsi" w:hAnsiTheme="minorHAnsi" w:cstheme="minorHAnsi"/>
          <w:sz w:val="22"/>
          <w:szCs w:val="22"/>
        </w:rPr>
      </w:pPr>
      <w:r>
        <w:rPr>
          <w:rFonts w:asciiTheme="minorHAnsi" w:hAnsiTheme="minorHAnsi" w:cstheme="minorHAnsi"/>
          <w:sz w:val="22"/>
          <w:szCs w:val="22"/>
        </w:rPr>
        <w:t>Stephen Halpin</w:t>
      </w:r>
    </w:p>
    <w:p w14:paraId="6B427F30" w14:textId="4D7FEB0B" w:rsidR="00DF7E3A" w:rsidRDefault="00DF7E3A" w:rsidP="00A460CE">
      <w:pPr>
        <w:jc w:val="both"/>
        <w:rPr>
          <w:rFonts w:asciiTheme="minorHAnsi" w:hAnsiTheme="minorHAnsi" w:cstheme="minorHAnsi"/>
          <w:sz w:val="22"/>
          <w:szCs w:val="22"/>
        </w:rPr>
      </w:pPr>
      <w:r>
        <w:rPr>
          <w:rFonts w:asciiTheme="minorHAnsi" w:hAnsiTheme="minorHAnsi" w:cstheme="minorHAnsi"/>
          <w:sz w:val="22"/>
          <w:szCs w:val="22"/>
        </w:rPr>
        <w:t>Mark Simpson</w:t>
      </w:r>
    </w:p>
    <w:p w14:paraId="46C9C2EC" w14:textId="37A6FD15" w:rsidR="00A460CE" w:rsidRDefault="00A460CE" w:rsidP="00A460CE">
      <w:pPr>
        <w:jc w:val="both"/>
        <w:rPr>
          <w:rFonts w:asciiTheme="minorHAnsi" w:hAnsiTheme="minorHAnsi" w:cstheme="minorHAnsi"/>
          <w:sz w:val="22"/>
          <w:szCs w:val="22"/>
        </w:rPr>
      </w:pPr>
    </w:p>
    <w:p w14:paraId="5A1F72BA" w14:textId="280DD811" w:rsidR="00743091" w:rsidRDefault="00743091" w:rsidP="00A460CE">
      <w:pPr>
        <w:jc w:val="both"/>
        <w:rPr>
          <w:rFonts w:asciiTheme="minorHAnsi" w:hAnsiTheme="minorHAnsi" w:cstheme="minorHAnsi"/>
          <w:sz w:val="22"/>
          <w:szCs w:val="22"/>
        </w:rPr>
      </w:pPr>
      <w:r>
        <w:rPr>
          <w:rFonts w:asciiTheme="minorHAnsi" w:hAnsiTheme="minorHAnsi" w:cstheme="minorHAnsi"/>
          <w:sz w:val="22"/>
          <w:szCs w:val="22"/>
        </w:rPr>
        <w:t>Rupesh Bagdai</w:t>
      </w:r>
      <w:r>
        <w:rPr>
          <w:rFonts w:asciiTheme="minorHAnsi" w:hAnsiTheme="minorHAnsi" w:cstheme="minorHAnsi"/>
          <w:sz w:val="22"/>
          <w:szCs w:val="22"/>
        </w:rPr>
        <w:tab/>
      </w:r>
      <w:r>
        <w:rPr>
          <w:rFonts w:asciiTheme="minorHAnsi" w:hAnsiTheme="minorHAnsi" w:cstheme="minorHAnsi"/>
          <w:sz w:val="22"/>
          <w:szCs w:val="22"/>
        </w:rPr>
        <w:tab/>
        <w:t>LEHN</w:t>
      </w:r>
    </w:p>
    <w:p w14:paraId="3626D4E0" w14:textId="03FE4BB5" w:rsidR="00344343" w:rsidRDefault="00344343" w:rsidP="00A460CE">
      <w:pPr>
        <w:jc w:val="both"/>
        <w:rPr>
          <w:rFonts w:asciiTheme="minorHAnsi" w:hAnsiTheme="minorHAnsi" w:cstheme="minorHAnsi"/>
          <w:sz w:val="22"/>
          <w:szCs w:val="22"/>
        </w:rPr>
      </w:pPr>
      <w:r>
        <w:rPr>
          <w:rFonts w:asciiTheme="minorHAnsi" w:hAnsiTheme="minorHAnsi" w:cstheme="minorHAnsi"/>
          <w:sz w:val="22"/>
          <w:szCs w:val="22"/>
        </w:rPr>
        <w:t>Paul Carberry</w:t>
      </w:r>
      <w:r>
        <w:rPr>
          <w:rFonts w:asciiTheme="minorHAnsi" w:hAnsiTheme="minorHAnsi" w:cstheme="minorHAnsi"/>
          <w:sz w:val="22"/>
          <w:szCs w:val="22"/>
        </w:rPr>
        <w:tab/>
      </w:r>
      <w:r>
        <w:rPr>
          <w:rFonts w:asciiTheme="minorHAnsi" w:hAnsiTheme="minorHAnsi" w:cstheme="minorHAnsi"/>
          <w:sz w:val="22"/>
          <w:szCs w:val="22"/>
        </w:rPr>
        <w:tab/>
        <w:t>NHSE</w:t>
      </w:r>
    </w:p>
    <w:p w14:paraId="5F5C374B" w14:textId="37448141" w:rsidR="00A25B95" w:rsidRDefault="00A25B95" w:rsidP="00A460CE">
      <w:pPr>
        <w:jc w:val="both"/>
        <w:rPr>
          <w:rFonts w:asciiTheme="minorHAnsi" w:hAnsiTheme="minorHAnsi" w:cstheme="minorHAnsi"/>
          <w:sz w:val="22"/>
          <w:szCs w:val="22"/>
        </w:rPr>
      </w:pPr>
      <w:r>
        <w:rPr>
          <w:rFonts w:asciiTheme="minorHAnsi" w:hAnsiTheme="minorHAnsi" w:cstheme="minorHAnsi"/>
          <w:sz w:val="22"/>
          <w:szCs w:val="22"/>
        </w:rPr>
        <w:t>Tom Mackley</w:t>
      </w:r>
      <w:r>
        <w:rPr>
          <w:rFonts w:asciiTheme="minorHAnsi" w:hAnsiTheme="minorHAnsi" w:cstheme="minorHAnsi"/>
          <w:sz w:val="22"/>
          <w:szCs w:val="22"/>
        </w:rPr>
        <w:tab/>
      </w:r>
      <w:r>
        <w:rPr>
          <w:rFonts w:asciiTheme="minorHAnsi" w:hAnsiTheme="minorHAnsi" w:cstheme="minorHAnsi"/>
          <w:sz w:val="22"/>
          <w:szCs w:val="22"/>
        </w:rPr>
        <w:tab/>
        <w:t>LOCSU</w:t>
      </w:r>
    </w:p>
    <w:p w14:paraId="4547A8CF" w14:textId="39FDF992" w:rsidR="00A460CE" w:rsidRDefault="00A460CE" w:rsidP="00A460CE">
      <w:pPr>
        <w:jc w:val="both"/>
        <w:rPr>
          <w:rFonts w:asciiTheme="minorHAnsi" w:hAnsiTheme="minorHAnsi" w:cstheme="minorHAnsi"/>
          <w:sz w:val="22"/>
          <w:szCs w:val="22"/>
        </w:rPr>
      </w:pPr>
      <w:r>
        <w:rPr>
          <w:rFonts w:asciiTheme="minorHAnsi" w:hAnsiTheme="minorHAnsi" w:cstheme="minorHAnsi"/>
          <w:sz w:val="22"/>
          <w:szCs w:val="22"/>
        </w:rPr>
        <w:t>Sandie McBennett</w:t>
      </w:r>
      <w:r>
        <w:rPr>
          <w:rFonts w:asciiTheme="minorHAnsi" w:hAnsiTheme="minorHAnsi" w:cstheme="minorHAnsi"/>
          <w:sz w:val="22"/>
          <w:szCs w:val="22"/>
        </w:rPr>
        <w:tab/>
        <w:t>Administrator</w:t>
      </w:r>
    </w:p>
    <w:p w14:paraId="3F8379DA" w14:textId="77777777" w:rsidR="00A460CE" w:rsidRDefault="00A460CE" w:rsidP="00BC115B">
      <w:pPr>
        <w:jc w:val="both"/>
        <w:rPr>
          <w:rFonts w:asciiTheme="minorHAnsi" w:hAnsiTheme="minorHAnsi" w:cstheme="minorHAnsi"/>
          <w:b/>
          <w:sz w:val="22"/>
          <w:szCs w:val="22"/>
        </w:rPr>
      </w:pPr>
    </w:p>
    <w:p w14:paraId="4433CEEE" w14:textId="77777777" w:rsidR="00BE2A49" w:rsidRPr="00A5180B" w:rsidRDefault="00BE2A49" w:rsidP="00CD6F4F">
      <w:pPr>
        <w:jc w:val="center"/>
        <w:rPr>
          <w:rFonts w:asciiTheme="minorHAnsi" w:hAnsiTheme="minorHAnsi" w:cstheme="minorHAnsi"/>
          <w:b/>
          <w:color w:val="17365D"/>
          <w:sz w:val="22"/>
          <w:szCs w:val="22"/>
        </w:rPr>
      </w:pPr>
    </w:p>
    <w:p w14:paraId="54967455" w14:textId="0FAF0F3A" w:rsidR="00CD6F4F" w:rsidRPr="00DE3F19" w:rsidRDefault="001A678D" w:rsidP="00A90E0E">
      <w:pPr>
        <w:pStyle w:val="ListParagraph"/>
        <w:numPr>
          <w:ilvl w:val="0"/>
          <w:numId w:val="11"/>
        </w:numPr>
        <w:ind w:left="360"/>
        <w:rPr>
          <w:rFonts w:asciiTheme="minorHAnsi" w:hAnsiTheme="minorHAnsi" w:cstheme="minorHAnsi"/>
          <w:b/>
          <w:sz w:val="22"/>
          <w:szCs w:val="22"/>
        </w:rPr>
      </w:pPr>
      <w:r w:rsidRPr="00DE3F19">
        <w:rPr>
          <w:rFonts w:asciiTheme="minorHAnsi" w:hAnsiTheme="minorHAnsi" w:cstheme="minorHAnsi"/>
          <w:b/>
          <w:sz w:val="22"/>
          <w:szCs w:val="22"/>
        </w:rPr>
        <w:t>Welcome by the Chai</w:t>
      </w:r>
      <w:r w:rsidR="00C73125" w:rsidRPr="00DE3F19">
        <w:rPr>
          <w:rFonts w:asciiTheme="minorHAnsi" w:hAnsiTheme="minorHAnsi" w:cstheme="minorHAnsi"/>
          <w:b/>
          <w:sz w:val="22"/>
          <w:szCs w:val="22"/>
        </w:rPr>
        <w:t>r</w:t>
      </w:r>
      <w:r w:rsidR="00CD6F4F" w:rsidRPr="00DE3F19">
        <w:rPr>
          <w:rFonts w:asciiTheme="minorHAnsi" w:hAnsiTheme="minorHAnsi" w:cstheme="minorHAnsi"/>
          <w:b/>
          <w:sz w:val="22"/>
          <w:szCs w:val="22"/>
        </w:rPr>
        <w:t xml:space="preserve">man, </w:t>
      </w:r>
      <w:r w:rsidR="001C633B">
        <w:rPr>
          <w:rFonts w:asciiTheme="minorHAnsi" w:hAnsiTheme="minorHAnsi" w:cstheme="minorHAnsi"/>
          <w:b/>
          <w:sz w:val="22"/>
          <w:szCs w:val="22"/>
        </w:rPr>
        <w:t>Fionnuala Stott</w:t>
      </w:r>
    </w:p>
    <w:p w14:paraId="4BB61CE9" w14:textId="114B04CB" w:rsidR="00CD6F4F" w:rsidRDefault="00E4468F" w:rsidP="00A90E0E">
      <w:pPr>
        <w:pStyle w:val="ListParagraph"/>
        <w:ind w:left="360"/>
        <w:rPr>
          <w:rFonts w:asciiTheme="minorHAnsi" w:hAnsiTheme="minorHAnsi" w:cstheme="minorHAnsi"/>
          <w:sz w:val="22"/>
          <w:szCs w:val="22"/>
        </w:rPr>
      </w:pPr>
      <w:r>
        <w:rPr>
          <w:rFonts w:asciiTheme="minorHAnsi" w:hAnsiTheme="minorHAnsi" w:cstheme="minorHAnsi"/>
          <w:sz w:val="22"/>
          <w:szCs w:val="22"/>
        </w:rPr>
        <w:t>The Chairman welcome</w:t>
      </w:r>
      <w:r w:rsidR="001B39F5">
        <w:rPr>
          <w:rFonts w:asciiTheme="minorHAnsi" w:hAnsiTheme="minorHAnsi" w:cstheme="minorHAnsi"/>
          <w:sz w:val="22"/>
          <w:szCs w:val="22"/>
        </w:rPr>
        <w:t>d all to the meeting</w:t>
      </w:r>
      <w:r w:rsidR="001C633B">
        <w:rPr>
          <w:rFonts w:asciiTheme="minorHAnsi" w:hAnsiTheme="minorHAnsi" w:cstheme="minorHAnsi"/>
          <w:sz w:val="22"/>
          <w:szCs w:val="22"/>
        </w:rPr>
        <w:t>.</w:t>
      </w:r>
      <w:r w:rsidR="004C18AB">
        <w:rPr>
          <w:rFonts w:asciiTheme="minorHAnsi" w:hAnsiTheme="minorHAnsi" w:cstheme="minorHAnsi"/>
          <w:sz w:val="22"/>
          <w:szCs w:val="22"/>
        </w:rPr>
        <w:t xml:space="preserve"> FS gave apologies for the lateness of the AGM as a result of the Covid-19 lockdown.</w:t>
      </w:r>
    </w:p>
    <w:p w14:paraId="72D997D4" w14:textId="77777777" w:rsidR="001B39F5" w:rsidRDefault="001B39F5" w:rsidP="00A90E0E">
      <w:pPr>
        <w:pStyle w:val="ListParagraph"/>
        <w:ind w:left="360"/>
        <w:rPr>
          <w:rFonts w:asciiTheme="minorHAnsi" w:hAnsiTheme="minorHAnsi" w:cstheme="minorHAnsi"/>
          <w:sz w:val="22"/>
          <w:szCs w:val="22"/>
        </w:rPr>
      </w:pPr>
    </w:p>
    <w:p w14:paraId="390FDD6D" w14:textId="4BA1CCBB" w:rsidR="00B157B0" w:rsidRPr="00DE3F19" w:rsidRDefault="001A678D" w:rsidP="00A90E0E">
      <w:pPr>
        <w:pStyle w:val="ListParagraph"/>
        <w:numPr>
          <w:ilvl w:val="0"/>
          <w:numId w:val="11"/>
        </w:numPr>
        <w:ind w:left="360"/>
        <w:jc w:val="both"/>
        <w:rPr>
          <w:rFonts w:asciiTheme="minorHAnsi" w:hAnsiTheme="minorHAnsi" w:cstheme="minorHAnsi"/>
          <w:b/>
          <w:sz w:val="22"/>
          <w:szCs w:val="22"/>
        </w:rPr>
      </w:pPr>
      <w:r w:rsidRPr="00DE3F19">
        <w:rPr>
          <w:rFonts w:asciiTheme="minorHAnsi" w:hAnsiTheme="minorHAnsi" w:cstheme="minorHAnsi"/>
          <w:b/>
          <w:sz w:val="22"/>
          <w:szCs w:val="22"/>
        </w:rPr>
        <w:t xml:space="preserve">Apologies for </w:t>
      </w:r>
      <w:r w:rsidR="00CD6F4F" w:rsidRPr="00DE3F19">
        <w:rPr>
          <w:rFonts w:asciiTheme="minorHAnsi" w:hAnsiTheme="minorHAnsi" w:cstheme="minorHAnsi"/>
          <w:b/>
          <w:sz w:val="22"/>
          <w:szCs w:val="22"/>
        </w:rPr>
        <w:t>A</w:t>
      </w:r>
      <w:r w:rsidRPr="00DE3F19">
        <w:rPr>
          <w:rFonts w:asciiTheme="minorHAnsi" w:hAnsiTheme="minorHAnsi" w:cstheme="minorHAnsi"/>
          <w:b/>
          <w:sz w:val="22"/>
          <w:szCs w:val="22"/>
        </w:rPr>
        <w:t>bsence</w:t>
      </w:r>
    </w:p>
    <w:p w14:paraId="1937ECF1" w14:textId="604C5E16" w:rsidR="00001DBB" w:rsidRDefault="00DE3F19" w:rsidP="00A90E0E">
      <w:pPr>
        <w:pStyle w:val="ListParagraph"/>
        <w:ind w:left="360"/>
        <w:jc w:val="both"/>
        <w:rPr>
          <w:rFonts w:asciiTheme="minorHAnsi" w:hAnsiTheme="minorHAnsi" w:cstheme="minorHAnsi"/>
          <w:sz w:val="22"/>
          <w:szCs w:val="22"/>
        </w:rPr>
      </w:pPr>
      <w:r>
        <w:rPr>
          <w:rFonts w:asciiTheme="minorHAnsi" w:hAnsiTheme="minorHAnsi" w:cstheme="minorHAnsi"/>
          <w:sz w:val="22"/>
          <w:szCs w:val="22"/>
        </w:rPr>
        <w:t xml:space="preserve">Apologies for absence were received </w:t>
      </w:r>
      <w:r w:rsidR="00C540C6">
        <w:rPr>
          <w:rFonts w:asciiTheme="minorHAnsi" w:hAnsiTheme="minorHAnsi" w:cstheme="minorHAnsi"/>
          <w:sz w:val="22"/>
          <w:szCs w:val="22"/>
        </w:rPr>
        <w:t xml:space="preserve">Gordon Elliott, Julia Maiden, and </w:t>
      </w:r>
      <w:r w:rsidR="00604A10">
        <w:rPr>
          <w:rFonts w:asciiTheme="minorHAnsi" w:hAnsiTheme="minorHAnsi" w:cstheme="minorHAnsi"/>
          <w:sz w:val="22"/>
          <w:szCs w:val="22"/>
        </w:rPr>
        <w:t>Helen Denton</w:t>
      </w:r>
      <w:r w:rsidR="00C540C6">
        <w:rPr>
          <w:rFonts w:asciiTheme="minorHAnsi" w:hAnsiTheme="minorHAnsi" w:cstheme="minorHAnsi"/>
          <w:sz w:val="22"/>
          <w:szCs w:val="22"/>
        </w:rPr>
        <w:t>.</w:t>
      </w:r>
    </w:p>
    <w:p w14:paraId="064ECC04" w14:textId="73CAEFCF" w:rsidR="00DE3F19" w:rsidRDefault="00DE3F19" w:rsidP="00134D94">
      <w:pPr>
        <w:ind w:left="360"/>
        <w:jc w:val="both"/>
        <w:rPr>
          <w:rFonts w:asciiTheme="minorHAnsi" w:hAnsiTheme="minorHAnsi" w:cstheme="minorHAnsi"/>
          <w:b/>
          <w:sz w:val="22"/>
          <w:szCs w:val="22"/>
        </w:rPr>
      </w:pPr>
      <w:r>
        <w:rPr>
          <w:rFonts w:asciiTheme="minorHAnsi" w:hAnsiTheme="minorHAnsi" w:cstheme="minorHAnsi"/>
          <w:b/>
          <w:sz w:val="22"/>
          <w:szCs w:val="22"/>
        </w:rPr>
        <w:t>Resolved: that apologies for absence from the above named be accepted.</w:t>
      </w:r>
    </w:p>
    <w:p w14:paraId="3CAC6A7E" w14:textId="77777777" w:rsidR="00DE3F19" w:rsidRPr="00A5180B" w:rsidRDefault="00DE3F19" w:rsidP="00A90E0E">
      <w:pPr>
        <w:pStyle w:val="ListParagraph"/>
        <w:ind w:left="360"/>
        <w:jc w:val="both"/>
        <w:rPr>
          <w:rFonts w:asciiTheme="minorHAnsi" w:hAnsiTheme="minorHAnsi" w:cstheme="minorHAnsi"/>
          <w:sz w:val="22"/>
          <w:szCs w:val="22"/>
        </w:rPr>
      </w:pPr>
    </w:p>
    <w:p w14:paraId="30355386" w14:textId="37F0C85A" w:rsidR="00B157B0" w:rsidRPr="00DE3F19" w:rsidRDefault="008544F8" w:rsidP="00A90E0E">
      <w:pPr>
        <w:pStyle w:val="ListParagraph"/>
        <w:numPr>
          <w:ilvl w:val="0"/>
          <w:numId w:val="11"/>
        </w:numPr>
        <w:ind w:left="360"/>
        <w:jc w:val="both"/>
        <w:rPr>
          <w:rFonts w:asciiTheme="minorHAnsi" w:hAnsiTheme="minorHAnsi" w:cstheme="minorHAnsi"/>
          <w:b/>
          <w:sz w:val="22"/>
          <w:szCs w:val="22"/>
        </w:rPr>
      </w:pPr>
      <w:r w:rsidRPr="00DE3F19">
        <w:rPr>
          <w:rFonts w:asciiTheme="minorHAnsi" w:hAnsiTheme="minorHAnsi" w:cstheme="minorHAnsi"/>
          <w:b/>
          <w:sz w:val="22"/>
          <w:szCs w:val="22"/>
        </w:rPr>
        <w:t>Minutes of the 201</w:t>
      </w:r>
      <w:r w:rsidR="0086453B">
        <w:rPr>
          <w:rFonts w:asciiTheme="minorHAnsi" w:hAnsiTheme="minorHAnsi" w:cstheme="minorHAnsi"/>
          <w:b/>
          <w:sz w:val="22"/>
          <w:szCs w:val="22"/>
        </w:rPr>
        <w:t>9</w:t>
      </w:r>
      <w:r w:rsidR="00B157B0" w:rsidRPr="00DE3F19">
        <w:rPr>
          <w:rFonts w:asciiTheme="minorHAnsi" w:hAnsiTheme="minorHAnsi" w:cstheme="minorHAnsi"/>
          <w:b/>
          <w:sz w:val="22"/>
          <w:szCs w:val="22"/>
        </w:rPr>
        <w:t xml:space="preserve"> AGM</w:t>
      </w:r>
    </w:p>
    <w:p w14:paraId="27EE0196" w14:textId="5672DEC3" w:rsidR="00E57AD5" w:rsidRDefault="00E57AD5" w:rsidP="00C278BC">
      <w:pPr>
        <w:ind w:firstLine="360"/>
        <w:jc w:val="both"/>
        <w:rPr>
          <w:rFonts w:asciiTheme="minorHAnsi" w:hAnsiTheme="minorHAnsi" w:cstheme="minorHAnsi"/>
          <w:sz w:val="22"/>
          <w:szCs w:val="22"/>
        </w:rPr>
      </w:pPr>
      <w:r>
        <w:rPr>
          <w:rFonts w:asciiTheme="minorHAnsi" w:hAnsiTheme="minorHAnsi" w:cstheme="minorHAnsi"/>
          <w:sz w:val="22"/>
          <w:szCs w:val="22"/>
        </w:rPr>
        <w:t>Proposer:</w:t>
      </w:r>
      <w:r w:rsidR="00FF5AE4">
        <w:rPr>
          <w:rFonts w:asciiTheme="minorHAnsi" w:hAnsiTheme="minorHAnsi" w:cstheme="minorHAnsi"/>
          <w:sz w:val="22"/>
          <w:szCs w:val="22"/>
        </w:rPr>
        <w:t xml:space="preserve"> Jane Smellie</w:t>
      </w:r>
      <w:r>
        <w:rPr>
          <w:rFonts w:asciiTheme="minorHAnsi" w:hAnsiTheme="minorHAnsi" w:cstheme="minorHAnsi"/>
          <w:sz w:val="22"/>
          <w:szCs w:val="22"/>
        </w:rPr>
        <w:t xml:space="preserve">, Seconder: </w:t>
      </w:r>
      <w:r w:rsidR="00FF5AE4">
        <w:rPr>
          <w:rFonts w:asciiTheme="minorHAnsi" w:hAnsiTheme="minorHAnsi" w:cstheme="minorHAnsi"/>
          <w:sz w:val="22"/>
          <w:szCs w:val="22"/>
        </w:rPr>
        <w:t>Phil Cooke.</w:t>
      </w:r>
    </w:p>
    <w:p w14:paraId="614E956C" w14:textId="4E25250F" w:rsidR="006D3419" w:rsidRDefault="00E57AD5" w:rsidP="00C278BC">
      <w:pPr>
        <w:ind w:left="360"/>
        <w:jc w:val="both"/>
        <w:rPr>
          <w:rFonts w:asciiTheme="minorHAnsi" w:hAnsiTheme="minorHAnsi" w:cstheme="minorHAnsi"/>
          <w:b/>
          <w:sz w:val="22"/>
          <w:szCs w:val="22"/>
        </w:rPr>
      </w:pPr>
      <w:r>
        <w:rPr>
          <w:rFonts w:asciiTheme="minorHAnsi" w:hAnsiTheme="minorHAnsi" w:cstheme="minorHAnsi"/>
          <w:b/>
          <w:sz w:val="22"/>
          <w:szCs w:val="22"/>
        </w:rPr>
        <w:t>Resolved:  that the minutes of the 201</w:t>
      </w:r>
      <w:r w:rsidR="0086453B">
        <w:rPr>
          <w:rFonts w:asciiTheme="minorHAnsi" w:hAnsiTheme="minorHAnsi" w:cstheme="minorHAnsi"/>
          <w:b/>
          <w:sz w:val="22"/>
          <w:szCs w:val="22"/>
        </w:rPr>
        <w:t>9</w:t>
      </w:r>
      <w:r>
        <w:rPr>
          <w:rFonts w:asciiTheme="minorHAnsi" w:hAnsiTheme="minorHAnsi" w:cstheme="minorHAnsi"/>
          <w:b/>
          <w:sz w:val="22"/>
          <w:szCs w:val="22"/>
        </w:rPr>
        <w:t xml:space="preserve"> Annual General Meeting be confirmed as a correct record and signed by the Chairman.</w:t>
      </w:r>
    </w:p>
    <w:p w14:paraId="111A8A59" w14:textId="77777777" w:rsidR="001A2FF9" w:rsidRPr="00D12EA0" w:rsidRDefault="001A2FF9" w:rsidP="001A2FF9">
      <w:pPr>
        <w:pStyle w:val="ListParagraph"/>
        <w:ind w:left="360"/>
        <w:jc w:val="both"/>
        <w:rPr>
          <w:rFonts w:asciiTheme="minorHAnsi" w:hAnsiTheme="minorHAnsi" w:cstheme="minorHAnsi"/>
          <w:bCs/>
          <w:sz w:val="22"/>
          <w:szCs w:val="22"/>
        </w:rPr>
      </w:pPr>
    </w:p>
    <w:p w14:paraId="125BE1A4" w14:textId="77777777" w:rsidR="001A2FF9" w:rsidRDefault="001A2FF9" w:rsidP="001A2FF9">
      <w:pPr>
        <w:pStyle w:val="ListParagraph"/>
        <w:numPr>
          <w:ilvl w:val="0"/>
          <w:numId w:val="11"/>
        </w:numPr>
        <w:ind w:left="360"/>
        <w:jc w:val="both"/>
        <w:rPr>
          <w:rFonts w:asciiTheme="minorHAnsi" w:hAnsiTheme="minorHAnsi" w:cstheme="minorHAnsi"/>
          <w:b/>
          <w:sz w:val="22"/>
          <w:szCs w:val="22"/>
        </w:rPr>
      </w:pPr>
      <w:r>
        <w:rPr>
          <w:rFonts w:asciiTheme="minorHAnsi" w:hAnsiTheme="minorHAnsi" w:cstheme="minorHAnsi"/>
          <w:b/>
          <w:sz w:val="22"/>
          <w:szCs w:val="22"/>
        </w:rPr>
        <w:t>LEHN</w:t>
      </w:r>
    </w:p>
    <w:p w14:paraId="6244EBB1" w14:textId="45D83451" w:rsidR="001A2FF9" w:rsidRPr="001A2FF9" w:rsidRDefault="001A2FF9" w:rsidP="001A2FF9">
      <w:pPr>
        <w:pStyle w:val="ListParagraph"/>
        <w:ind w:left="360"/>
        <w:jc w:val="both"/>
        <w:rPr>
          <w:rFonts w:asciiTheme="minorHAnsi" w:hAnsiTheme="minorHAnsi" w:cstheme="minorHAnsi"/>
          <w:b/>
          <w:sz w:val="22"/>
          <w:szCs w:val="22"/>
        </w:rPr>
      </w:pPr>
      <w:r w:rsidRPr="001A2FF9">
        <w:rPr>
          <w:rFonts w:asciiTheme="minorHAnsi" w:hAnsiTheme="minorHAnsi" w:cstheme="minorHAnsi"/>
          <w:bCs/>
          <w:sz w:val="22"/>
          <w:szCs w:val="22"/>
        </w:rPr>
        <w:t xml:space="preserve">Rupesh Bagdai gave an overview of the activities of LEHN during the Covid-19 period to date working as one across the north-west; Cheshire, Mersey, Lancashire, South Cumbria and Greater Manchester.  RB and Paul Carberry had worked hard to pro-actively engage with the profession, attending all LOC meetings and the LOC Chair’s meetings.  Notable work to date included: </w:t>
      </w:r>
    </w:p>
    <w:p w14:paraId="0912CE47" w14:textId="77777777" w:rsidR="001A2FF9" w:rsidRDefault="001A2FF9" w:rsidP="001A2FF9">
      <w:pPr>
        <w:pStyle w:val="ListParagraph"/>
        <w:numPr>
          <w:ilvl w:val="0"/>
          <w:numId w:val="14"/>
        </w:numPr>
        <w:jc w:val="both"/>
        <w:rPr>
          <w:rFonts w:asciiTheme="minorHAnsi" w:hAnsiTheme="minorHAnsi" w:cstheme="minorHAnsi"/>
          <w:bCs/>
          <w:sz w:val="22"/>
          <w:szCs w:val="22"/>
        </w:rPr>
      </w:pPr>
      <w:r w:rsidRPr="00EB4726">
        <w:rPr>
          <w:rFonts w:asciiTheme="minorHAnsi" w:hAnsiTheme="minorHAnsi" w:cstheme="minorHAnsi"/>
          <w:bCs/>
          <w:sz w:val="22"/>
          <w:szCs w:val="22"/>
        </w:rPr>
        <w:t>CUES had been commissioned with NHSE making strong recommendations to all CCGs.</w:t>
      </w:r>
    </w:p>
    <w:p w14:paraId="31803FA1" w14:textId="77777777" w:rsidR="001A2FF9" w:rsidRDefault="001A2FF9" w:rsidP="001A2FF9">
      <w:pPr>
        <w:pStyle w:val="ListParagraph"/>
        <w:numPr>
          <w:ilvl w:val="0"/>
          <w:numId w:val="14"/>
        </w:numPr>
        <w:jc w:val="both"/>
        <w:rPr>
          <w:rFonts w:asciiTheme="minorHAnsi" w:hAnsiTheme="minorHAnsi" w:cstheme="minorHAnsi"/>
          <w:bCs/>
          <w:sz w:val="22"/>
          <w:szCs w:val="22"/>
        </w:rPr>
      </w:pPr>
      <w:r>
        <w:rPr>
          <w:rFonts w:asciiTheme="minorHAnsi" w:hAnsiTheme="minorHAnsi" w:cstheme="minorHAnsi"/>
          <w:bCs/>
          <w:sz w:val="22"/>
          <w:szCs w:val="22"/>
        </w:rPr>
        <w:t>Working for patients using NHS volunteers to support vulnerable patients with sight loss.</w:t>
      </w:r>
    </w:p>
    <w:p w14:paraId="2015C20E" w14:textId="77777777" w:rsidR="001A2FF9" w:rsidRDefault="001A2FF9" w:rsidP="001A2FF9">
      <w:pPr>
        <w:pStyle w:val="ListParagraph"/>
        <w:numPr>
          <w:ilvl w:val="0"/>
          <w:numId w:val="14"/>
        </w:numPr>
        <w:jc w:val="both"/>
        <w:rPr>
          <w:rFonts w:asciiTheme="minorHAnsi" w:hAnsiTheme="minorHAnsi" w:cstheme="minorHAnsi"/>
          <w:bCs/>
          <w:sz w:val="22"/>
          <w:szCs w:val="22"/>
        </w:rPr>
      </w:pPr>
      <w:r>
        <w:rPr>
          <w:rFonts w:asciiTheme="minorHAnsi" w:hAnsiTheme="minorHAnsi" w:cstheme="minorHAnsi"/>
          <w:bCs/>
          <w:sz w:val="22"/>
          <w:szCs w:val="22"/>
        </w:rPr>
        <w:t>The homeless eye care service.</w:t>
      </w:r>
    </w:p>
    <w:p w14:paraId="7DC26042" w14:textId="77777777" w:rsidR="001A2FF9" w:rsidRDefault="001A2FF9" w:rsidP="001A2FF9">
      <w:pPr>
        <w:pStyle w:val="ListParagraph"/>
        <w:numPr>
          <w:ilvl w:val="0"/>
          <w:numId w:val="14"/>
        </w:numPr>
        <w:jc w:val="both"/>
        <w:rPr>
          <w:rFonts w:asciiTheme="minorHAnsi" w:hAnsiTheme="minorHAnsi" w:cstheme="minorHAnsi"/>
          <w:bCs/>
          <w:sz w:val="22"/>
          <w:szCs w:val="22"/>
        </w:rPr>
      </w:pPr>
      <w:r>
        <w:rPr>
          <w:rFonts w:asciiTheme="minorHAnsi" w:hAnsiTheme="minorHAnsi" w:cstheme="minorHAnsi"/>
          <w:bCs/>
          <w:sz w:val="22"/>
          <w:szCs w:val="22"/>
        </w:rPr>
        <w:t>Lessons learned – feedback would be used to make improvements.</w:t>
      </w:r>
    </w:p>
    <w:p w14:paraId="24F3C7A1" w14:textId="77777777" w:rsidR="001A2FF9" w:rsidRDefault="001A2FF9" w:rsidP="001A2FF9">
      <w:pPr>
        <w:pStyle w:val="ListParagraph"/>
        <w:numPr>
          <w:ilvl w:val="0"/>
          <w:numId w:val="14"/>
        </w:numPr>
        <w:jc w:val="both"/>
        <w:rPr>
          <w:rFonts w:asciiTheme="minorHAnsi" w:hAnsiTheme="minorHAnsi" w:cstheme="minorHAnsi"/>
          <w:bCs/>
          <w:sz w:val="22"/>
          <w:szCs w:val="22"/>
        </w:rPr>
      </w:pPr>
      <w:r>
        <w:rPr>
          <w:rFonts w:asciiTheme="minorHAnsi" w:hAnsiTheme="minorHAnsi" w:cstheme="minorHAnsi"/>
          <w:bCs/>
          <w:sz w:val="22"/>
          <w:szCs w:val="22"/>
        </w:rPr>
        <w:t>Atrial fibrillation pilot</w:t>
      </w:r>
    </w:p>
    <w:p w14:paraId="373E2482" w14:textId="77777777" w:rsidR="001A2FF9" w:rsidRDefault="001A2FF9" w:rsidP="001A2FF9">
      <w:pPr>
        <w:pStyle w:val="ListParagraph"/>
        <w:numPr>
          <w:ilvl w:val="0"/>
          <w:numId w:val="14"/>
        </w:numPr>
        <w:jc w:val="both"/>
        <w:rPr>
          <w:rFonts w:asciiTheme="minorHAnsi" w:hAnsiTheme="minorHAnsi" w:cstheme="minorHAnsi"/>
          <w:bCs/>
          <w:sz w:val="22"/>
          <w:szCs w:val="22"/>
        </w:rPr>
      </w:pPr>
      <w:r>
        <w:rPr>
          <w:rFonts w:asciiTheme="minorHAnsi" w:hAnsiTheme="minorHAnsi" w:cstheme="minorHAnsi"/>
          <w:bCs/>
          <w:sz w:val="22"/>
          <w:szCs w:val="22"/>
        </w:rPr>
        <w:lastRenderedPageBreak/>
        <w:t>Independent prescribing pilot – 100 day challenge</w:t>
      </w:r>
    </w:p>
    <w:p w14:paraId="660B71D5" w14:textId="77777777" w:rsidR="001A2FF9" w:rsidRDefault="001A2FF9" w:rsidP="001A2FF9">
      <w:pPr>
        <w:pStyle w:val="ListParagraph"/>
        <w:numPr>
          <w:ilvl w:val="0"/>
          <w:numId w:val="14"/>
        </w:numPr>
        <w:jc w:val="both"/>
        <w:rPr>
          <w:rFonts w:asciiTheme="minorHAnsi" w:hAnsiTheme="minorHAnsi" w:cstheme="minorHAnsi"/>
          <w:bCs/>
          <w:sz w:val="22"/>
          <w:szCs w:val="22"/>
        </w:rPr>
      </w:pPr>
      <w:r>
        <w:rPr>
          <w:rFonts w:asciiTheme="minorHAnsi" w:hAnsiTheme="minorHAnsi" w:cstheme="minorHAnsi"/>
          <w:bCs/>
          <w:sz w:val="22"/>
          <w:szCs w:val="22"/>
        </w:rPr>
        <w:t>Carbon neutral</w:t>
      </w:r>
    </w:p>
    <w:p w14:paraId="601AD3B7" w14:textId="77777777" w:rsidR="001A2FF9" w:rsidRDefault="001A2FF9" w:rsidP="001A2FF9">
      <w:pPr>
        <w:pStyle w:val="ListParagraph"/>
        <w:jc w:val="both"/>
        <w:rPr>
          <w:rFonts w:asciiTheme="minorHAnsi" w:hAnsiTheme="minorHAnsi" w:cstheme="minorHAnsi"/>
          <w:bCs/>
          <w:sz w:val="22"/>
          <w:szCs w:val="22"/>
        </w:rPr>
      </w:pPr>
    </w:p>
    <w:p w14:paraId="0038FD6F" w14:textId="77777777" w:rsidR="001A2FF9" w:rsidRDefault="001A2FF9" w:rsidP="001A2FF9">
      <w:pPr>
        <w:pStyle w:val="ListParagraph"/>
        <w:ind w:left="360"/>
        <w:jc w:val="both"/>
        <w:rPr>
          <w:rFonts w:asciiTheme="minorHAnsi" w:hAnsiTheme="minorHAnsi" w:cstheme="minorHAnsi"/>
          <w:bCs/>
          <w:sz w:val="22"/>
          <w:szCs w:val="22"/>
        </w:rPr>
      </w:pPr>
      <w:r>
        <w:rPr>
          <w:rFonts w:asciiTheme="minorHAnsi" w:hAnsiTheme="minorHAnsi" w:cstheme="minorHAnsi"/>
          <w:bCs/>
          <w:sz w:val="22"/>
          <w:szCs w:val="22"/>
        </w:rPr>
        <w:t>The Chair thanked Rupesh Bagdai and Paul Carberry for their presentation</w:t>
      </w:r>
    </w:p>
    <w:p w14:paraId="255F38A8" w14:textId="77777777" w:rsidR="001A2FF9" w:rsidRDefault="001A2FF9" w:rsidP="001A2FF9">
      <w:pPr>
        <w:pStyle w:val="ListParagraph"/>
        <w:ind w:left="360"/>
        <w:jc w:val="both"/>
        <w:rPr>
          <w:rFonts w:asciiTheme="minorHAnsi" w:hAnsiTheme="minorHAnsi" w:cstheme="minorHAnsi"/>
          <w:bCs/>
          <w:sz w:val="22"/>
          <w:szCs w:val="22"/>
        </w:rPr>
      </w:pPr>
      <w:r>
        <w:rPr>
          <w:rFonts w:asciiTheme="minorHAnsi" w:hAnsiTheme="minorHAnsi" w:cstheme="minorHAnsi"/>
          <w:bCs/>
          <w:sz w:val="22"/>
          <w:szCs w:val="22"/>
        </w:rPr>
        <w:t>Rupesh Bagdai and Paul Carberry left the meeting.</w:t>
      </w:r>
    </w:p>
    <w:p w14:paraId="74FE36B4" w14:textId="510D5AC0" w:rsidR="00777BA9" w:rsidRDefault="00206B63" w:rsidP="0094071B">
      <w:pPr>
        <w:ind w:left="360"/>
        <w:jc w:val="both"/>
        <w:rPr>
          <w:rFonts w:asciiTheme="minorHAnsi" w:hAnsiTheme="minorHAnsi" w:cstheme="minorHAnsi"/>
          <w:sz w:val="22"/>
          <w:szCs w:val="22"/>
        </w:rPr>
      </w:pPr>
      <w:r>
        <w:rPr>
          <w:rFonts w:asciiTheme="minorHAnsi" w:hAnsiTheme="minorHAnsi" w:cstheme="minorHAnsi"/>
          <w:sz w:val="22"/>
          <w:szCs w:val="22"/>
        </w:rPr>
        <w:t>o matters arising were reported.</w:t>
      </w:r>
    </w:p>
    <w:p w14:paraId="36BA2625" w14:textId="77777777" w:rsidR="00777BA9" w:rsidRPr="00A5180B" w:rsidRDefault="00777BA9" w:rsidP="00A90E0E">
      <w:pPr>
        <w:jc w:val="both"/>
        <w:rPr>
          <w:rFonts w:asciiTheme="minorHAnsi" w:hAnsiTheme="minorHAnsi" w:cstheme="minorHAnsi"/>
          <w:sz w:val="22"/>
          <w:szCs w:val="22"/>
        </w:rPr>
      </w:pPr>
    </w:p>
    <w:p w14:paraId="4FDB5AAF" w14:textId="157A5C28" w:rsidR="00B157B0" w:rsidRPr="00DE3F19" w:rsidRDefault="001A678D" w:rsidP="00A90E0E">
      <w:pPr>
        <w:pStyle w:val="ListParagraph"/>
        <w:numPr>
          <w:ilvl w:val="0"/>
          <w:numId w:val="11"/>
        </w:numPr>
        <w:ind w:left="360"/>
        <w:jc w:val="both"/>
        <w:rPr>
          <w:rFonts w:asciiTheme="minorHAnsi" w:hAnsiTheme="minorHAnsi" w:cstheme="minorHAnsi"/>
          <w:b/>
          <w:sz w:val="22"/>
          <w:szCs w:val="22"/>
        </w:rPr>
      </w:pPr>
      <w:r w:rsidRPr="00DE3F19">
        <w:rPr>
          <w:rFonts w:asciiTheme="minorHAnsi" w:hAnsiTheme="minorHAnsi" w:cstheme="minorHAnsi"/>
          <w:b/>
          <w:sz w:val="22"/>
          <w:szCs w:val="22"/>
        </w:rPr>
        <w:t xml:space="preserve">Chairman’s </w:t>
      </w:r>
      <w:r w:rsidR="00CD6F4F" w:rsidRPr="00DE3F19">
        <w:rPr>
          <w:rFonts w:asciiTheme="minorHAnsi" w:hAnsiTheme="minorHAnsi" w:cstheme="minorHAnsi"/>
          <w:b/>
          <w:sz w:val="22"/>
          <w:szCs w:val="22"/>
        </w:rPr>
        <w:t>R</w:t>
      </w:r>
      <w:r w:rsidRPr="00DE3F19">
        <w:rPr>
          <w:rFonts w:asciiTheme="minorHAnsi" w:hAnsiTheme="minorHAnsi" w:cstheme="minorHAnsi"/>
          <w:b/>
          <w:sz w:val="22"/>
          <w:szCs w:val="22"/>
        </w:rPr>
        <w:t>eport</w:t>
      </w:r>
    </w:p>
    <w:p w14:paraId="54CBD728" w14:textId="3147BDE4" w:rsidR="00F07849" w:rsidRDefault="0086453B" w:rsidP="00E729AC">
      <w:pPr>
        <w:ind w:left="360"/>
        <w:jc w:val="both"/>
        <w:rPr>
          <w:rFonts w:asciiTheme="minorHAnsi" w:hAnsiTheme="minorHAnsi" w:cstheme="minorHAnsi"/>
          <w:sz w:val="22"/>
          <w:szCs w:val="22"/>
        </w:rPr>
      </w:pPr>
      <w:r>
        <w:rPr>
          <w:rFonts w:asciiTheme="minorHAnsi" w:hAnsiTheme="minorHAnsi" w:cstheme="minorHAnsi"/>
          <w:sz w:val="22"/>
          <w:szCs w:val="22"/>
        </w:rPr>
        <w:t>Fionnuala Stott</w:t>
      </w:r>
      <w:r w:rsidR="001556E2">
        <w:rPr>
          <w:rFonts w:asciiTheme="minorHAnsi" w:hAnsiTheme="minorHAnsi" w:cstheme="minorHAnsi"/>
          <w:sz w:val="22"/>
          <w:szCs w:val="22"/>
        </w:rPr>
        <w:t>,</w:t>
      </w:r>
      <w:r w:rsidR="00B0653E">
        <w:rPr>
          <w:rFonts w:asciiTheme="minorHAnsi" w:hAnsiTheme="minorHAnsi" w:cstheme="minorHAnsi"/>
          <w:sz w:val="22"/>
          <w:szCs w:val="22"/>
        </w:rPr>
        <w:t xml:space="preserve"> Chair, r</w:t>
      </w:r>
      <w:r w:rsidR="00BF48B6">
        <w:rPr>
          <w:rFonts w:asciiTheme="minorHAnsi" w:hAnsiTheme="minorHAnsi" w:cstheme="minorHAnsi"/>
          <w:sz w:val="22"/>
          <w:szCs w:val="22"/>
        </w:rPr>
        <w:t>eport received</w:t>
      </w:r>
      <w:r w:rsidR="00EB6C50">
        <w:rPr>
          <w:rFonts w:asciiTheme="minorHAnsi" w:hAnsiTheme="minorHAnsi" w:cstheme="minorHAnsi"/>
          <w:sz w:val="22"/>
          <w:szCs w:val="22"/>
        </w:rPr>
        <w:t>: -</w:t>
      </w:r>
    </w:p>
    <w:p w14:paraId="284CB370" w14:textId="1981CF22" w:rsidR="00E729AC" w:rsidRDefault="00E729AC" w:rsidP="00E729AC">
      <w:pPr>
        <w:ind w:left="360"/>
        <w:jc w:val="both"/>
        <w:rPr>
          <w:rFonts w:asciiTheme="minorHAnsi" w:hAnsiTheme="minorHAnsi" w:cstheme="minorHAnsi"/>
          <w:sz w:val="22"/>
          <w:szCs w:val="22"/>
        </w:rPr>
      </w:pPr>
      <w:r>
        <w:rPr>
          <w:rFonts w:asciiTheme="minorHAnsi" w:hAnsiTheme="minorHAnsi" w:cstheme="minorHAnsi"/>
          <w:sz w:val="22"/>
          <w:szCs w:val="22"/>
        </w:rPr>
        <w:t>The Chair wished to note her thanks to the whole committee for their dedicated work over the last year.  The committee had made in roads to work with Primary Care Networks of which there</w:t>
      </w:r>
      <w:r w:rsidR="00321ABD">
        <w:rPr>
          <w:rFonts w:asciiTheme="minorHAnsi" w:hAnsiTheme="minorHAnsi" w:cstheme="minorHAnsi"/>
          <w:sz w:val="22"/>
          <w:szCs w:val="22"/>
        </w:rPr>
        <w:t xml:space="preserve"> were</w:t>
      </w:r>
      <w:r>
        <w:rPr>
          <w:rFonts w:asciiTheme="minorHAnsi" w:hAnsiTheme="minorHAnsi" w:cstheme="minorHAnsi"/>
          <w:sz w:val="22"/>
          <w:szCs w:val="22"/>
        </w:rPr>
        <w:t xml:space="preserve"> many.  The engagement with the PCNs had recently halted during lockdown however the work was helpful in the first few weeks of Covid-19 in building relationships with GPs.  Work was ongoing with the CCG; MECS had been launched in West Cheshire which was working well.</w:t>
      </w:r>
    </w:p>
    <w:p w14:paraId="30E31EBC" w14:textId="44A86CB7" w:rsidR="00DB6C0B" w:rsidRDefault="00DB6C0B" w:rsidP="00E729AC">
      <w:pPr>
        <w:ind w:left="360"/>
        <w:jc w:val="both"/>
        <w:rPr>
          <w:rFonts w:asciiTheme="minorHAnsi" w:hAnsiTheme="minorHAnsi" w:cstheme="minorHAnsi"/>
          <w:sz w:val="22"/>
          <w:szCs w:val="22"/>
        </w:rPr>
      </w:pPr>
      <w:r>
        <w:rPr>
          <w:rFonts w:asciiTheme="minorHAnsi" w:hAnsiTheme="minorHAnsi" w:cstheme="minorHAnsi"/>
          <w:sz w:val="22"/>
          <w:szCs w:val="22"/>
        </w:rPr>
        <w:t>Thanks were also noted to Phil Cooke for his work on the LOC accounts and to David Knowles for his oversight of the accounts preparation at year end.</w:t>
      </w:r>
    </w:p>
    <w:p w14:paraId="0C5F7091" w14:textId="35DA5697" w:rsidR="00DB6C0B" w:rsidRDefault="00DB6C0B" w:rsidP="00E729AC">
      <w:pPr>
        <w:ind w:left="360"/>
        <w:jc w:val="both"/>
        <w:rPr>
          <w:rFonts w:asciiTheme="minorHAnsi" w:hAnsiTheme="minorHAnsi" w:cstheme="minorHAnsi"/>
          <w:sz w:val="22"/>
          <w:szCs w:val="22"/>
        </w:rPr>
      </w:pPr>
      <w:r>
        <w:rPr>
          <w:rFonts w:asciiTheme="minorHAnsi" w:hAnsiTheme="minorHAnsi" w:cstheme="minorHAnsi"/>
          <w:sz w:val="22"/>
          <w:szCs w:val="22"/>
        </w:rPr>
        <w:t xml:space="preserve">Phil Cooke and Jill Umpleby had managed the purchase and distribution of </w:t>
      </w:r>
      <w:proofErr w:type="gramStart"/>
      <w:r>
        <w:rPr>
          <w:rFonts w:asciiTheme="minorHAnsi" w:hAnsiTheme="minorHAnsi" w:cstheme="minorHAnsi"/>
          <w:sz w:val="22"/>
          <w:szCs w:val="22"/>
        </w:rPr>
        <w:t>PPE</w:t>
      </w:r>
      <w:proofErr w:type="gramEnd"/>
      <w:r>
        <w:rPr>
          <w:rFonts w:asciiTheme="minorHAnsi" w:hAnsiTheme="minorHAnsi" w:cstheme="minorHAnsi"/>
          <w:sz w:val="22"/>
          <w:szCs w:val="22"/>
        </w:rPr>
        <w:t xml:space="preserve"> which was funded by the LOC, in addition there would be further supplies from LOCSU.</w:t>
      </w:r>
    </w:p>
    <w:p w14:paraId="78D30D54" w14:textId="474DEF17" w:rsidR="00B0653E" w:rsidRPr="00EB6C50" w:rsidRDefault="00B0653E" w:rsidP="00DB6C0B">
      <w:pPr>
        <w:pStyle w:val="ListParagraph"/>
        <w:jc w:val="both"/>
        <w:rPr>
          <w:rFonts w:asciiTheme="minorHAnsi" w:hAnsiTheme="minorHAnsi" w:cstheme="minorHAnsi"/>
          <w:sz w:val="22"/>
          <w:szCs w:val="22"/>
        </w:rPr>
      </w:pPr>
    </w:p>
    <w:p w14:paraId="106A5E12" w14:textId="0F4798A2" w:rsidR="001A678D" w:rsidRPr="00DE3F19" w:rsidRDefault="009627A8" w:rsidP="00A90E0E">
      <w:pPr>
        <w:pStyle w:val="ListParagraph"/>
        <w:numPr>
          <w:ilvl w:val="0"/>
          <w:numId w:val="11"/>
        </w:numPr>
        <w:ind w:left="360"/>
        <w:jc w:val="both"/>
        <w:rPr>
          <w:rFonts w:asciiTheme="minorHAnsi" w:hAnsiTheme="minorHAnsi" w:cstheme="minorHAnsi"/>
          <w:b/>
          <w:sz w:val="22"/>
          <w:szCs w:val="22"/>
        </w:rPr>
      </w:pPr>
      <w:r w:rsidRPr="00DE3F19">
        <w:rPr>
          <w:rFonts w:asciiTheme="minorHAnsi" w:hAnsiTheme="minorHAnsi" w:cstheme="minorHAnsi"/>
          <w:b/>
          <w:sz w:val="22"/>
          <w:szCs w:val="22"/>
        </w:rPr>
        <w:t xml:space="preserve">Secretary’s </w:t>
      </w:r>
      <w:r w:rsidR="00CD6F4F" w:rsidRPr="00DE3F19">
        <w:rPr>
          <w:rFonts w:asciiTheme="minorHAnsi" w:hAnsiTheme="minorHAnsi" w:cstheme="minorHAnsi"/>
          <w:b/>
          <w:sz w:val="22"/>
          <w:szCs w:val="22"/>
        </w:rPr>
        <w:t>R</w:t>
      </w:r>
      <w:r w:rsidR="00656766" w:rsidRPr="00DE3F19">
        <w:rPr>
          <w:rFonts w:asciiTheme="minorHAnsi" w:hAnsiTheme="minorHAnsi" w:cstheme="minorHAnsi"/>
          <w:b/>
          <w:sz w:val="22"/>
          <w:szCs w:val="22"/>
        </w:rPr>
        <w:t xml:space="preserve">eport </w:t>
      </w:r>
    </w:p>
    <w:p w14:paraId="06471D23" w14:textId="26283225" w:rsidR="00D56F10" w:rsidRDefault="001556E2" w:rsidP="00A90E0E">
      <w:pPr>
        <w:ind w:left="360"/>
        <w:rPr>
          <w:rFonts w:asciiTheme="minorHAnsi" w:hAnsiTheme="minorHAnsi" w:cstheme="minorHAnsi"/>
          <w:sz w:val="22"/>
          <w:szCs w:val="22"/>
        </w:rPr>
      </w:pPr>
      <w:r>
        <w:rPr>
          <w:rFonts w:asciiTheme="minorHAnsi" w:hAnsiTheme="minorHAnsi" w:cstheme="minorHAnsi"/>
          <w:sz w:val="22"/>
          <w:szCs w:val="22"/>
        </w:rPr>
        <w:t>Amy Thompson</w:t>
      </w:r>
      <w:r w:rsidR="00D56F10">
        <w:rPr>
          <w:rFonts w:asciiTheme="minorHAnsi" w:hAnsiTheme="minorHAnsi" w:cstheme="minorHAnsi"/>
          <w:sz w:val="22"/>
          <w:szCs w:val="22"/>
        </w:rPr>
        <w:t>, Secretary, report received.</w:t>
      </w:r>
    </w:p>
    <w:p w14:paraId="36B9F719" w14:textId="6572E0DF" w:rsidR="00D812ED" w:rsidRDefault="00D56F10" w:rsidP="00A90E0E">
      <w:pPr>
        <w:ind w:left="360"/>
        <w:rPr>
          <w:rFonts w:asciiTheme="minorHAnsi" w:hAnsiTheme="minorHAnsi" w:cstheme="minorHAnsi"/>
          <w:sz w:val="22"/>
          <w:szCs w:val="22"/>
        </w:rPr>
      </w:pPr>
      <w:r>
        <w:rPr>
          <w:rFonts w:asciiTheme="minorHAnsi" w:hAnsiTheme="minorHAnsi" w:cstheme="minorHAnsi"/>
          <w:sz w:val="22"/>
          <w:szCs w:val="22"/>
        </w:rPr>
        <w:t>The Secretary thanked all for their attendance and engagement</w:t>
      </w:r>
      <w:r w:rsidR="004955BA">
        <w:rPr>
          <w:rFonts w:asciiTheme="minorHAnsi" w:hAnsiTheme="minorHAnsi" w:cstheme="minorHAnsi"/>
          <w:sz w:val="22"/>
          <w:szCs w:val="22"/>
        </w:rPr>
        <w:t xml:space="preserve"> in joining the first ever virtual Cheshire LOC Meeting</w:t>
      </w:r>
      <w:r>
        <w:rPr>
          <w:rFonts w:asciiTheme="minorHAnsi" w:hAnsiTheme="minorHAnsi" w:cstheme="minorHAnsi"/>
          <w:sz w:val="22"/>
          <w:szCs w:val="22"/>
        </w:rPr>
        <w:t>.</w:t>
      </w:r>
      <w:r w:rsidR="00454260">
        <w:rPr>
          <w:rFonts w:asciiTheme="minorHAnsi" w:hAnsiTheme="minorHAnsi" w:cstheme="minorHAnsi"/>
          <w:sz w:val="22"/>
          <w:szCs w:val="22"/>
        </w:rPr>
        <w:t xml:space="preserve"> </w:t>
      </w:r>
      <w:r w:rsidR="004955BA">
        <w:rPr>
          <w:rFonts w:asciiTheme="minorHAnsi" w:hAnsiTheme="minorHAnsi" w:cstheme="minorHAnsi"/>
          <w:sz w:val="22"/>
          <w:szCs w:val="22"/>
        </w:rPr>
        <w:t>The previous year’s highlights were noted:</w:t>
      </w:r>
    </w:p>
    <w:p w14:paraId="0329B81D" w14:textId="6968F523" w:rsidR="004955BA" w:rsidRDefault="00043860" w:rsidP="004955BA">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There had been five meetings</w:t>
      </w:r>
      <w:r w:rsidR="007755DD">
        <w:rPr>
          <w:rFonts w:asciiTheme="minorHAnsi" w:hAnsiTheme="minorHAnsi" w:cstheme="minorHAnsi"/>
          <w:sz w:val="22"/>
          <w:szCs w:val="22"/>
        </w:rPr>
        <w:t>.</w:t>
      </w:r>
    </w:p>
    <w:p w14:paraId="6029D629" w14:textId="5B5F1301" w:rsidR="00043860" w:rsidRDefault="00043860" w:rsidP="004955BA">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 xml:space="preserve">Nigel Oldbury had retired from the committee with thanks for his long term commitment, </w:t>
      </w:r>
      <w:r w:rsidR="00321ABD">
        <w:rPr>
          <w:rFonts w:asciiTheme="minorHAnsi" w:hAnsiTheme="minorHAnsi" w:cstheme="minorHAnsi"/>
          <w:sz w:val="22"/>
          <w:szCs w:val="22"/>
        </w:rPr>
        <w:t xml:space="preserve">he had </w:t>
      </w:r>
      <w:r>
        <w:rPr>
          <w:rFonts w:asciiTheme="minorHAnsi" w:hAnsiTheme="minorHAnsi" w:cstheme="minorHAnsi"/>
          <w:sz w:val="22"/>
          <w:szCs w:val="22"/>
        </w:rPr>
        <w:t>serv</w:t>
      </w:r>
      <w:r w:rsidR="00321ABD">
        <w:rPr>
          <w:rFonts w:asciiTheme="minorHAnsi" w:hAnsiTheme="minorHAnsi" w:cstheme="minorHAnsi"/>
          <w:sz w:val="22"/>
          <w:szCs w:val="22"/>
        </w:rPr>
        <w:t>ed</w:t>
      </w:r>
      <w:r>
        <w:rPr>
          <w:rFonts w:asciiTheme="minorHAnsi" w:hAnsiTheme="minorHAnsi" w:cstheme="minorHAnsi"/>
          <w:sz w:val="22"/>
          <w:szCs w:val="22"/>
        </w:rPr>
        <w:t xml:space="preserve"> 20 years on the LOC</w:t>
      </w:r>
      <w:r w:rsidR="007755DD">
        <w:rPr>
          <w:rFonts w:asciiTheme="minorHAnsi" w:hAnsiTheme="minorHAnsi" w:cstheme="minorHAnsi"/>
          <w:sz w:val="22"/>
          <w:szCs w:val="22"/>
        </w:rPr>
        <w:t>.</w:t>
      </w:r>
    </w:p>
    <w:p w14:paraId="69E4EA85" w14:textId="3782CD4E" w:rsidR="00043860" w:rsidRDefault="00043860" w:rsidP="004955BA">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Lyndon Taylor had stepped down as Chairman, the committee wished Ly</w:t>
      </w:r>
      <w:r w:rsidR="00321ABD">
        <w:rPr>
          <w:rFonts w:asciiTheme="minorHAnsi" w:hAnsiTheme="minorHAnsi" w:cstheme="minorHAnsi"/>
          <w:sz w:val="22"/>
          <w:szCs w:val="22"/>
        </w:rPr>
        <w:t>n</w:t>
      </w:r>
      <w:r>
        <w:rPr>
          <w:rFonts w:asciiTheme="minorHAnsi" w:hAnsiTheme="minorHAnsi" w:cstheme="minorHAnsi"/>
          <w:sz w:val="22"/>
          <w:szCs w:val="22"/>
        </w:rPr>
        <w:t>don an enjoyable retirement from practice, however</w:t>
      </w:r>
      <w:r w:rsidR="00575DE0">
        <w:rPr>
          <w:rFonts w:asciiTheme="minorHAnsi" w:hAnsiTheme="minorHAnsi" w:cstheme="minorHAnsi"/>
          <w:sz w:val="22"/>
          <w:szCs w:val="22"/>
        </w:rPr>
        <w:t>,</w:t>
      </w:r>
      <w:r>
        <w:rPr>
          <w:rFonts w:asciiTheme="minorHAnsi" w:hAnsiTheme="minorHAnsi" w:cstheme="minorHAnsi"/>
          <w:sz w:val="22"/>
          <w:szCs w:val="22"/>
        </w:rPr>
        <w:t xml:space="preserve"> were very grateful that he had remained on the LOC.</w:t>
      </w:r>
    </w:p>
    <w:p w14:paraId="3733C4CA" w14:textId="67379BC0" w:rsidR="00043860" w:rsidRDefault="00043860" w:rsidP="004955BA">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Andrew Riley, Stephen Halpin and Gordon Elliott were welcomed to the committee</w:t>
      </w:r>
      <w:r w:rsidR="007755DD">
        <w:rPr>
          <w:rFonts w:asciiTheme="minorHAnsi" w:hAnsiTheme="minorHAnsi" w:cstheme="minorHAnsi"/>
          <w:sz w:val="22"/>
          <w:szCs w:val="22"/>
        </w:rPr>
        <w:t>.</w:t>
      </w:r>
    </w:p>
    <w:p w14:paraId="28DABA25" w14:textId="0195B46E" w:rsidR="00043860" w:rsidRDefault="00043860" w:rsidP="00043860">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Jane Smellie had been re-elected and continued her work with the PwLD pathway</w:t>
      </w:r>
      <w:r w:rsidR="007755DD">
        <w:rPr>
          <w:rFonts w:asciiTheme="minorHAnsi" w:hAnsiTheme="minorHAnsi" w:cstheme="minorHAnsi"/>
          <w:sz w:val="22"/>
          <w:szCs w:val="22"/>
        </w:rPr>
        <w:t>.</w:t>
      </w:r>
    </w:p>
    <w:p w14:paraId="6409AAF4" w14:textId="3D8DBCED" w:rsidR="00043860" w:rsidRDefault="00043860" w:rsidP="00043860">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The Committee had good representation at the NOC in November</w:t>
      </w:r>
      <w:r w:rsidR="007755DD">
        <w:rPr>
          <w:rFonts w:asciiTheme="minorHAnsi" w:hAnsiTheme="minorHAnsi" w:cstheme="minorHAnsi"/>
          <w:sz w:val="22"/>
          <w:szCs w:val="22"/>
        </w:rPr>
        <w:t>.</w:t>
      </w:r>
    </w:p>
    <w:p w14:paraId="2EB035F0" w14:textId="3584AA80" w:rsidR="00043860" w:rsidRDefault="00043860" w:rsidP="00043860">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Regionally the LOC had focussed on building relationships with neighbouring LOCs to share resources and consult on wider issues</w:t>
      </w:r>
      <w:r w:rsidR="007755DD">
        <w:rPr>
          <w:rFonts w:asciiTheme="minorHAnsi" w:hAnsiTheme="minorHAnsi" w:cstheme="minorHAnsi"/>
          <w:sz w:val="22"/>
          <w:szCs w:val="22"/>
        </w:rPr>
        <w:t>.</w:t>
      </w:r>
    </w:p>
    <w:p w14:paraId="306802EA" w14:textId="2AB22F31" w:rsidR="00043860" w:rsidRDefault="00043860" w:rsidP="00043860">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The Committee had upskilled in year, Jill Umpleby would complete the Leadership Course run by LOCSU and Hari Notay and Stephen Halpin had completed the Induction Course also run by LOCSU.  Jane Smellie had recently completed the Independent Prescribing qualification.  Andrew Riley was awarded a Fellowship of the College of Optometry for his long standing work in the profession.</w:t>
      </w:r>
    </w:p>
    <w:p w14:paraId="10C9258C" w14:textId="38EABF43" w:rsidR="00575DE0" w:rsidRDefault="00575DE0" w:rsidP="00043860">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CET and Peer discussion events were a vital way of engaging with the profession, thanks were noted to Jill Umpleby.</w:t>
      </w:r>
    </w:p>
    <w:p w14:paraId="20B8363F" w14:textId="3F28A568" w:rsidR="00575DE0" w:rsidRDefault="00575DE0" w:rsidP="00043860">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 xml:space="preserve">Thanks to Fionnuala Stott for taking over as Chair during the most challenging </w:t>
      </w:r>
      <w:r w:rsidR="007755DD">
        <w:rPr>
          <w:rFonts w:asciiTheme="minorHAnsi" w:hAnsiTheme="minorHAnsi" w:cstheme="minorHAnsi"/>
          <w:sz w:val="22"/>
          <w:szCs w:val="22"/>
        </w:rPr>
        <w:t xml:space="preserve">of </w:t>
      </w:r>
      <w:r>
        <w:rPr>
          <w:rFonts w:asciiTheme="minorHAnsi" w:hAnsiTheme="minorHAnsi" w:cstheme="minorHAnsi"/>
          <w:sz w:val="22"/>
          <w:szCs w:val="22"/>
        </w:rPr>
        <w:t>times.</w:t>
      </w:r>
    </w:p>
    <w:p w14:paraId="669C384F" w14:textId="77777777" w:rsidR="00777BA9" w:rsidRPr="00A5180B" w:rsidRDefault="00777BA9" w:rsidP="00A90E0E">
      <w:pPr>
        <w:rPr>
          <w:rFonts w:asciiTheme="minorHAnsi" w:hAnsiTheme="minorHAnsi" w:cstheme="minorHAnsi"/>
          <w:sz w:val="22"/>
          <w:szCs w:val="22"/>
        </w:rPr>
      </w:pPr>
    </w:p>
    <w:p w14:paraId="03314067" w14:textId="77097F08" w:rsidR="00EF3A41" w:rsidRDefault="00EF3A41" w:rsidP="00A90E0E">
      <w:pPr>
        <w:pStyle w:val="ListParagraph"/>
        <w:numPr>
          <w:ilvl w:val="0"/>
          <w:numId w:val="11"/>
        </w:numPr>
        <w:ind w:left="360"/>
        <w:rPr>
          <w:rFonts w:asciiTheme="minorHAnsi" w:hAnsiTheme="minorHAnsi" w:cstheme="minorHAnsi"/>
          <w:b/>
          <w:sz w:val="22"/>
          <w:szCs w:val="22"/>
        </w:rPr>
      </w:pPr>
      <w:r>
        <w:rPr>
          <w:rFonts w:asciiTheme="minorHAnsi" w:hAnsiTheme="minorHAnsi" w:cstheme="minorHAnsi"/>
          <w:b/>
          <w:sz w:val="22"/>
          <w:szCs w:val="22"/>
        </w:rPr>
        <w:t>CET Officer’s Report</w:t>
      </w:r>
    </w:p>
    <w:p w14:paraId="425B5030" w14:textId="7C767422" w:rsidR="00EF3A41" w:rsidRPr="00EF3A41" w:rsidRDefault="00EF3A41" w:rsidP="00EF3A41">
      <w:pPr>
        <w:pStyle w:val="ListParagraph"/>
        <w:ind w:left="360"/>
        <w:rPr>
          <w:rFonts w:asciiTheme="minorHAnsi" w:hAnsiTheme="minorHAnsi" w:cstheme="minorHAnsi"/>
          <w:bCs/>
          <w:sz w:val="22"/>
          <w:szCs w:val="22"/>
        </w:rPr>
      </w:pPr>
      <w:r>
        <w:rPr>
          <w:rFonts w:asciiTheme="minorHAnsi" w:hAnsiTheme="minorHAnsi" w:cstheme="minorHAnsi"/>
          <w:bCs/>
          <w:sz w:val="22"/>
          <w:szCs w:val="22"/>
        </w:rPr>
        <w:t xml:space="preserve">Jill Umpleby reviewed the delivery of CET, particularly during the Covid-19 restrictions and delivery via virtual media.  There were very many external CET events available.  As soon as it was possible, the LOC would again provide CET </w:t>
      </w:r>
      <w:r w:rsidR="00AA339F">
        <w:rPr>
          <w:rFonts w:asciiTheme="minorHAnsi" w:hAnsiTheme="minorHAnsi" w:cstheme="minorHAnsi"/>
          <w:bCs/>
          <w:sz w:val="22"/>
          <w:szCs w:val="22"/>
        </w:rPr>
        <w:t>events</w:t>
      </w:r>
      <w:r>
        <w:rPr>
          <w:rFonts w:asciiTheme="minorHAnsi" w:hAnsiTheme="minorHAnsi" w:cstheme="minorHAnsi"/>
          <w:bCs/>
          <w:sz w:val="22"/>
          <w:szCs w:val="22"/>
        </w:rPr>
        <w:t xml:space="preserve"> in person.</w:t>
      </w:r>
      <w:r w:rsidR="00EA0795">
        <w:rPr>
          <w:rFonts w:asciiTheme="minorHAnsi" w:hAnsiTheme="minorHAnsi" w:cstheme="minorHAnsi"/>
          <w:bCs/>
          <w:sz w:val="22"/>
          <w:szCs w:val="22"/>
        </w:rPr>
        <w:t xml:space="preserve">  The GOC had released Optometrists from the minimum point requirement for this year.</w:t>
      </w:r>
    </w:p>
    <w:p w14:paraId="3E8446B2" w14:textId="77777777" w:rsidR="00EF3A41" w:rsidRDefault="00EF3A41" w:rsidP="00EF3A41">
      <w:pPr>
        <w:pStyle w:val="ListParagraph"/>
        <w:ind w:left="360"/>
        <w:rPr>
          <w:rFonts w:asciiTheme="minorHAnsi" w:hAnsiTheme="minorHAnsi" w:cstheme="minorHAnsi"/>
          <w:b/>
          <w:sz w:val="22"/>
          <w:szCs w:val="22"/>
        </w:rPr>
      </w:pPr>
    </w:p>
    <w:p w14:paraId="462921D3" w14:textId="13805D34" w:rsidR="00B90536" w:rsidRPr="00DE3F19" w:rsidRDefault="00656766" w:rsidP="00A90E0E">
      <w:pPr>
        <w:pStyle w:val="ListParagraph"/>
        <w:numPr>
          <w:ilvl w:val="0"/>
          <w:numId w:val="11"/>
        </w:numPr>
        <w:ind w:left="360"/>
        <w:rPr>
          <w:rFonts w:asciiTheme="minorHAnsi" w:hAnsiTheme="minorHAnsi" w:cstheme="minorHAnsi"/>
          <w:b/>
          <w:sz w:val="22"/>
          <w:szCs w:val="22"/>
        </w:rPr>
      </w:pPr>
      <w:r w:rsidRPr="00DE3F19">
        <w:rPr>
          <w:rFonts w:asciiTheme="minorHAnsi" w:hAnsiTheme="minorHAnsi" w:cstheme="minorHAnsi"/>
          <w:b/>
          <w:sz w:val="22"/>
          <w:szCs w:val="22"/>
        </w:rPr>
        <w:t xml:space="preserve">Treasurer’s </w:t>
      </w:r>
      <w:r w:rsidR="00187DA7" w:rsidRPr="00DE3F19">
        <w:rPr>
          <w:rFonts w:asciiTheme="minorHAnsi" w:hAnsiTheme="minorHAnsi" w:cstheme="minorHAnsi"/>
          <w:b/>
          <w:sz w:val="22"/>
          <w:szCs w:val="22"/>
        </w:rPr>
        <w:t>R</w:t>
      </w:r>
      <w:r w:rsidRPr="00DE3F19">
        <w:rPr>
          <w:rFonts w:asciiTheme="minorHAnsi" w:hAnsiTheme="minorHAnsi" w:cstheme="minorHAnsi"/>
          <w:b/>
          <w:sz w:val="22"/>
          <w:szCs w:val="22"/>
        </w:rPr>
        <w:t>eport</w:t>
      </w:r>
      <w:r w:rsidR="00B90536" w:rsidRPr="00DE3F19">
        <w:rPr>
          <w:rFonts w:asciiTheme="minorHAnsi" w:hAnsiTheme="minorHAnsi" w:cstheme="minorHAnsi"/>
          <w:b/>
          <w:sz w:val="22"/>
          <w:szCs w:val="22"/>
        </w:rPr>
        <w:t xml:space="preserve"> </w:t>
      </w:r>
    </w:p>
    <w:p w14:paraId="38C4A308" w14:textId="66CD6C80" w:rsidR="00F014B6" w:rsidRDefault="00EA61DC" w:rsidP="00A90E0E">
      <w:pPr>
        <w:pStyle w:val="ListParagraph"/>
        <w:ind w:left="360"/>
        <w:rPr>
          <w:rFonts w:asciiTheme="minorHAnsi" w:hAnsiTheme="minorHAnsi" w:cstheme="minorHAnsi"/>
          <w:sz w:val="22"/>
          <w:szCs w:val="22"/>
        </w:rPr>
      </w:pPr>
      <w:r>
        <w:rPr>
          <w:rFonts w:asciiTheme="minorHAnsi" w:hAnsiTheme="minorHAnsi" w:cstheme="minorHAnsi"/>
          <w:sz w:val="22"/>
          <w:szCs w:val="22"/>
        </w:rPr>
        <w:t>Report received.  The Treasurer</w:t>
      </w:r>
      <w:r w:rsidR="001556E2">
        <w:rPr>
          <w:rFonts w:asciiTheme="minorHAnsi" w:hAnsiTheme="minorHAnsi" w:cstheme="minorHAnsi"/>
          <w:sz w:val="22"/>
          <w:szCs w:val="22"/>
        </w:rPr>
        <w:t>, Phil Cooke</w:t>
      </w:r>
      <w:r>
        <w:rPr>
          <w:rFonts w:asciiTheme="minorHAnsi" w:hAnsiTheme="minorHAnsi" w:cstheme="minorHAnsi"/>
          <w:sz w:val="22"/>
          <w:szCs w:val="22"/>
        </w:rPr>
        <w:t xml:space="preserve"> gave context around the accounts presented and scrutinised</w:t>
      </w:r>
      <w:r w:rsidR="00F014B6">
        <w:rPr>
          <w:rFonts w:asciiTheme="minorHAnsi" w:hAnsiTheme="minorHAnsi" w:cstheme="minorHAnsi"/>
          <w:sz w:val="22"/>
          <w:szCs w:val="22"/>
        </w:rPr>
        <w:t>: -</w:t>
      </w:r>
    </w:p>
    <w:p w14:paraId="44C522EB" w14:textId="5598D340" w:rsidR="003315AD" w:rsidRPr="00EF5845" w:rsidRDefault="001E6814" w:rsidP="00AC2239">
      <w:pPr>
        <w:pStyle w:val="ListParagraph"/>
        <w:numPr>
          <w:ilvl w:val="0"/>
          <w:numId w:val="13"/>
        </w:numPr>
        <w:rPr>
          <w:rFonts w:asciiTheme="minorHAnsi" w:hAnsiTheme="minorHAnsi" w:cstheme="minorHAnsi"/>
          <w:sz w:val="22"/>
          <w:szCs w:val="22"/>
        </w:rPr>
      </w:pPr>
      <w:r w:rsidRPr="00EF5845">
        <w:rPr>
          <w:rFonts w:asciiTheme="minorHAnsi" w:hAnsiTheme="minorHAnsi" w:cstheme="minorHAnsi"/>
          <w:sz w:val="22"/>
          <w:szCs w:val="22"/>
        </w:rPr>
        <w:t>On 1</w:t>
      </w:r>
      <w:r w:rsidRPr="00EF5845">
        <w:rPr>
          <w:rFonts w:asciiTheme="minorHAnsi" w:hAnsiTheme="minorHAnsi" w:cstheme="minorHAnsi"/>
          <w:sz w:val="22"/>
          <w:szCs w:val="22"/>
          <w:vertAlign w:val="superscript"/>
        </w:rPr>
        <w:t>st</w:t>
      </w:r>
      <w:r w:rsidRPr="00EF5845">
        <w:rPr>
          <w:rFonts w:asciiTheme="minorHAnsi" w:hAnsiTheme="minorHAnsi" w:cstheme="minorHAnsi"/>
          <w:sz w:val="22"/>
          <w:szCs w:val="22"/>
        </w:rPr>
        <w:t xml:space="preserve"> January 2019, the account held £61k and finished the year on £44k.  In the previous year it was agreed to reduce the </w:t>
      </w:r>
      <w:r w:rsidR="00EA61DC" w:rsidRPr="00EF5845">
        <w:rPr>
          <w:rFonts w:asciiTheme="minorHAnsi" w:hAnsiTheme="minorHAnsi" w:cstheme="minorHAnsi"/>
          <w:sz w:val="22"/>
          <w:szCs w:val="22"/>
        </w:rPr>
        <w:t xml:space="preserve">1.5% to 1%. </w:t>
      </w:r>
      <w:r w:rsidR="003315AD" w:rsidRPr="00EF5845">
        <w:rPr>
          <w:rFonts w:asciiTheme="minorHAnsi" w:hAnsiTheme="minorHAnsi" w:cstheme="minorHAnsi"/>
          <w:sz w:val="22"/>
          <w:szCs w:val="22"/>
        </w:rPr>
        <w:t xml:space="preserve">  </w:t>
      </w:r>
    </w:p>
    <w:p w14:paraId="6D598015" w14:textId="77777777" w:rsidR="00777BA9" w:rsidRPr="00A5180B" w:rsidRDefault="00777BA9" w:rsidP="00A90E0E">
      <w:pPr>
        <w:pStyle w:val="ListParagraph"/>
        <w:ind w:left="360"/>
        <w:rPr>
          <w:rFonts w:asciiTheme="minorHAnsi" w:hAnsiTheme="minorHAnsi" w:cstheme="minorHAnsi"/>
          <w:sz w:val="22"/>
          <w:szCs w:val="22"/>
        </w:rPr>
      </w:pPr>
    </w:p>
    <w:p w14:paraId="245AEFFE" w14:textId="2F3F7DBF" w:rsidR="00B90536" w:rsidRPr="00DE3F19" w:rsidRDefault="00B90536" w:rsidP="00A90E0E">
      <w:pPr>
        <w:numPr>
          <w:ilvl w:val="0"/>
          <w:numId w:val="11"/>
        </w:numPr>
        <w:ind w:left="360"/>
        <w:rPr>
          <w:rFonts w:asciiTheme="minorHAnsi" w:hAnsiTheme="minorHAnsi" w:cstheme="minorHAnsi"/>
          <w:b/>
          <w:sz w:val="22"/>
          <w:szCs w:val="22"/>
        </w:rPr>
      </w:pPr>
      <w:r w:rsidRPr="00DE3F19">
        <w:rPr>
          <w:rFonts w:asciiTheme="minorHAnsi" w:hAnsiTheme="minorHAnsi" w:cstheme="minorHAnsi"/>
          <w:b/>
          <w:sz w:val="22"/>
          <w:szCs w:val="22"/>
        </w:rPr>
        <w:lastRenderedPageBreak/>
        <w:t>Approval of 201</w:t>
      </w:r>
      <w:r w:rsidR="001556E2">
        <w:rPr>
          <w:rFonts w:asciiTheme="minorHAnsi" w:hAnsiTheme="minorHAnsi" w:cstheme="minorHAnsi"/>
          <w:b/>
          <w:sz w:val="22"/>
          <w:szCs w:val="22"/>
        </w:rPr>
        <w:t>9</w:t>
      </w:r>
      <w:r w:rsidRPr="00DE3F19">
        <w:rPr>
          <w:rFonts w:asciiTheme="minorHAnsi" w:hAnsiTheme="minorHAnsi" w:cstheme="minorHAnsi"/>
          <w:b/>
          <w:sz w:val="22"/>
          <w:szCs w:val="22"/>
        </w:rPr>
        <w:t xml:space="preserve"> </w:t>
      </w:r>
      <w:r w:rsidR="004B3604" w:rsidRPr="00DE3F19">
        <w:rPr>
          <w:rFonts w:asciiTheme="minorHAnsi" w:hAnsiTheme="minorHAnsi" w:cstheme="minorHAnsi"/>
          <w:b/>
          <w:sz w:val="22"/>
          <w:szCs w:val="22"/>
        </w:rPr>
        <w:t>A</w:t>
      </w:r>
      <w:r w:rsidRPr="00DE3F19">
        <w:rPr>
          <w:rFonts w:asciiTheme="minorHAnsi" w:hAnsiTheme="minorHAnsi" w:cstheme="minorHAnsi"/>
          <w:b/>
          <w:sz w:val="22"/>
          <w:szCs w:val="22"/>
        </w:rPr>
        <w:t xml:space="preserve">ccounts </w:t>
      </w:r>
    </w:p>
    <w:p w14:paraId="2AB1AA8D" w14:textId="78B93363" w:rsidR="00206B63" w:rsidRDefault="00206B63" w:rsidP="00A90E0E">
      <w:pPr>
        <w:pStyle w:val="ListParagraph"/>
        <w:ind w:left="360"/>
        <w:rPr>
          <w:rFonts w:asciiTheme="minorHAnsi" w:hAnsiTheme="minorHAnsi" w:cstheme="minorHAnsi"/>
          <w:sz w:val="22"/>
          <w:szCs w:val="22"/>
        </w:rPr>
      </w:pPr>
      <w:r>
        <w:rPr>
          <w:rFonts w:asciiTheme="minorHAnsi" w:hAnsiTheme="minorHAnsi" w:cstheme="minorHAnsi"/>
          <w:sz w:val="22"/>
          <w:szCs w:val="22"/>
        </w:rPr>
        <w:t>Proposer: Mr</w:t>
      </w:r>
      <w:r w:rsidR="00EF5845">
        <w:rPr>
          <w:rFonts w:asciiTheme="minorHAnsi" w:hAnsiTheme="minorHAnsi" w:cstheme="minorHAnsi"/>
          <w:sz w:val="22"/>
          <w:szCs w:val="22"/>
        </w:rPr>
        <w:t xml:space="preserve"> L Taylor</w:t>
      </w:r>
      <w:r>
        <w:rPr>
          <w:rFonts w:asciiTheme="minorHAnsi" w:hAnsiTheme="minorHAnsi" w:cstheme="minorHAnsi"/>
          <w:sz w:val="22"/>
          <w:szCs w:val="22"/>
        </w:rPr>
        <w:t>, Seconder: Mr</w:t>
      </w:r>
      <w:r w:rsidR="00EF5845">
        <w:rPr>
          <w:rFonts w:asciiTheme="minorHAnsi" w:hAnsiTheme="minorHAnsi" w:cstheme="minorHAnsi"/>
          <w:sz w:val="22"/>
          <w:szCs w:val="22"/>
        </w:rPr>
        <w:t xml:space="preserve"> S Halpin</w:t>
      </w:r>
      <w:r>
        <w:rPr>
          <w:rFonts w:asciiTheme="minorHAnsi" w:hAnsiTheme="minorHAnsi" w:cstheme="minorHAnsi"/>
          <w:sz w:val="22"/>
          <w:szCs w:val="22"/>
        </w:rPr>
        <w:t xml:space="preserve">. </w:t>
      </w:r>
    </w:p>
    <w:p w14:paraId="7CE8A442" w14:textId="5B5E66D4" w:rsidR="00206B63" w:rsidRDefault="00206B63" w:rsidP="00A90E0E">
      <w:pPr>
        <w:pStyle w:val="ListParagraph"/>
        <w:ind w:left="360"/>
        <w:rPr>
          <w:rFonts w:asciiTheme="minorHAnsi" w:hAnsiTheme="minorHAnsi" w:cstheme="minorHAnsi"/>
          <w:b/>
          <w:sz w:val="22"/>
          <w:szCs w:val="22"/>
        </w:rPr>
      </w:pPr>
      <w:r>
        <w:rPr>
          <w:rFonts w:asciiTheme="minorHAnsi" w:hAnsiTheme="minorHAnsi" w:cstheme="minorHAnsi"/>
          <w:b/>
          <w:sz w:val="22"/>
          <w:szCs w:val="22"/>
        </w:rPr>
        <w:t>Resolved:  that the Cheshire LOC 201</w:t>
      </w:r>
      <w:r w:rsidR="001556E2">
        <w:rPr>
          <w:rFonts w:asciiTheme="minorHAnsi" w:hAnsiTheme="minorHAnsi" w:cstheme="minorHAnsi"/>
          <w:b/>
          <w:sz w:val="22"/>
          <w:szCs w:val="22"/>
        </w:rPr>
        <w:t>9</w:t>
      </w:r>
      <w:r>
        <w:rPr>
          <w:rFonts w:asciiTheme="minorHAnsi" w:hAnsiTheme="minorHAnsi" w:cstheme="minorHAnsi"/>
          <w:b/>
          <w:sz w:val="22"/>
          <w:szCs w:val="22"/>
        </w:rPr>
        <w:t xml:space="preserve"> Accounts be agreed</w:t>
      </w:r>
      <w:r w:rsidR="003315AD">
        <w:rPr>
          <w:rFonts w:asciiTheme="minorHAnsi" w:hAnsiTheme="minorHAnsi" w:cstheme="minorHAnsi"/>
          <w:b/>
          <w:sz w:val="22"/>
          <w:szCs w:val="22"/>
        </w:rPr>
        <w:t>.</w:t>
      </w:r>
    </w:p>
    <w:p w14:paraId="5E507528" w14:textId="34823F8E" w:rsidR="00777BA9" w:rsidRDefault="00777BA9" w:rsidP="00A90E0E">
      <w:pPr>
        <w:pStyle w:val="ListParagraph"/>
        <w:ind w:left="360"/>
        <w:rPr>
          <w:rFonts w:asciiTheme="minorHAnsi" w:hAnsiTheme="minorHAnsi" w:cstheme="minorHAnsi"/>
          <w:sz w:val="22"/>
          <w:szCs w:val="22"/>
        </w:rPr>
      </w:pPr>
    </w:p>
    <w:p w14:paraId="09643BE0" w14:textId="261CB278" w:rsidR="00B90536" w:rsidRPr="00DE3F19" w:rsidRDefault="00B90536" w:rsidP="00A90E0E">
      <w:pPr>
        <w:pStyle w:val="ListParagraph"/>
        <w:numPr>
          <w:ilvl w:val="0"/>
          <w:numId w:val="11"/>
        </w:numPr>
        <w:ind w:left="360"/>
        <w:rPr>
          <w:rFonts w:asciiTheme="minorHAnsi" w:hAnsiTheme="minorHAnsi" w:cstheme="minorHAnsi"/>
          <w:b/>
          <w:sz w:val="22"/>
          <w:szCs w:val="22"/>
        </w:rPr>
      </w:pPr>
      <w:r w:rsidRPr="00DE3F19">
        <w:rPr>
          <w:rFonts w:asciiTheme="minorHAnsi" w:hAnsiTheme="minorHAnsi" w:cstheme="minorHAnsi"/>
          <w:b/>
          <w:sz w:val="22"/>
          <w:szCs w:val="22"/>
        </w:rPr>
        <w:t xml:space="preserve">Vote on the </w:t>
      </w:r>
      <w:r w:rsidR="004B3604" w:rsidRPr="00DE3F19">
        <w:rPr>
          <w:rFonts w:asciiTheme="minorHAnsi" w:hAnsiTheme="minorHAnsi" w:cstheme="minorHAnsi"/>
          <w:b/>
          <w:sz w:val="22"/>
          <w:szCs w:val="22"/>
        </w:rPr>
        <w:t>F</w:t>
      </w:r>
      <w:r w:rsidRPr="00DE3F19">
        <w:rPr>
          <w:rFonts w:asciiTheme="minorHAnsi" w:hAnsiTheme="minorHAnsi" w:cstheme="minorHAnsi"/>
          <w:b/>
          <w:sz w:val="22"/>
          <w:szCs w:val="22"/>
        </w:rPr>
        <w:t xml:space="preserve">ollowing </w:t>
      </w:r>
      <w:r w:rsidR="00BE2A49" w:rsidRPr="00DE3F19">
        <w:rPr>
          <w:rFonts w:asciiTheme="minorHAnsi" w:hAnsiTheme="minorHAnsi" w:cstheme="minorHAnsi"/>
          <w:b/>
          <w:sz w:val="22"/>
          <w:szCs w:val="22"/>
        </w:rPr>
        <w:t>Resolutions:</w:t>
      </w:r>
      <w:r w:rsidRPr="00DE3F19">
        <w:rPr>
          <w:rFonts w:asciiTheme="minorHAnsi" w:hAnsiTheme="minorHAnsi" w:cstheme="minorHAnsi"/>
          <w:b/>
          <w:sz w:val="22"/>
          <w:szCs w:val="22"/>
        </w:rPr>
        <w:t xml:space="preserve"> </w:t>
      </w:r>
      <w:r w:rsidR="00BE2A49" w:rsidRPr="00DE3F19">
        <w:rPr>
          <w:rFonts w:asciiTheme="minorHAnsi" w:hAnsiTheme="minorHAnsi" w:cstheme="minorHAnsi"/>
          <w:b/>
          <w:sz w:val="22"/>
          <w:szCs w:val="22"/>
        </w:rPr>
        <w:t>-</w:t>
      </w:r>
    </w:p>
    <w:p w14:paraId="53C32C4C" w14:textId="13A2BD67" w:rsidR="00EF5845" w:rsidRPr="00EF5845" w:rsidRDefault="00B90536" w:rsidP="00EF5845">
      <w:pPr>
        <w:pStyle w:val="ListParagraph"/>
        <w:numPr>
          <w:ilvl w:val="1"/>
          <w:numId w:val="11"/>
        </w:numPr>
        <w:ind w:left="1080"/>
        <w:rPr>
          <w:rFonts w:asciiTheme="minorHAnsi" w:hAnsiTheme="minorHAnsi" w:cstheme="minorHAnsi"/>
          <w:b/>
          <w:sz w:val="22"/>
          <w:szCs w:val="22"/>
        </w:rPr>
      </w:pPr>
      <w:r w:rsidRPr="00A5180B">
        <w:rPr>
          <w:rFonts w:asciiTheme="minorHAnsi" w:hAnsiTheme="minorHAnsi" w:cstheme="minorHAnsi"/>
          <w:b/>
          <w:sz w:val="22"/>
          <w:szCs w:val="22"/>
          <w:u w:val="single"/>
        </w:rPr>
        <w:t>Resolution 1</w:t>
      </w:r>
      <w:r w:rsidRPr="00A5180B">
        <w:rPr>
          <w:rFonts w:asciiTheme="minorHAnsi" w:hAnsiTheme="minorHAnsi" w:cstheme="minorHAnsi"/>
          <w:sz w:val="22"/>
          <w:szCs w:val="22"/>
        </w:rPr>
        <w:t xml:space="preserve">-  </w:t>
      </w:r>
      <w:r w:rsidR="008544F8" w:rsidRPr="00A5180B">
        <w:rPr>
          <w:rFonts w:asciiTheme="minorHAnsi" w:hAnsiTheme="minorHAnsi" w:cstheme="minorHAnsi"/>
          <w:b/>
          <w:bCs/>
          <w:color w:val="000000"/>
          <w:sz w:val="22"/>
          <w:szCs w:val="22"/>
        </w:rPr>
        <w:t xml:space="preserve">to </w:t>
      </w:r>
      <w:r w:rsidR="00FA3F04" w:rsidRPr="00A5180B">
        <w:rPr>
          <w:rFonts w:asciiTheme="minorHAnsi" w:hAnsiTheme="minorHAnsi" w:cstheme="minorHAnsi"/>
          <w:b/>
          <w:bCs/>
          <w:color w:val="000000"/>
          <w:sz w:val="22"/>
          <w:szCs w:val="22"/>
        </w:rPr>
        <w:t>re</w:t>
      </w:r>
      <w:r w:rsidR="00EF5845">
        <w:rPr>
          <w:rFonts w:asciiTheme="minorHAnsi" w:hAnsiTheme="minorHAnsi" w:cstheme="minorHAnsi"/>
          <w:b/>
          <w:bCs/>
          <w:color w:val="000000"/>
          <w:sz w:val="22"/>
          <w:szCs w:val="22"/>
        </w:rPr>
        <w:t>tain</w:t>
      </w:r>
      <w:r w:rsidR="008544F8" w:rsidRPr="00A5180B">
        <w:rPr>
          <w:rFonts w:asciiTheme="minorHAnsi" w:hAnsiTheme="minorHAnsi" w:cstheme="minorHAnsi"/>
          <w:b/>
          <w:bCs/>
          <w:color w:val="000000"/>
          <w:sz w:val="22"/>
          <w:szCs w:val="22"/>
        </w:rPr>
        <w:t xml:space="preserve"> the statutory levy on all NHS sight tests </w:t>
      </w:r>
      <w:r w:rsidR="00CE27A3">
        <w:rPr>
          <w:rFonts w:asciiTheme="minorHAnsi" w:hAnsiTheme="minorHAnsi" w:cstheme="minorHAnsi"/>
          <w:b/>
          <w:bCs/>
          <w:color w:val="000000"/>
          <w:sz w:val="22"/>
          <w:szCs w:val="22"/>
        </w:rPr>
        <w:t>to</w:t>
      </w:r>
      <w:r w:rsidR="008544F8" w:rsidRPr="00A5180B">
        <w:rPr>
          <w:rFonts w:asciiTheme="minorHAnsi" w:hAnsiTheme="minorHAnsi" w:cstheme="minorHAnsi"/>
          <w:b/>
          <w:bCs/>
          <w:color w:val="000000"/>
          <w:sz w:val="22"/>
          <w:szCs w:val="22"/>
        </w:rPr>
        <w:t xml:space="preserve"> </w:t>
      </w:r>
      <w:r w:rsidR="00A5180B" w:rsidRPr="00A5180B">
        <w:rPr>
          <w:rFonts w:asciiTheme="minorHAnsi" w:hAnsiTheme="minorHAnsi" w:cstheme="minorHAnsi"/>
          <w:b/>
          <w:bCs/>
          <w:color w:val="000000"/>
          <w:sz w:val="22"/>
          <w:szCs w:val="22"/>
        </w:rPr>
        <w:t>0.5</w:t>
      </w:r>
      <w:r w:rsidR="008544F8" w:rsidRPr="00A5180B">
        <w:rPr>
          <w:rFonts w:asciiTheme="minorHAnsi" w:hAnsiTheme="minorHAnsi" w:cstheme="minorHAnsi"/>
          <w:b/>
          <w:bCs/>
          <w:color w:val="000000"/>
          <w:sz w:val="22"/>
          <w:szCs w:val="22"/>
        </w:rPr>
        <w:t>%</w:t>
      </w:r>
    </w:p>
    <w:p w14:paraId="00D200A8" w14:textId="1145DAF3" w:rsidR="00B90536" w:rsidRPr="00A5180B" w:rsidRDefault="00B90536" w:rsidP="00A90E0E">
      <w:pPr>
        <w:pStyle w:val="ListParagraph"/>
        <w:numPr>
          <w:ilvl w:val="1"/>
          <w:numId w:val="11"/>
        </w:numPr>
        <w:ind w:left="1080"/>
        <w:rPr>
          <w:rFonts w:asciiTheme="minorHAnsi" w:hAnsiTheme="minorHAnsi" w:cstheme="minorHAnsi"/>
          <w:b/>
          <w:sz w:val="22"/>
          <w:szCs w:val="22"/>
        </w:rPr>
      </w:pPr>
      <w:r w:rsidRPr="00A5180B">
        <w:rPr>
          <w:rFonts w:asciiTheme="minorHAnsi" w:hAnsiTheme="minorHAnsi" w:cstheme="minorHAnsi"/>
          <w:b/>
          <w:sz w:val="22"/>
          <w:szCs w:val="22"/>
          <w:u w:val="single"/>
        </w:rPr>
        <w:t>Resolution 2</w:t>
      </w:r>
      <w:r w:rsidRPr="00A5180B">
        <w:rPr>
          <w:rFonts w:asciiTheme="minorHAnsi" w:hAnsiTheme="minorHAnsi" w:cstheme="minorHAnsi"/>
          <w:sz w:val="22"/>
          <w:szCs w:val="22"/>
        </w:rPr>
        <w:t xml:space="preserve">-  </w:t>
      </w:r>
      <w:r w:rsidRPr="00A5180B">
        <w:rPr>
          <w:rFonts w:asciiTheme="minorHAnsi" w:hAnsiTheme="minorHAnsi" w:cstheme="minorHAnsi"/>
          <w:b/>
          <w:sz w:val="22"/>
          <w:szCs w:val="22"/>
        </w:rPr>
        <w:t xml:space="preserve">to give the </w:t>
      </w:r>
      <w:r w:rsidR="00187DA7" w:rsidRPr="00A5180B">
        <w:rPr>
          <w:rFonts w:asciiTheme="minorHAnsi" w:hAnsiTheme="minorHAnsi" w:cstheme="minorHAnsi"/>
          <w:b/>
          <w:sz w:val="22"/>
          <w:szCs w:val="22"/>
        </w:rPr>
        <w:t xml:space="preserve">Cheshire </w:t>
      </w:r>
      <w:r w:rsidRPr="00A5180B">
        <w:rPr>
          <w:rFonts w:asciiTheme="minorHAnsi" w:hAnsiTheme="minorHAnsi" w:cstheme="minorHAnsi"/>
          <w:b/>
          <w:sz w:val="22"/>
          <w:szCs w:val="22"/>
        </w:rPr>
        <w:t xml:space="preserve">LOC a mandate to vary the statutory levy by no more than </w:t>
      </w:r>
      <w:r w:rsidR="00B97363" w:rsidRPr="00A5180B">
        <w:rPr>
          <w:rFonts w:asciiTheme="minorHAnsi" w:hAnsiTheme="minorHAnsi" w:cstheme="minorHAnsi"/>
          <w:b/>
          <w:sz w:val="22"/>
          <w:szCs w:val="22"/>
        </w:rPr>
        <w:t>plus or minus</w:t>
      </w:r>
      <w:r w:rsidR="00A5180B" w:rsidRPr="00A5180B">
        <w:rPr>
          <w:rFonts w:asciiTheme="minorHAnsi" w:hAnsiTheme="minorHAnsi" w:cstheme="minorHAnsi"/>
          <w:b/>
          <w:sz w:val="22"/>
          <w:szCs w:val="22"/>
        </w:rPr>
        <w:t xml:space="preserve"> 0.5</w:t>
      </w:r>
      <w:r w:rsidRPr="00A5180B">
        <w:rPr>
          <w:rFonts w:asciiTheme="minorHAnsi" w:hAnsiTheme="minorHAnsi" w:cstheme="minorHAnsi"/>
          <w:b/>
          <w:sz w:val="22"/>
          <w:szCs w:val="22"/>
        </w:rPr>
        <w:t>%</w:t>
      </w:r>
    </w:p>
    <w:p w14:paraId="73BC61C2" w14:textId="4C0E8D3F" w:rsidR="005D700D" w:rsidRDefault="005D700D" w:rsidP="00A90E0E">
      <w:pPr>
        <w:pStyle w:val="ListParagraph"/>
        <w:widowControl/>
        <w:overflowPunct/>
        <w:autoSpaceDE/>
        <w:adjustRightInd/>
        <w:ind w:left="360"/>
        <w:rPr>
          <w:rFonts w:asciiTheme="minorHAnsi" w:hAnsiTheme="minorHAnsi" w:cstheme="minorHAnsi"/>
          <w:b/>
          <w:sz w:val="22"/>
          <w:szCs w:val="22"/>
        </w:rPr>
      </w:pPr>
      <w:r>
        <w:rPr>
          <w:rFonts w:asciiTheme="minorHAnsi" w:hAnsiTheme="minorHAnsi" w:cstheme="minorHAnsi"/>
          <w:b/>
          <w:sz w:val="22"/>
          <w:szCs w:val="22"/>
        </w:rPr>
        <w:t>Resolved: following the vote with those present, all in favour that the Resolutions 1 and 2 be agreed.</w:t>
      </w:r>
    </w:p>
    <w:p w14:paraId="079A6D71" w14:textId="4FAB57F2" w:rsidR="00B90536" w:rsidRDefault="00B90536" w:rsidP="00A90E0E">
      <w:pPr>
        <w:ind w:left="360"/>
        <w:rPr>
          <w:rFonts w:asciiTheme="minorHAnsi" w:hAnsiTheme="minorHAnsi" w:cstheme="minorHAnsi"/>
          <w:b/>
          <w:sz w:val="22"/>
          <w:szCs w:val="22"/>
        </w:rPr>
      </w:pPr>
    </w:p>
    <w:p w14:paraId="4A654365" w14:textId="7D9EC8DB" w:rsidR="00B90536" w:rsidRPr="00DE3F19" w:rsidRDefault="00B90536" w:rsidP="00A90E0E">
      <w:pPr>
        <w:numPr>
          <w:ilvl w:val="0"/>
          <w:numId w:val="11"/>
        </w:numPr>
        <w:ind w:left="360"/>
        <w:rPr>
          <w:rFonts w:asciiTheme="minorHAnsi" w:hAnsiTheme="minorHAnsi" w:cstheme="minorHAnsi"/>
          <w:b/>
          <w:sz w:val="22"/>
          <w:szCs w:val="22"/>
        </w:rPr>
      </w:pPr>
      <w:r w:rsidRPr="00DE3F19">
        <w:rPr>
          <w:rFonts w:asciiTheme="minorHAnsi" w:hAnsiTheme="minorHAnsi" w:cstheme="minorHAnsi"/>
          <w:b/>
          <w:sz w:val="22"/>
          <w:szCs w:val="22"/>
        </w:rPr>
        <w:t>Adoption of the</w:t>
      </w:r>
      <w:r w:rsidR="00FA3F04" w:rsidRPr="00DE3F19">
        <w:rPr>
          <w:rFonts w:asciiTheme="minorHAnsi" w:hAnsiTheme="minorHAnsi" w:cstheme="minorHAnsi"/>
          <w:b/>
          <w:sz w:val="22"/>
          <w:szCs w:val="22"/>
        </w:rPr>
        <w:t xml:space="preserve"> 0.5%</w:t>
      </w:r>
      <w:r w:rsidRPr="00DE3F19">
        <w:rPr>
          <w:rFonts w:asciiTheme="minorHAnsi" w:hAnsiTheme="minorHAnsi" w:cstheme="minorHAnsi"/>
          <w:b/>
          <w:sz w:val="22"/>
          <w:szCs w:val="22"/>
        </w:rPr>
        <w:t xml:space="preserve"> contribution to the LOC Support Unit for </w:t>
      </w:r>
      <w:r w:rsidR="00157180">
        <w:rPr>
          <w:rFonts w:asciiTheme="minorHAnsi" w:hAnsiTheme="minorHAnsi" w:cstheme="minorHAnsi"/>
          <w:b/>
          <w:sz w:val="22"/>
          <w:szCs w:val="22"/>
        </w:rPr>
        <w:t>2019/20</w:t>
      </w:r>
    </w:p>
    <w:p w14:paraId="7F4BC891" w14:textId="6055578A" w:rsidR="003916FA" w:rsidRDefault="003916FA" w:rsidP="00A90E0E">
      <w:pPr>
        <w:pStyle w:val="ListParagraph"/>
        <w:ind w:left="360"/>
        <w:rPr>
          <w:rFonts w:asciiTheme="minorHAnsi" w:hAnsiTheme="minorHAnsi" w:cstheme="minorHAnsi"/>
          <w:b/>
          <w:sz w:val="22"/>
          <w:szCs w:val="22"/>
        </w:rPr>
      </w:pPr>
      <w:r>
        <w:rPr>
          <w:rFonts w:asciiTheme="minorHAnsi" w:hAnsiTheme="minorHAnsi" w:cstheme="minorHAnsi"/>
          <w:b/>
          <w:sz w:val="22"/>
          <w:szCs w:val="22"/>
        </w:rPr>
        <w:t xml:space="preserve">Resolved: following the vote with those present, that the adoption of the </w:t>
      </w:r>
      <w:r w:rsidR="00157180">
        <w:rPr>
          <w:rFonts w:asciiTheme="minorHAnsi" w:hAnsiTheme="minorHAnsi" w:cstheme="minorHAnsi"/>
          <w:b/>
          <w:sz w:val="22"/>
          <w:szCs w:val="22"/>
        </w:rPr>
        <w:t xml:space="preserve">0.5% </w:t>
      </w:r>
      <w:r>
        <w:rPr>
          <w:rFonts w:asciiTheme="minorHAnsi" w:hAnsiTheme="minorHAnsi" w:cstheme="minorHAnsi"/>
          <w:b/>
          <w:sz w:val="22"/>
          <w:szCs w:val="22"/>
        </w:rPr>
        <w:t>contribution to LOCSU be agreed.</w:t>
      </w:r>
    </w:p>
    <w:p w14:paraId="252AAC66" w14:textId="77777777" w:rsidR="00777BA9" w:rsidRPr="00A5180B" w:rsidRDefault="00777BA9" w:rsidP="00A90E0E">
      <w:pPr>
        <w:ind w:left="360"/>
        <w:rPr>
          <w:rFonts w:asciiTheme="minorHAnsi" w:hAnsiTheme="minorHAnsi" w:cstheme="minorHAnsi"/>
          <w:sz w:val="22"/>
          <w:szCs w:val="22"/>
        </w:rPr>
      </w:pPr>
    </w:p>
    <w:p w14:paraId="43DD6364" w14:textId="6F91D66D" w:rsidR="00363AB6" w:rsidRPr="00DE3F19" w:rsidRDefault="00B90536" w:rsidP="00A90E0E">
      <w:pPr>
        <w:numPr>
          <w:ilvl w:val="0"/>
          <w:numId w:val="11"/>
        </w:numPr>
        <w:ind w:left="360"/>
        <w:rPr>
          <w:rFonts w:asciiTheme="minorHAnsi" w:hAnsiTheme="minorHAnsi" w:cstheme="minorHAnsi"/>
          <w:b/>
          <w:sz w:val="22"/>
          <w:szCs w:val="22"/>
        </w:rPr>
      </w:pPr>
      <w:r w:rsidRPr="00DE3F19">
        <w:rPr>
          <w:rFonts w:asciiTheme="minorHAnsi" w:hAnsiTheme="minorHAnsi" w:cstheme="minorHAnsi"/>
          <w:b/>
          <w:sz w:val="22"/>
          <w:szCs w:val="22"/>
        </w:rPr>
        <w:t xml:space="preserve">Appointment of </w:t>
      </w:r>
      <w:r w:rsidR="00CD6F4F" w:rsidRPr="00DE3F19">
        <w:rPr>
          <w:rFonts w:asciiTheme="minorHAnsi" w:hAnsiTheme="minorHAnsi" w:cstheme="minorHAnsi"/>
          <w:b/>
          <w:sz w:val="22"/>
          <w:szCs w:val="22"/>
        </w:rPr>
        <w:t>Account</w:t>
      </w:r>
      <w:r w:rsidR="006224D7" w:rsidRPr="00DE3F19">
        <w:rPr>
          <w:rFonts w:asciiTheme="minorHAnsi" w:hAnsiTheme="minorHAnsi" w:cstheme="minorHAnsi"/>
          <w:b/>
          <w:sz w:val="22"/>
          <w:szCs w:val="22"/>
        </w:rPr>
        <w:t xml:space="preserve"> Inspector</w:t>
      </w:r>
      <w:r w:rsidRPr="00DE3F19">
        <w:rPr>
          <w:rFonts w:asciiTheme="minorHAnsi" w:hAnsiTheme="minorHAnsi" w:cstheme="minorHAnsi"/>
          <w:b/>
          <w:sz w:val="22"/>
          <w:szCs w:val="22"/>
        </w:rPr>
        <w:t xml:space="preserve"> for </w:t>
      </w:r>
      <w:r w:rsidR="00157180">
        <w:rPr>
          <w:rFonts w:asciiTheme="minorHAnsi" w:hAnsiTheme="minorHAnsi" w:cstheme="minorHAnsi"/>
          <w:b/>
          <w:sz w:val="22"/>
          <w:szCs w:val="22"/>
        </w:rPr>
        <w:t>2019/20</w:t>
      </w:r>
    </w:p>
    <w:p w14:paraId="12D4D095" w14:textId="63C8A54C" w:rsidR="00237621" w:rsidRPr="00237621" w:rsidRDefault="00237621" w:rsidP="00A90E0E">
      <w:pPr>
        <w:pStyle w:val="ListParagraph"/>
        <w:ind w:left="360"/>
        <w:rPr>
          <w:rFonts w:asciiTheme="minorHAnsi" w:hAnsiTheme="minorHAnsi" w:cstheme="minorHAnsi"/>
          <w:sz w:val="22"/>
          <w:szCs w:val="22"/>
        </w:rPr>
      </w:pPr>
      <w:r w:rsidRPr="00237621">
        <w:rPr>
          <w:rFonts w:asciiTheme="minorHAnsi" w:hAnsiTheme="minorHAnsi" w:cstheme="minorHAnsi"/>
          <w:sz w:val="22"/>
          <w:szCs w:val="22"/>
        </w:rPr>
        <w:t xml:space="preserve">The Chairman wished to note </w:t>
      </w:r>
      <w:r>
        <w:rPr>
          <w:rFonts w:asciiTheme="minorHAnsi" w:hAnsiTheme="minorHAnsi" w:cstheme="minorHAnsi"/>
          <w:sz w:val="22"/>
          <w:szCs w:val="22"/>
        </w:rPr>
        <w:t>Cheshire</w:t>
      </w:r>
      <w:r w:rsidRPr="00237621">
        <w:rPr>
          <w:rFonts w:asciiTheme="minorHAnsi" w:hAnsiTheme="minorHAnsi" w:cstheme="minorHAnsi"/>
          <w:sz w:val="22"/>
          <w:szCs w:val="22"/>
        </w:rPr>
        <w:t xml:space="preserve"> LOC’s thanks to David Knowles for his work </w:t>
      </w:r>
      <w:r>
        <w:rPr>
          <w:rFonts w:asciiTheme="minorHAnsi" w:hAnsiTheme="minorHAnsi" w:cstheme="minorHAnsi"/>
          <w:sz w:val="22"/>
          <w:szCs w:val="22"/>
        </w:rPr>
        <w:t xml:space="preserve">and oversight during </w:t>
      </w:r>
      <w:r w:rsidRPr="00237621">
        <w:rPr>
          <w:rFonts w:asciiTheme="minorHAnsi" w:hAnsiTheme="minorHAnsi" w:cstheme="minorHAnsi"/>
          <w:sz w:val="22"/>
          <w:szCs w:val="22"/>
        </w:rPr>
        <w:t xml:space="preserve">the past year.  </w:t>
      </w:r>
    </w:p>
    <w:p w14:paraId="0952ACE3" w14:textId="391037F3" w:rsidR="00237621" w:rsidRDefault="00237621" w:rsidP="00A90E0E">
      <w:pPr>
        <w:pStyle w:val="ListParagraph"/>
        <w:ind w:left="360"/>
        <w:rPr>
          <w:rFonts w:asciiTheme="minorHAnsi" w:hAnsiTheme="minorHAnsi" w:cstheme="minorHAnsi"/>
          <w:b/>
          <w:sz w:val="22"/>
          <w:szCs w:val="22"/>
        </w:rPr>
      </w:pPr>
      <w:r>
        <w:rPr>
          <w:rFonts w:asciiTheme="minorHAnsi" w:hAnsiTheme="minorHAnsi" w:cstheme="minorHAnsi"/>
          <w:b/>
          <w:sz w:val="22"/>
          <w:szCs w:val="22"/>
        </w:rPr>
        <w:t>Resolved: that David Knowles be appointed the Account Inspector for the Cheshire LOC for the year 20</w:t>
      </w:r>
      <w:r w:rsidR="00AA339F">
        <w:rPr>
          <w:rFonts w:asciiTheme="minorHAnsi" w:hAnsiTheme="minorHAnsi" w:cstheme="minorHAnsi"/>
          <w:b/>
          <w:sz w:val="22"/>
          <w:szCs w:val="22"/>
        </w:rPr>
        <w:t>20</w:t>
      </w:r>
      <w:r>
        <w:rPr>
          <w:rFonts w:asciiTheme="minorHAnsi" w:hAnsiTheme="minorHAnsi" w:cstheme="minorHAnsi"/>
          <w:b/>
          <w:sz w:val="22"/>
          <w:szCs w:val="22"/>
        </w:rPr>
        <w:t>/2</w:t>
      </w:r>
      <w:r w:rsidR="00AA339F">
        <w:rPr>
          <w:rFonts w:asciiTheme="minorHAnsi" w:hAnsiTheme="minorHAnsi" w:cstheme="minorHAnsi"/>
          <w:b/>
          <w:sz w:val="22"/>
          <w:szCs w:val="22"/>
        </w:rPr>
        <w:t>1</w:t>
      </w:r>
      <w:r>
        <w:rPr>
          <w:rFonts w:asciiTheme="minorHAnsi" w:hAnsiTheme="minorHAnsi" w:cstheme="minorHAnsi"/>
          <w:b/>
          <w:sz w:val="22"/>
          <w:szCs w:val="22"/>
        </w:rPr>
        <w:t>.</w:t>
      </w:r>
    </w:p>
    <w:p w14:paraId="2407B357" w14:textId="5677DE9B" w:rsidR="00777BA9" w:rsidRDefault="00777BA9" w:rsidP="00A90E0E">
      <w:pPr>
        <w:ind w:left="360"/>
        <w:rPr>
          <w:rFonts w:asciiTheme="minorHAnsi" w:hAnsiTheme="minorHAnsi" w:cstheme="minorHAnsi"/>
          <w:sz w:val="22"/>
          <w:szCs w:val="22"/>
        </w:rPr>
      </w:pPr>
    </w:p>
    <w:p w14:paraId="1536B36F" w14:textId="22A74AF1" w:rsidR="004B3604" w:rsidRPr="00DE3F19" w:rsidRDefault="00455A0B" w:rsidP="00A90E0E">
      <w:pPr>
        <w:pStyle w:val="ListParagraph"/>
        <w:numPr>
          <w:ilvl w:val="0"/>
          <w:numId w:val="11"/>
        </w:numPr>
        <w:ind w:left="360"/>
        <w:rPr>
          <w:rFonts w:asciiTheme="minorHAnsi" w:hAnsiTheme="minorHAnsi" w:cstheme="minorHAnsi"/>
          <w:b/>
          <w:sz w:val="22"/>
          <w:szCs w:val="22"/>
        </w:rPr>
      </w:pPr>
      <w:r w:rsidRPr="00DE3F19">
        <w:rPr>
          <w:rFonts w:asciiTheme="minorHAnsi" w:hAnsiTheme="minorHAnsi" w:cstheme="minorHAnsi"/>
          <w:b/>
          <w:sz w:val="22"/>
          <w:szCs w:val="22"/>
        </w:rPr>
        <w:t>P</w:t>
      </w:r>
      <w:r w:rsidR="006224D7" w:rsidRPr="00DE3F19">
        <w:rPr>
          <w:rFonts w:asciiTheme="minorHAnsi" w:hAnsiTheme="minorHAnsi" w:cstheme="minorHAnsi"/>
          <w:b/>
          <w:sz w:val="22"/>
          <w:szCs w:val="22"/>
        </w:rPr>
        <w:t xml:space="preserve">rimary Eyecare </w:t>
      </w:r>
      <w:r w:rsidR="00A5180B" w:rsidRPr="00DE3F19">
        <w:rPr>
          <w:rFonts w:asciiTheme="minorHAnsi" w:hAnsiTheme="minorHAnsi" w:cstheme="minorHAnsi"/>
          <w:b/>
          <w:sz w:val="22"/>
          <w:szCs w:val="22"/>
        </w:rPr>
        <w:t>Services</w:t>
      </w:r>
      <w:r w:rsidR="006224D7" w:rsidRPr="00DE3F19">
        <w:rPr>
          <w:rFonts w:asciiTheme="minorHAnsi" w:hAnsiTheme="minorHAnsi" w:cstheme="minorHAnsi"/>
          <w:b/>
          <w:sz w:val="22"/>
          <w:szCs w:val="22"/>
        </w:rPr>
        <w:t xml:space="preserve"> </w:t>
      </w:r>
      <w:r w:rsidR="00CE27A3" w:rsidRPr="00DE3F19">
        <w:rPr>
          <w:rFonts w:asciiTheme="minorHAnsi" w:hAnsiTheme="minorHAnsi" w:cstheme="minorHAnsi"/>
          <w:b/>
          <w:sz w:val="22"/>
          <w:szCs w:val="22"/>
        </w:rPr>
        <w:t xml:space="preserve">Limited </w:t>
      </w:r>
      <w:r w:rsidR="00187DA7" w:rsidRPr="00DE3F19">
        <w:rPr>
          <w:rFonts w:asciiTheme="minorHAnsi" w:hAnsiTheme="minorHAnsi" w:cstheme="minorHAnsi"/>
          <w:b/>
          <w:sz w:val="22"/>
          <w:szCs w:val="22"/>
        </w:rPr>
        <w:t>R</w:t>
      </w:r>
      <w:r w:rsidRPr="00DE3F19">
        <w:rPr>
          <w:rFonts w:asciiTheme="minorHAnsi" w:hAnsiTheme="minorHAnsi" w:cstheme="minorHAnsi"/>
          <w:b/>
          <w:sz w:val="22"/>
          <w:szCs w:val="22"/>
        </w:rPr>
        <w:t>eport</w:t>
      </w:r>
    </w:p>
    <w:p w14:paraId="16EA6D54" w14:textId="5EC0B72B" w:rsidR="00777BA9" w:rsidRDefault="001A2FF9" w:rsidP="00A90E0E">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Gordon Elliott had provided a comprehensive </w:t>
      </w:r>
      <w:r w:rsidR="00964BE7">
        <w:rPr>
          <w:rFonts w:asciiTheme="minorHAnsi" w:hAnsiTheme="minorHAnsi" w:cstheme="minorHAnsi"/>
          <w:sz w:val="22"/>
          <w:szCs w:val="22"/>
        </w:rPr>
        <w:t xml:space="preserve">written </w:t>
      </w:r>
      <w:r>
        <w:rPr>
          <w:rFonts w:asciiTheme="minorHAnsi" w:hAnsiTheme="minorHAnsi" w:cstheme="minorHAnsi"/>
          <w:sz w:val="22"/>
          <w:szCs w:val="22"/>
        </w:rPr>
        <w:t>report.</w:t>
      </w:r>
    </w:p>
    <w:p w14:paraId="07F66563" w14:textId="77777777" w:rsidR="001A2FF9" w:rsidRPr="00A5180B" w:rsidRDefault="001A2FF9" w:rsidP="00A90E0E">
      <w:pPr>
        <w:pStyle w:val="ListParagraph"/>
        <w:ind w:left="360"/>
        <w:rPr>
          <w:rFonts w:asciiTheme="minorHAnsi" w:hAnsiTheme="minorHAnsi" w:cstheme="minorHAnsi"/>
          <w:sz w:val="22"/>
          <w:szCs w:val="22"/>
        </w:rPr>
      </w:pPr>
    </w:p>
    <w:p w14:paraId="5520A667" w14:textId="09340973" w:rsidR="004B3604" w:rsidRPr="00DE3F19" w:rsidRDefault="004B3604" w:rsidP="00A90E0E">
      <w:pPr>
        <w:pStyle w:val="ListParagraph"/>
        <w:numPr>
          <w:ilvl w:val="0"/>
          <w:numId w:val="11"/>
        </w:numPr>
        <w:ind w:left="360"/>
        <w:rPr>
          <w:rFonts w:asciiTheme="minorHAnsi" w:hAnsiTheme="minorHAnsi" w:cstheme="minorHAnsi"/>
          <w:b/>
          <w:sz w:val="22"/>
          <w:szCs w:val="22"/>
        </w:rPr>
      </w:pPr>
      <w:r w:rsidRPr="00DE3F19">
        <w:rPr>
          <w:rFonts w:asciiTheme="minorHAnsi" w:hAnsiTheme="minorHAnsi" w:cstheme="minorHAnsi"/>
          <w:b/>
          <w:sz w:val="22"/>
          <w:szCs w:val="22"/>
        </w:rPr>
        <w:t>L</w:t>
      </w:r>
      <w:r w:rsidR="00CD06D5">
        <w:rPr>
          <w:rFonts w:asciiTheme="minorHAnsi" w:hAnsiTheme="minorHAnsi" w:cstheme="minorHAnsi"/>
          <w:b/>
          <w:sz w:val="22"/>
          <w:szCs w:val="22"/>
        </w:rPr>
        <w:t>OCSU</w:t>
      </w:r>
    </w:p>
    <w:p w14:paraId="429D4B3A" w14:textId="6ECCEE08" w:rsidR="00777BA9" w:rsidRPr="00CD06D5" w:rsidRDefault="00CD06D5" w:rsidP="00A90E0E">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Tom Mackley </w:t>
      </w:r>
      <w:r w:rsidR="00C727B1">
        <w:rPr>
          <w:rFonts w:asciiTheme="minorHAnsi" w:hAnsiTheme="minorHAnsi" w:cstheme="minorHAnsi"/>
          <w:sz w:val="22"/>
          <w:szCs w:val="22"/>
        </w:rPr>
        <w:t xml:space="preserve">gave an oversight of LOCSU and </w:t>
      </w:r>
      <w:proofErr w:type="gramStart"/>
      <w:r w:rsidR="00C727B1">
        <w:rPr>
          <w:rFonts w:asciiTheme="minorHAnsi" w:hAnsiTheme="minorHAnsi" w:cstheme="minorHAnsi"/>
          <w:sz w:val="22"/>
          <w:szCs w:val="22"/>
        </w:rPr>
        <w:t>it’s</w:t>
      </w:r>
      <w:proofErr w:type="gramEnd"/>
      <w:r w:rsidR="00C727B1">
        <w:rPr>
          <w:rFonts w:asciiTheme="minorHAnsi" w:hAnsiTheme="minorHAnsi" w:cstheme="minorHAnsi"/>
          <w:sz w:val="22"/>
          <w:szCs w:val="22"/>
        </w:rPr>
        <w:t xml:space="preserve"> makeup; they were formed by the AOP, FODO and ABDO to support the 76 LOCs.  The organisation was formed to support the LOCs.  The 3 parent organisations provide 2 Board member each; 2 from FODO, 2 from AOP and 2 from ABDO.  The LOCs had representation also, 1 form each of the regions; in the north-west this was Matt Jinkinson.</w:t>
      </w:r>
      <w:r w:rsidR="004B1F10">
        <w:rPr>
          <w:rFonts w:asciiTheme="minorHAnsi" w:hAnsiTheme="minorHAnsi" w:cstheme="minorHAnsi"/>
          <w:sz w:val="22"/>
          <w:szCs w:val="22"/>
        </w:rPr>
        <w:t xml:space="preserve"> LOCSU worked on a local, regional and national level to provide support to LOCs.</w:t>
      </w:r>
    </w:p>
    <w:p w14:paraId="0D92CE70" w14:textId="77777777" w:rsidR="00422461" w:rsidRPr="00A5180B" w:rsidRDefault="00422461" w:rsidP="00A90E0E">
      <w:pPr>
        <w:pStyle w:val="ListParagraph"/>
        <w:ind w:left="360"/>
        <w:rPr>
          <w:rFonts w:asciiTheme="minorHAnsi" w:hAnsiTheme="minorHAnsi" w:cstheme="minorHAnsi"/>
          <w:sz w:val="22"/>
          <w:szCs w:val="22"/>
        </w:rPr>
      </w:pPr>
    </w:p>
    <w:p w14:paraId="5A7BE074" w14:textId="4287ACFD" w:rsidR="00A5180B" w:rsidRPr="00DE3F19" w:rsidRDefault="004B3604" w:rsidP="00A90E0E">
      <w:pPr>
        <w:pStyle w:val="ListParagraph"/>
        <w:numPr>
          <w:ilvl w:val="0"/>
          <w:numId w:val="11"/>
        </w:numPr>
        <w:ind w:left="360"/>
        <w:rPr>
          <w:rFonts w:asciiTheme="minorHAnsi" w:hAnsiTheme="minorHAnsi" w:cstheme="minorHAnsi"/>
          <w:b/>
          <w:sz w:val="22"/>
          <w:szCs w:val="22"/>
        </w:rPr>
      </w:pPr>
      <w:r w:rsidRPr="00DE3F19">
        <w:rPr>
          <w:rFonts w:asciiTheme="minorHAnsi" w:hAnsiTheme="minorHAnsi" w:cstheme="minorHAnsi"/>
          <w:b/>
          <w:sz w:val="22"/>
          <w:szCs w:val="22"/>
        </w:rPr>
        <w:t>Any other Business</w:t>
      </w:r>
    </w:p>
    <w:p w14:paraId="16FC47F5" w14:textId="3E3F2C29" w:rsidR="00DD700B" w:rsidRDefault="00AD3022" w:rsidP="00A90E0E">
      <w:pPr>
        <w:pStyle w:val="ListParagraph"/>
        <w:ind w:left="360"/>
        <w:rPr>
          <w:rFonts w:asciiTheme="minorHAnsi" w:hAnsiTheme="minorHAnsi" w:cstheme="minorHAnsi"/>
          <w:sz w:val="22"/>
          <w:szCs w:val="22"/>
        </w:rPr>
      </w:pPr>
      <w:r>
        <w:rPr>
          <w:rFonts w:asciiTheme="minorHAnsi" w:hAnsiTheme="minorHAnsi" w:cstheme="minorHAnsi"/>
          <w:sz w:val="22"/>
          <w:szCs w:val="22"/>
        </w:rPr>
        <w:t>Hari Notay wished to gauge how the member</w:t>
      </w:r>
      <w:r w:rsidR="00AA339F">
        <w:rPr>
          <w:rFonts w:asciiTheme="minorHAnsi" w:hAnsiTheme="minorHAnsi" w:cstheme="minorHAnsi"/>
          <w:sz w:val="22"/>
          <w:szCs w:val="22"/>
        </w:rPr>
        <w:t>s</w:t>
      </w:r>
      <w:r>
        <w:rPr>
          <w:rFonts w:asciiTheme="minorHAnsi" w:hAnsiTheme="minorHAnsi" w:cstheme="minorHAnsi"/>
          <w:sz w:val="22"/>
          <w:szCs w:val="22"/>
        </w:rPr>
        <w:t xml:space="preserve"> of the LOC were and managing during the Covid restriction period; was there anything the LOC could do to help the profession?</w:t>
      </w:r>
    </w:p>
    <w:p w14:paraId="53569161" w14:textId="6BFDDB91" w:rsidR="00AD3022" w:rsidRDefault="00AD3022" w:rsidP="00A90E0E">
      <w:pPr>
        <w:pStyle w:val="ListParagraph"/>
        <w:ind w:left="360"/>
        <w:rPr>
          <w:rFonts w:asciiTheme="minorHAnsi" w:hAnsiTheme="minorHAnsi" w:cstheme="minorHAnsi"/>
          <w:sz w:val="22"/>
          <w:szCs w:val="22"/>
        </w:rPr>
      </w:pPr>
      <w:r>
        <w:rPr>
          <w:rFonts w:asciiTheme="minorHAnsi" w:hAnsiTheme="minorHAnsi" w:cstheme="minorHAnsi"/>
          <w:sz w:val="22"/>
          <w:szCs w:val="22"/>
        </w:rPr>
        <w:t>Members were asked to contact the LOC if there were any problems or issues the LOC could assist members with.</w:t>
      </w:r>
    </w:p>
    <w:p w14:paraId="04DD2DDC" w14:textId="0582368C" w:rsidR="00AD3022" w:rsidRPr="00A5180B" w:rsidRDefault="00AD3022" w:rsidP="00A90E0E">
      <w:pPr>
        <w:pStyle w:val="ListParagraph"/>
        <w:ind w:left="360"/>
        <w:rPr>
          <w:rFonts w:asciiTheme="minorHAnsi" w:hAnsiTheme="minorHAnsi" w:cstheme="minorHAnsi"/>
          <w:sz w:val="22"/>
          <w:szCs w:val="22"/>
        </w:rPr>
      </w:pPr>
      <w:r>
        <w:rPr>
          <w:rFonts w:asciiTheme="minorHAnsi" w:hAnsiTheme="minorHAnsi" w:cstheme="minorHAnsi"/>
          <w:sz w:val="22"/>
          <w:szCs w:val="22"/>
        </w:rPr>
        <w:t>The LOC Committee would look at their own smaller geographical areas to reach out to their local profession.</w:t>
      </w:r>
    </w:p>
    <w:sectPr w:rsidR="00AD3022" w:rsidRPr="00A5180B" w:rsidSect="00157180">
      <w:headerReference w:type="default" r:id="rId8"/>
      <w:footerReference w:type="default" r:id="rId9"/>
      <w:pgSz w:w="12240" w:h="15840" w:code="1"/>
      <w:pgMar w:top="340" w:right="1021" w:bottom="340" w:left="1021" w:header="72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E91D" w14:textId="77777777" w:rsidR="002A2153" w:rsidRDefault="002A2153">
      <w:r>
        <w:separator/>
      </w:r>
    </w:p>
  </w:endnote>
  <w:endnote w:type="continuationSeparator" w:id="0">
    <w:p w14:paraId="17A8317D" w14:textId="77777777" w:rsidR="002A2153" w:rsidRDefault="002A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9334" w14:textId="78A700BB" w:rsidR="00FC4576" w:rsidRDefault="00FC4576">
    <w:pPr>
      <w:pStyle w:val="Footer"/>
      <w:rPr>
        <w:rFonts w:asciiTheme="minorHAnsi" w:hAnsiTheme="minorHAnsi" w:cstheme="minorHAnsi"/>
      </w:rPr>
    </w:pPr>
    <w:r>
      <w:rPr>
        <w:rFonts w:asciiTheme="minorHAnsi" w:hAnsiTheme="minorHAnsi" w:cstheme="minorHAnsi"/>
      </w:rPr>
      <w:t>Cheshire LOC AGM 202</w:t>
    </w:r>
    <w:r w:rsidR="00435691">
      <w:rPr>
        <w:rFonts w:asciiTheme="minorHAnsi" w:hAnsiTheme="minorHAnsi" w:cstheme="minorHAnsi"/>
      </w:rPr>
      <w:t>0</w:t>
    </w:r>
  </w:p>
  <w:p w14:paraId="446132B0" w14:textId="77777777" w:rsidR="00FC4576" w:rsidRPr="00FC4576" w:rsidRDefault="00FC4576">
    <w:pPr>
      <w:pStyle w:val="Footer"/>
      <w:rPr>
        <w:rFonts w:asciiTheme="minorHAnsi" w:hAnsiTheme="minorHAnsi" w:cstheme="minorHAnsi"/>
      </w:rPr>
    </w:pPr>
  </w:p>
  <w:p w14:paraId="1DAF49A0" w14:textId="77777777" w:rsidR="00347CF9" w:rsidRPr="00157180" w:rsidRDefault="00347CF9">
    <w:pPr>
      <w:tabs>
        <w:tab w:val="center" w:pos="4320"/>
        <w:tab w:val="right" w:pos="8640"/>
      </w:tabs>
      <w:rPr>
        <w:rFonts w:asciiTheme="minorHAnsi" w:hAnsiTheme="minorHAnsi" w:cstheme="minorHAns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3240" w14:textId="77777777" w:rsidR="002A2153" w:rsidRDefault="002A2153">
      <w:r>
        <w:separator/>
      </w:r>
    </w:p>
  </w:footnote>
  <w:footnote w:type="continuationSeparator" w:id="0">
    <w:p w14:paraId="5A24317E" w14:textId="77777777" w:rsidR="002A2153" w:rsidRDefault="002A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3FD8" w14:textId="77777777" w:rsidR="00347CF9" w:rsidRDefault="00347CF9">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381"/>
    <w:multiLevelType w:val="hybridMultilevel"/>
    <w:tmpl w:val="D55C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0783"/>
    <w:multiLevelType w:val="hybridMultilevel"/>
    <w:tmpl w:val="9E22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63367"/>
    <w:multiLevelType w:val="hybridMultilevel"/>
    <w:tmpl w:val="66265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A5CA8"/>
    <w:multiLevelType w:val="hybridMultilevel"/>
    <w:tmpl w:val="DE6C815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4D83BED"/>
    <w:multiLevelType w:val="hybridMultilevel"/>
    <w:tmpl w:val="B36CA29C"/>
    <w:lvl w:ilvl="0" w:tplc="F63CE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0F6F26"/>
    <w:multiLevelType w:val="hybridMultilevel"/>
    <w:tmpl w:val="6D8050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641D00"/>
    <w:multiLevelType w:val="hybridMultilevel"/>
    <w:tmpl w:val="6B58B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C46343"/>
    <w:multiLevelType w:val="hybridMultilevel"/>
    <w:tmpl w:val="87E0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971AE"/>
    <w:multiLevelType w:val="hybridMultilevel"/>
    <w:tmpl w:val="B860D68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AC92461"/>
    <w:multiLevelType w:val="hybridMultilevel"/>
    <w:tmpl w:val="BB16F472"/>
    <w:lvl w:ilvl="0" w:tplc="0809000F">
      <w:start w:val="1"/>
      <w:numFmt w:val="decimal"/>
      <w:lvlText w:val="%1."/>
      <w:lvlJc w:val="left"/>
      <w:pPr>
        <w:ind w:left="720" w:hanging="360"/>
      </w:pPr>
      <w:rPr>
        <w:rFonts w:hint="default"/>
        <w:color w:val="auto"/>
      </w:rPr>
    </w:lvl>
    <w:lvl w:ilvl="1" w:tplc="A76418E0">
      <w:start w:val="13"/>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307964"/>
    <w:multiLevelType w:val="hybridMultilevel"/>
    <w:tmpl w:val="80A268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C1D7E1E"/>
    <w:multiLevelType w:val="hybridMultilevel"/>
    <w:tmpl w:val="158E3634"/>
    <w:lvl w:ilvl="0" w:tplc="08090001">
      <w:start w:val="1"/>
      <w:numFmt w:val="bullet"/>
      <w:lvlText w:val=""/>
      <w:lvlJc w:val="left"/>
      <w:pPr>
        <w:ind w:left="720" w:hanging="360"/>
      </w:pPr>
      <w:rPr>
        <w:rFonts w:ascii="Symbol" w:hAnsi="Symbol" w:hint="default"/>
        <w:color w:val="auto"/>
      </w:rPr>
    </w:lvl>
    <w:lvl w:ilvl="1" w:tplc="A76418E0">
      <w:start w:val="13"/>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247B8"/>
    <w:multiLevelType w:val="hybridMultilevel"/>
    <w:tmpl w:val="285E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B648E7"/>
    <w:multiLevelType w:val="hybridMultilevel"/>
    <w:tmpl w:val="19923E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2870592"/>
    <w:multiLevelType w:val="hybridMultilevel"/>
    <w:tmpl w:val="AC22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4"/>
  </w:num>
  <w:num w:numId="5">
    <w:abstractNumId w:val="6"/>
  </w:num>
  <w:num w:numId="6">
    <w:abstractNumId w:val="5"/>
  </w:num>
  <w:num w:numId="7">
    <w:abstractNumId w:val="9"/>
  </w:num>
  <w:num w:numId="8">
    <w:abstractNumId w:val="13"/>
  </w:num>
  <w:num w:numId="9">
    <w:abstractNumId w:val="12"/>
  </w:num>
  <w:num w:numId="10">
    <w:abstractNumId w:val="11"/>
  </w:num>
  <w:num w:numId="11">
    <w:abstractNumId w:val="2"/>
  </w:num>
  <w:num w:numId="12">
    <w:abstractNumId w:val="7"/>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157B0"/>
    <w:rsid w:val="00001C70"/>
    <w:rsid w:val="00001DBB"/>
    <w:rsid w:val="00022821"/>
    <w:rsid w:val="00043860"/>
    <w:rsid w:val="0005663E"/>
    <w:rsid w:val="000755E7"/>
    <w:rsid w:val="00082366"/>
    <w:rsid w:val="00097180"/>
    <w:rsid w:val="000B0AD4"/>
    <w:rsid w:val="000B4CF0"/>
    <w:rsid w:val="000C4C2A"/>
    <w:rsid w:val="000D4DF2"/>
    <w:rsid w:val="00124CF1"/>
    <w:rsid w:val="00134D94"/>
    <w:rsid w:val="00150147"/>
    <w:rsid w:val="001556E2"/>
    <w:rsid w:val="00157180"/>
    <w:rsid w:val="00164B84"/>
    <w:rsid w:val="00166345"/>
    <w:rsid w:val="00187DA7"/>
    <w:rsid w:val="001A2FF9"/>
    <w:rsid w:val="001A5E2C"/>
    <w:rsid w:val="001A678D"/>
    <w:rsid w:val="001B1CC5"/>
    <w:rsid w:val="001B39F5"/>
    <w:rsid w:val="001B3C0D"/>
    <w:rsid w:val="001C270D"/>
    <w:rsid w:val="001C633B"/>
    <w:rsid w:val="001E6814"/>
    <w:rsid w:val="001F7F80"/>
    <w:rsid w:val="00206A1C"/>
    <w:rsid w:val="00206B63"/>
    <w:rsid w:val="00237621"/>
    <w:rsid w:val="00261B54"/>
    <w:rsid w:val="002621E1"/>
    <w:rsid w:val="002734AC"/>
    <w:rsid w:val="00295425"/>
    <w:rsid w:val="002A2153"/>
    <w:rsid w:val="002D50CD"/>
    <w:rsid w:val="00321ABD"/>
    <w:rsid w:val="003315AD"/>
    <w:rsid w:val="00340F27"/>
    <w:rsid w:val="00344343"/>
    <w:rsid w:val="00347CF9"/>
    <w:rsid w:val="0035419B"/>
    <w:rsid w:val="00356125"/>
    <w:rsid w:val="00363AB6"/>
    <w:rsid w:val="00382E2E"/>
    <w:rsid w:val="003916FA"/>
    <w:rsid w:val="003C3E3A"/>
    <w:rsid w:val="003C3EAA"/>
    <w:rsid w:val="003E3621"/>
    <w:rsid w:val="00411CD6"/>
    <w:rsid w:val="00422461"/>
    <w:rsid w:val="00423FCA"/>
    <w:rsid w:val="00435691"/>
    <w:rsid w:val="00454260"/>
    <w:rsid w:val="00455A0B"/>
    <w:rsid w:val="00457315"/>
    <w:rsid w:val="00463C86"/>
    <w:rsid w:val="004955BA"/>
    <w:rsid w:val="004A7F69"/>
    <w:rsid w:val="004B1F10"/>
    <w:rsid w:val="004B3604"/>
    <w:rsid w:val="004C11CD"/>
    <w:rsid w:val="004C1660"/>
    <w:rsid w:val="004C18AB"/>
    <w:rsid w:val="004E3645"/>
    <w:rsid w:val="00524C54"/>
    <w:rsid w:val="0054697B"/>
    <w:rsid w:val="0056355C"/>
    <w:rsid w:val="00575DE0"/>
    <w:rsid w:val="00597654"/>
    <w:rsid w:val="005A44B3"/>
    <w:rsid w:val="005B012E"/>
    <w:rsid w:val="005C084A"/>
    <w:rsid w:val="005D2EF7"/>
    <w:rsid w:val="005D382F"/>
    <w:rsid w:val="005D489C"/>
    <w:rsid w:val="005D700D"/>
    <w:rsid w:val="005E0FDD"/>
    <w:rsid w:val="00604A10"/>
    <w:rsid w:val="0061701E"/>
    <w:rsid w:val="006224D7"/>
    <w:rsid w:val="00631C01"/>
    <w:rsid w:val="00631EB3"/>
    <w:rsid w:val="00653C34"/>
    <w:rsid w:val="00656766"/>
    <w:rsid w:val="006615B1"/>
    <w:rsid w:val="0066323F"/>
    <w:rsid w:val="00663FBA"/>
    <w:rsid w:val="00665F07"/>
    <w:rsid w:val="006A2C01"/>
    <w:rsid w:val="006A4F44"/>
    <w:rsid w:val="006B1047"/>
    <w:rsid w:val="006C5D1F"/>
    <w:rsid w:val="006D3419"/>
    <w:rsid w:val="006E1E22"/>
    <w:rsid w:val="006E304B"/>
    <w:rsid w:val="006E42D2"/>
    <w:rsid w:val="006F25A5"/>
    <w:rsid w:val="0071224E"/>
    <w:rsid w:val="0072478E"/>
    <w:rsid w:val="007340FC"/>
    <w:rsid w:val="00743091"/>
    <w:rsid w:val="00757FBD"/>
    <w:rsid w:val="0076187E"/>
    <w:rsid w:val="007649BB"/>
    <w:rsid w:val="00765974"/>
    <w:rsid w:val="007745D3"/>
    <w:rsid w:val="007755DD"/>
    <w:rsid w:val="00777BA9"/>
    <w:rsid w:val="007A3370"/>
    <w:rsid w:val="007A5A43"/>
    <w:rsid w:val="007C4921"/>
    <w:rsid w:val="007E34E0"/>
    <w:rsid w:val="007F0002"/>
    <w:rsid w:val="007F2D46"/>
    <w:rsid w:val="00800483"/>
    <w:rsid w:val="00812176"/>
    <w:rsid w:val="008544F8"/>
    <w:rsid w:val="0086453B"/>
    <w:rsid w:val="00866ED2"/>
    <w:rsid w:val="008917DB"/>
    <w:rsid w:val="008B6111"/>
    <w:rsid w:val="008B723F"/>
    <w:rsid w:val="009018B0"/>
    <w:rsid w:val="0090226C"/>
    <w:rsid w:val="00924AED"/>
    <w:rsid w:val="0094071B"/>
    <w:rsid w:val="009627A8"/>
    <w:rsid w:val="0096325C"/>
    <w:rsid w:val="00964BE7"/>
    <w:rsid w:val="00965E8E"/>
    <w:rsid w:val="0097543A"/>
    <w:rsid w:val="009A2C57"/>
    <w:rsid w:val="009B520B"/>
    <w:rsid w:val="009D0B40"/>
    <w:rsid w:val="00A25B95"/>
    <w:rsid w:val="00A33262"/>
    <w:rsid w:val="00A460CE"/>
    <w:rsid w:val="00A5180B"/>
    <w:rsid w:val="00A51A7F"/>
    <w:rsid w:val="00A5468A"/>
    <w:rsid w:val="00A63E37"/>
    <w:rsid w:val="00A711AF"/>
    <w:rsid w:val="00A746F0"/>
    <w:rsid w:val="00A90E0E"/>
    <w:rsid w:val="00A979D2"/>
    <w:rsid w:val="00AA339F"/>
    <w:rsid w:val="00AB4E3F"/>
    <w:rsid w:val="00AC1BD6"/>
    <w:rsid w:val="00AD2A40"/>
    <w:rsid w:val="00AD3022"/>
    <w:rsid w:val="00AE0C07"/>
    <w:rsid w:val="00AF5D74"/>
    <w:rsid w:val="00B0653E"/>
    <w:rsid w:val="00B07D44"/>
    <w:rsid w:val="00B157B0"/>
    <w:rsid w:val="00B30DDF"/>
    <w:rsid w:val="00B3490E"/>
    <w:rsid w:val="00B36973"/>
    <w:rsid w:val="00B37300"/>
    <w:rsid w:val="00B52CC5"/>
    <w:rsid w:val="00B6736F"/>
    <w:rsid w:val="00B761C8"/>
    <w:rsid w:val="00B8209F"/>
    <w:rsid w:val="00B830B5"/>
    <w:rsid w:val="00B90536"/>
    <w:rsid w:val="00B97363"/>
    <w:rsid w:val="00BA13FF"/>
    <w:rsid w:val="00BA3D16"/>
    <w:rsid w:val="00BA55F7"/>
    <w:rsid w:val="00BB5AAE"/>
    <w:rsid w:val="00BC115B"/>
    <w:rsid w:val="00BC302E"/>
    <w:rsid w:val="00BD5565"/>
    <w:rsid w:val="00BE2A49"/>
    <w:rsid w:val="00BF48B6"/>
    <w:rsid w:val="00BF4A60"/>
    <w:rsid w:val="00BF4DE1"/>
    <w:rsid w:val="00C039A7"/>
    <w:rsid w:val="00C278BC"/>
    <w:rsid w:val="00C36443"/>
    <w:rsid w:val="00C540C6"/>
    <w:rsid w:val="00C727B1"/>
    <w:rsid w:val="00C73125"/>
    <w:rsid w:val="00C9501F"/>
    <w:rsid w:val="00CD06D5"/>
    <w:rsid w:val="00CD1574"/>
    <w:rsid w:val="00CD6F4F"/>
    <w:rsid w:val="00CE27A3"/>
    <w:rsid w:val="00CF3383"/>
    <w:rsid w:val="00D12EA0"/>
    <w:rsid w:val="00D26D1B"/>
    <w:rsid w:val="00D479FA"/>
    <w:rsid w:val="00D52016"/>
    <w:rsid w:val="00D56F10"/>
    <w:rsid w:val="00D611CD"/>
    <w:rsid w:val="00D61D1D"/>
    <w:rsid w:val="00D721DD"/>
    <w:rsid w:val="00D7578E"/>
    <w:rsid w:val="00D812ED"/>
    <w:rsid w:val="00DB6C0B"/>
    <w:rsid w:val="00DD700B"/>
    <w:rsid w:val="00DE3F19"/>
    <w:rsid w:val="00DF7E3A"/>
    <w:rsid w:val="00E036D3"/>
    <w:rsid w:val="00E22636"/>
    <w:rsid w:val="00E24AE2"/>
    <w:rsid w:val="00E35CE8"/>
    <w:rsid w:val="00E362DA"/>
    <w:rsid w:val="00E4057E"/>
    <w:rsid w:val="00E4468F"/>
    <w:rsid w:val="00E57AD5"/>
    <w:rsid w:val="00E729AC"/>
    <w:rsid w:val="00E84AF5"/>
    <w:rsid w:val="00E87C26"/>
    <w:rsid w:val="00EA0795"/>
    <w:rsid w:val="00EA61DC"/>
    <w:rsid w:val="00EB36C3"/>
    <w:rsid w:val="00EB4726"/>
    <w:rsid w:val="00EB518E"/>
    <w:rsid w:val="00EB6C50"/>
    <w:rsid w:val="00EE07C9"/>
    <w:rsid w:val="00EF3A41"/>
    <w:rsid w:val="00EF5845"/>
    <w:rsid w:val="00F014B6"/>
    <w:rsid w:val="00F038C2"/>
    <w:rsid w:val="00F07849"/>
    <w:rsid w:val="00F1343B"/>
    <w:rsid w:val="00F5113C"/>
    <w:rsid w:val="00F55636"/>
    <w:rsid w:val="00F72016"/>
    <w:rsid w:val="00F8501F"/>
    <w:rsid w:val="00F968F8"/>
    <w:rsid w:val="00FA3F04"/>
    <w:rsid w:val="00FB682D"/>
    <w:rsid w:val="00FC2F85"/>
    <w:rsid w:val="00FC4576"/>
    <w:rsid w:val="00FD14D1"/>
    <w:rsid w:val="00FF5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0608A5"/>
  <w15:docId w15:val="{B7C15511-3302-4A18-BC03-566F66B2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5D3"/>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D4DF2"/>
    <w:pPr>
      <w:spacing w:before="240" w:after="60"/>
      <w:jc w:val="center"/>
      <w:outlineLvl w:val="0"/>
    </w:pPr>
    <w:rPr>
      <w:rFonts w:ascii="Cambria" w:hAnsi="Cambria"/>
      <w:b/>
      <w:bCs/>
      <w:sz w:val="32"/>
      <w:szCs w:val="32"/>
    </w:rPr>
  </w:style>
  <w:style w:type="character" w:customStyle="1" w:styleId="TitleChar">
    <w:name w:val="Title Char"/>
    <w:link w:val="Title"/>
    <w:rsid w:val="000D4DF2"/>
    <w:rPr>
      <w:rFonts w:ascii="Cambria" w:eastAsia="Times New Roman" w:hAnsi="Cambria" w:cs="Times New Roman"/>
      <w:b/>
      <w:bCs/>
      <w:kern w:val="28"/>
      <w:sz w:val="32"/>
      <w:szCs w:val="32"/>
    </w:rPr>
  </w:style>
  <w:style w:type="paragraph" w:styleId="ListParagraph">
    <w:name w:val="List Paragraph"/>
    <w:basedOn w:val="Normal"/>
    <w:uiPriority w:val="34"/>
    <w:qFormat/>
    <w:rsid w:val="009627A8"/>
    <w:pPr>
      <w:ind w:left="720"/>
      <w:contextualSpacing/>
    </w:pPr>
  </w:style>
  <w:style w:type="paragraph" w:styleId="BalloonText">
    <w:name w:val="Balloon Text"/>
    <w:basedOn w:val="Normal"/>
    <w:link w:val="BalloonTextChar"/>
    <w:rsid w:val="00455A0B"/>
    <w:rPr>
      <w:rFonts w:ascii="Tahoma" w:hAnsi="Tahoma" w:cs="Tahoma"/>
      <w:sz w:val="16"/>
      <w:szCs w:val="16"/>
    </w:rPr>
  </w:style>
  <w:style w:type="character" w:customStyle="1" w:styleId="BalloonTextChar">
    <w:name w:val="Balloon Text Char"/>
    <w:basedOn w:val="DefaultParagraphFont"/>
    <w:link w:val="BalloonText"/>
    <w:rsid w:val="00455A0B"/>
    <w:rPr>
      <w:rFonts w:ascii="Tahoma" w:hAnsi="Tahoma" w:cs="Tahoma"/>
      <w:kern w:val="28"/>
      <w:sz w:val="16"/>
      <w:szCs w:val="16"/>
    </w:rPr>
  </w:style>
  <w:style w:type="paragraph" w:styleId="Header">
    <w:name w:val="header"/>
    <w:basedOn w:val="Normal"/>
    <w:link w:val="HeaderChar"/>
    <w:uiPriority w:val="99"/>
    <w:unhideWhenUsed/>
    <w:rsid w:val="0097543A"/>
    <w:pPr>
      <w:tabs>
        <w:tab w:val="center" w:pos="4680"/>
        <w:tab w:val="right" w:pos="9360"/>
      </w:tabs>
    </w:pPr>
  </w:style>
  <w:style w:type="character" w:customStyle="1" w:styleId="HeaderChar">
    <w:name w:val="Header Char"/>
    <w:basedOn w:val="DefaultParagraphFont"/>
    <w:link w:val="Header"/>
    <w:uiPriority w:val="99"/>
    <w:rsid w:val="0097543A"/>
    <w:rPr>
      <w:kern w:val="28"/>
    </w:rPr>
  </w:style>
  <w:style w:type="paragraph" w:styleId="Footer">
    <w:name w:val="footer"/>
    <w:basedOn w:val="Normal"/>
    <w:link w:val="FooterChar"/>
    <w:uiPriority w:val="99"/>
    <w:unhideWhenUsed/>
    <w:rsid w:val="0097543A"/>
    <w:pPr>
      <w:tabs>
        <w:tab w:val="center" w:pos="4680"/>
        <w:tab w:val="right" w:pos="9360"/>
      </w:tabs>
    </w:pPr>
  </w:style>
  <w:style w:type="character" w:customStyle="1" w:styleId="FooterChar">
    <w:name w:val="Footer Char"/>
    <w:basedOn w:val="DefaultParagraphFont"/>
    <w:link w:val="Footer"/>
    <w:uiPriority w:val="99"/>
    <w:rsid w:val="0097543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9386">
      <w:bodyDiv w:val="1"/>
      <w:marLeft w:val="0"/>
      <w:marRight w:val="0"/>
      <w:marTop w:val="0"/>
      <w:marBottom w:val="0"/>
      <w:divBdr>
        <w:top w:val="none" w:sz="0" w:space="0" w:color="auto"/>
        <w:left w:val="none" w:sz="0" w:space="0" w:color="auto"/>
        <w:bottom w:val="none" w:sz="0" w:space="0" w:color="auto"/>
        <w:right w:val="none" w:sz="0" w:space="0" w:color="auto"/>
      </w:divBdr>
    </w:div>
    <w:div w:id="103423481">
      <w:bodyDiv w:val="1"/>
      <w:marLeft w:val="0"/>
      <w:marRight w:val="0"/>
      <w:marTop w:val="0"/>
      <w:marBottom w:val="0"/>
      <w:divBdr>
        <w:top w:val="none" w:sz="0" w:space="0" w:color="auto"/>
        <w:left w:val="none" w:sz="0" w:space="0" w:color="auto"/>
        <w:bottom w:val="none" w:sz="0" w:space="0" w:color="auto"/>
        <w:right w:val="none" w:sz="0" w:space="0" w:color="auto"/>
      </w:divBdr>
    </w:div>
    <w:div w:id="370112665">
      <w:bodyDiv w:val="1"/>
      <w:marLeft w:val="0"/>
      <w:marRight w:val="0"/>
      <w:marTop w:val="0"/>
      <w:marBottom w:val="0"/>
      <w:divBdr>
        <w:top w:val="none" w:sz="0" w:space="0" w:color="auto"/>
        <w:left w:val="none" w:sz="0" w:space="0" w:color="auto"/>
        <w:bottom w:val="none" w:sz="0" w:space="0" w:color="auto"/>
        <w:right w:val="none" w:sz="0" w:space="0" w:color="auto"/>
      </w:divBdr>
    </w:div>
    <w:div w:id="519127264">
      <w:bodyDiv w:val="1"/>
      <w:marLeft w:val="0"/>
      <w:marRight w:val="0"/>
      <w:marTop w:val="0"/>
      <w:marBottom w:val="0"/>
      <w:divBdr>
        <w:top w:val="none" w:sz="0" w:space="0" w:color="auto"/>
        <w:left w:val="none" w:sz="0" w:space="0" w:color="auto"/>
        <w:bottom w:val="none" w:sz="0" w:space="0" w:color="auto"/>
        <w:right w:val="none" w:sz="0" w:space="0" w:color="auto"/>
      </w:divBdr>
    </w:div>
    <w:div w:id="678968911">
      <w:bodyDiv w:val="1"/>
      <w:marLeft w:val="0"/>
      <w:marRight w:val="0"/>
      <w:marTop w:val="0"/>
      <w:marBottom w:val="0"/>
      <w:divBdr>
        <w:top w:val="none" w:sz="0" w:space="0" w:color="auto"/>
        <w:left w:val="none" w:sz="0" w:space="0" w:color="auto"/>
        <w:bottom w:val="none" w:sz="0" w:space="0" w:color="auto"/>
        <w:right w:val="none" w:sz="0" w:space="0" w:color="auto"/>
      </w:divBdr>
    </w:div>
    <w:div w:id="866138647">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0">
          <w:marLeft w:val="0"/>
          <w:marRight w:val="0"/>
          <w:marTop w:val="0"/>
          <w:marBottom w:val="0"/>
          <w:divBdr>
            <w:top w:val="none" w:sz="0" w:space="0" w:color="auto"/>
            <w:left w:val="none" w:sz="0" w:space="0" w:color="auto"/>
            <w:bottom w:val="none" w:sz="0" w:space="0" w:color="auto"/>
            <w:right w:val="none" w:sz="0" w:space="0" w:color="auto"/>
          </w:divBdr>
        </w:div>
        <w:div w:id="404569142">
          <w:marLeft w:val="0"/>
          <w:marRight w:val="0"/>
          <w:marTop w:val="0"/>
          <w:marBottom w:val="0"/>
          <w:divBdr>
            <w:top w:val="none" w:sz="0" w:space="0" w:color="auto"/>
            <w:left w:val="none" w:sz="0" w:space="0" w:color="auto"/>
            <w:bottom w:val="none" w:sz="0" w:space="0" w:color="auto"/>
            <w:right w:val="none" w:sz="0" w:space="0" w:color="auto"/>
          </w:divBdr>
        </w:div>
        <w:div w:id="58208251">
          <w:marLeft w:val="0"/>
          <w:marRight w:val="0"/>
          <w:marTop w:val="0"/>
          <w:marBottom w:val="0"/>
          <w:divBdr>
            <w:top w:val="none" w:sz="0" w:space="0" w:color="auto"/>
            <w:left w:val="none" w:sz="0" w:space="0" w:color="auto"/>
            <w:bottom w:val="none" w:sz="0" w:space="0" w:color="auto"/>
            <w:right w:val="none" w:sz="0" w:space="0" w:color="auto"/>
          </w:divBdr>
        </w:div>
      </w:divsChild>
    </w:div>
    <w:div w:id="946617337">
      <w:bodyDiv w:val="1"/>
      <w:marLeft w:val="0"/>
      <w:marRight w:val="0"/>
      <w:marTop w:val="0"/>
      <w:marBottom w:val="0"/>
      <w:divBdr>
        <w:top w:val="none" w:sz="0" w:space="0" w:color="auto"/>
        <w:left w:val="none" w:sz="0" w:space="0" w:color="auto"/>
        <w:bottom w:val="none" w:sz="0" w:space="0" w:color="auto"/>
        <w:right w:val="none" w:sz="0" w:space="0" w:color="auto"/>
      </w:divBdr>
    </w:div>
    <w:div w:id="998532544">
      <w:bodyDiv w:val="1"/>
      <w:marLeft w:val="0"/>
      <w:marRight w:val="0"/>
      <w:marTop w:val="0"/>
      <w:marBottom w:val="0"/>
      <w:divBdr>
        <w:top w:val="none" w:sz="0" w:space="0" w:color="auto"/>
        <w:left w:val="none" w:sz="0" w:space="0" w:color="auto"/>
        <w:bottom w:val="none" w:sz="0" w:space="0" w:color="auto"/>
        <w:right w:val="none" w:sz="0" w:space="0" w:color="auto"/>
      </w:divBdr>
    </w:div>
    <w:div w:id="1012219736">
      <w:bodyDiv w:val="1"/>
      <w:marLeft w:val="0"/>
      <w:marRight w:val="0"/>
      <w:marTop w:val="0"/>
      <w:marBottom w:val="0"/>
      <w:divBdr>
        <w:top w:val="none" w:sz="0" w:space="0" w:color="auto"/>
        <w:left w:val="none" w:sz="0" w:space="0" w:color="auto"/>
        <w:bottom w:val="none" w:sz="0" w:space="0" w:color="auto"/>
        <w:right w:val="none" w:sz="0" w:space="0" w:color="auto"/>
      </w:divBdr>
    </w:div>
    <w:div w:id="1029185493">
      <w:bodyDiv w:val="1"/>
      <w:marLeft w:val="0"/>
      <w:marRight w:val="0"/>
      <w:marTop w:val="0"/>
      <w:marBottom w:val="0"/>
      <w:divBdr>
        <w:top w:val="none" w:sz="0" w:space="0" w:color="auto"/>
        <w:left w:val="none" w:sz="0" w:space="0" w:color="auto"/>
        <w:bottom w:val="none" w:sz="0" w:space="0" w:color="auto"/>
        <w:right w:val="none" w:sz="0" w:space="0" w:color="auto"/>
      </w:divBdr>
    </w:div>
    <w:div w:id="1054699715">
      <w:bodyDiv w:val="1"/>
      <w:marLeft w:val="0"/>
      <w:marRight w:val="0"/>
      <w:marTop w:val="0"/>
      <w:marBottom w:val="0"/>
      <w:divBdr>
        <w:top w:val="none" w:sz="0" w:space="0" w:color="auto"/>
        <w:left w:val="none" w:sz="0" w:space="0" w:color="auto"/>
        <w:bottom w:val="none" w:sz="0" w:space="0" w:color="auto"/>
        <w:right w:val="none" w:sz="0" w:space="0" w:color="auto"/>
      </w:divBdr>
    </w:div>
    <w:div w:id="1103182536">
      <w:bodyDiv w:val="1"/>
      <w:marLeft w:val="0"/>
      <w:marRight w:val="0"/>
      <w:marTop w:val="0"/>
      <w:marBottom w:val="0"/>
      <w:divBdr>
        <w:top w:val="none" w:sz="0" w:space="0" w:color="auto"/>
        <w:left w:val="none" w:sz="0" w:space="0" w:color="auto"/>
        <w:bottom w:val="none" w:sz="0" w:space="0" w:color="auto"/>
        <w:right w:val="none" w:sz="0" w:space="0" w:color="auto"/>
      </w:divBdr>
    </w:div>
    <w:div w:id="1132870202">
      <w:bodyDiv w:val="1"/>
      <w:marLeft w:val="0"/>
      <w:marRight w:val="0"/>
      <w:marTop w:val="0"/>
      <w:marBottom w:val="0"/>
      <w:divBdr>
        <w:top w:val="none" w:sz="0" w:space="0" w:color="auto"/>
        <w:left w:val="none" w:sz="0" w:space="0" w:color="auto"/>
        <w:bottom w:val="none" w:sz="0" w:space="0" w:color="auto"/>
        <w:right w:val="none" w:sz="0" w:space="0" w:color="auto"/>
      </w:divBdr>
    </w:div>
    <w:div w:id="1142620763">
      <w:bodyDiv w:val="1"/>
      <w:marLeft w:val="0"/>
      <w:marRight w:val="0"/>
      <w:marTop w:val="0"/>
      <w:marBottom w:val="0"/>
      <w:divBdr>
        <w:top w:val="none" w:sz="0" w:space="0" w:color="auto"/>
        <w:left w:val="none" w:sz="0" w:space="0" w:color="auto"/>
        <w:bottom w:val="none" w:sz="0" w:space="0" w:color="auto"/>
        <w:right w:val="none" w:sz="0" w:space="0" w:color="auto"/>
      </w:divBdr>
    </w:div>
    <w:div w:id="1199004606">
      <w:bodyDiv w:val="1"/>
      <w:marLeft w:val="0"/>
      <w:marRight w:val="0"/>
      <w:marTop w:val="0"/>
      <w:marBottom w:val="0"/>
      <w:divBdr>
        <w:top w:val="none" w:sz="0" w:space="0" w:color="auto"/>
        <w:left w:val="none" w:sz="0" w:space="0" w:color="auto"/>
        <w:bottom w:val="none" w:sz="0" w:space="0" w:color="auto"/>
        <w:right w:val="none" w:sz="0" w:space="0" w:color="auto"/>
      </w:divBdr>
    </w:div>
    <w:div w:id="1452240231">
      <w:bodyDiv w:val="1"/>
      <w:marLeft w:val="0"/>
      <w:marRight w:val="0"/>
      <w:marTop w:val="0"/>
      <w:marBottom w:val="0"/>
      <w:divBdr>
        <w:top w:val="none" w:sz="0" w:space="0" w:color="auto"/>
        <w:left w:val="none" w:sz="0" w:space="0" w:color="auto"/>
        <w:bottom w:val="none" w:sz="0" w:space="0" w:color="auto"/>
        <w:right w:val="none" w:sz="0" w:space="0" w:color="auto"/>
      </w:divBdr>
    </w:div>
    <w:div w:id="18627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CHESHIRE</vt:lpstr>
    </vt:vector>
  </TitlesOfParts>
  <Company>c.a.t.s</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dc:title>
  <dc:creator>tripp</dc:creator>
  <cp:lastModifiedBy>Sandie McBennett</cp:lastModifiedBy>
  <cp:revision>2</cp:revision>
  <cp:lastPrinted>2019-03-26T14:51:00Z</cp:lastPrinted>
  <dcterms:created xsi:type="dcterms:W3CDTF">2022-02-02T17:05:00Z</dcterms:created>
  <dcterms:modified xsi:type="dcterms:W3CDTF">2022-02-02T17:05:00Z</dcterms:modified>
</cp:coreProperties>
</file>