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8A36D" w14:textId="2F4A4309" w:rsidR="00713FB5" w:rsidRDefault="00713FB5">
      <w:r>
        <w:t>The general and service conditions</w:t>
      </w:r>
      <w:r w:rsidR="00C14995">
        <w:t xml:space="preserve"> declaration</w:t>
      </w:r>
    </w:p>
    <w:p w14:paraId="67B282E8" w14:textId="77777777" w:rsidR="00713FB5" w:rsidRDefault="00713FB5">
      <w:r>
        <w:rPr>
          <w:noProof/>
        </w:rPr>
        <w:drawing>
          <wp:inline distT="0" distB="0" distL="0" distR="0" wp14:anchorId="32DD86DC" wp14:editId="778B7378">
            <wp:extent cx="2242268" cy="5630075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8080" cy="569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4F74A" w14:textId="77777777" w:rsidR="00713FB5" w:rsidRDefault="00713FB5">
      <w:r>
        <w:t xml:space="preserve">The following relates to information governance </w:t>
      </w:r>
      <w:r w:rsidR="00F365D5">
        <w:t>as well as DSPT</w:t>
      </w:r>
    </w:p>
    <w:p w14:paraId="449FB922" w14:textId="77777777" w:rsidR="00713FB5" w:rsidRDefault="00713FB5">
      <w:r>
        <w:rPr>
          <w:noProof/>
        </w:rPr>
        <w:drawing>
          <wp:inline distT="0" distB="0" distL="0" distR="0" wp14:anchorId="3BD9C2B9" wp14:editId="2C0FFE10">
            <wp:extent cx="2226365" cy="870689"/>
            <wp:effectExtent l="0" t="0" r="254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6982" cy="93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E32BB" w14:textId="77777777" w:rsidR="00713FB5" w:rsidRDefault="00CF3583">
      <w:r>
        <w:rPr>
          <w:noProof/>
        </w:rPr>
        <w:drawing>
          <wp:inline distT="0" distB="0" distL="0" distR="0" wp14:anchorId="1EA530B2" wp14:editId="4249D456">
            <wp:extent cx="2258170" cy="5441708"/>
            <wp:effectExtent l="0" t="0" r="889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8531" cy="553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D008E" w14:textId="77777777" w:rsidR="00CF3583" w:rsidRDefault="00CF3583">
      <w:r>
        <w:rPr>
          <w:noProof/>
        </w:rPr>
        <w:drawing>
          <wp:inline distT="0" distB="0" distL="0" distR="0" wp14:anchorId="2563BF82" wp14:editId="7EB6B703">
            <wp:extent cx="2393343" cy="5877246"/>
            <wp:effectExtent l="0" t="0" r="698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24588" cy="595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B3282" w14:textId="285865C7" w:rsidR="00F365D5" w:rsidRDefault="00F365D5">
      <w:r>
        <w:t xml:space="preserve">Extract from QIO NHS Standard Contract contractors with </w:t>
      </w:r>
      <w:r w:rsidR="00C14995">
        <w:t>P</w:t>
      </w:r>
      <w:r>
        <w:t>rimary Eyecare Services Ltd</w:t>
      </w:r>
    </w:p>
    <w:sectPr w:rsidR="00F365D5" w:rsidSect="00F365D5">
      <w:pgSz w:w="16838" w:h="11906" w:orient="landscape"/>
      <w:pgMar w:top="851" w:right="536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83"/>
    <w:rsid w:val="004F64C4"/>
    <w:rsid w:val="00713FB5"/>
    <w:rsid w:val="00B078A5"/>
    <w:rsid w:val="00B61343"/>
    <w:rsid w:val="00C14995"/>
    <w:rsid w:val="00C2644A"/>
    <w:rsid w:val="00CB1C6E"/>
    <w:rsid w:val="00CF3583"/>
    <w:rsid w:val="00F3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4E1A"/>
  <w15:chartTrackingRefBased/>
  <w15:docId w15:val="{76100383-91AA-41A3-8010-3A55F2A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graham</dc:creator>
  <cp:keywords/>
  <dc:description/>
  <cp:lastModifiedBy>Ian Hadfield</cp:lastModifiedBy>
  <cp:revision>2</cp:revision>
  <dcterms:created xsi:type="dcterms:W3CDTF">2020-12-30T16:18:00Z</dcterms:created>
  <dcterms:modified xsi:type="dcterms:W3CDTF">2020-12-30T16:18:00Z</dcterms:modified>
</cp:coreProperties>
</file>