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4960D" w14:textId="77777777" w:rsidR="00C92CC0" w:rsidRDefault="00C92CC0" w:rsidP="00B7039B">
      <w:pPr>
        <w:ind w:left="-720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</w:p>
    <w:p w14:paraId="3CCDEEE5" w14:textId="77777777" w:rsidR="00566B68" w:rsidRDefault="00566B68" w:rsidP="00B07E46">
      <w:pPr>
        <w:ind w:left="-720"/>
        <w:jc w:val="center"/>
        <w:rPr>
          <w:rFonts w:ascii="Arial" w:eastAsia="Arial" w:hAnsi="Arial" w:cs="Arial"/>
          <w:b/>
          <w:sz w:val="26"/>
          <w:szCs w:val="26"/>
        </w:rPr>
      </w:pPr>
    </w:p>
    <w:p w14:paraId="55379339" w14:textId="77777777" w:rsidR="00566B68" w:rsidRDefault="00566B68" w:rsidP="00B07E46">
      <w:pPr>
        <w:ind w:left="-720"/>
        <w:jc w:val="center"/>
        <w:rPr>
          <w:rFonts w:ascii="Arial" w:eastAsia="Arial" w:hAnsi="Arial" w:cs="Arial"/>
          <w:b/>
          <w:sz w:val="26"/>
          <w:szCs w:val="26"/>
        </w:rPr>
      </w:pPr>
    </w:p>
    <w:p w14:paraId="063AD5F3" w14:textId="4352A959" w:rsidR="00B07E46" w:rsidRDefault="00B7039B" w:rsidP="00B07E46">
      <w:pPr>
        <w:ind w:left="-720"/>
        <w:jc w:val="center"/>
      </w:pPr>
      <w:r>
        <w:rPr>
          <w:rFonts w:ascii="Arial" w:eastAsia="Arial" w:hAnsi="Arial" w:cs="Arial"/>
          <w:b/>
          <w:sz w:val="26"/>
          <w:szCs w:val="26"/>
        </w:rPr>
        <w:t>Repeat measures &amp; Monitoring (OHT &amp; glaucoma suspects)</w:t>
      </w:r>
    </w:p>
    <w:p w14:paraId="7A3EB5D2" w14:textId="5017CE05" w:rsidR="00B7039B" w:rsidRDefault="00B7039B" w:rsidP="00B07E46">
      <w:pPr>
        <w:ind w:left="-72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Referral and Payment Claim Form</w:t>
      </w:r>
    </w:p>
    <w:p w14:paraId="75F68336" w14:textId="77777777" w:rsidR="00543573" w:rsidRDefault="00543573" w:rsidP="00543573"/>
    <w:p w14:paraId="52D225A2" w14:textId="1CB8BB4F" w:rsidR="00B7039B" w:rsidRDefault="00B7039B" w:rsidP="00543573">
      <w:pPr>
        <w:rPr>
          <w:rFonts w:ascii="Arial" w:eastAsia="Arial" w:hAnsi="Arial" w:cs="Arial"/>
          <w:sz w:val="20"/>
        </w:rPr>
      </w:pPr>
      <w:r w:rsidRPr="00765D0E">
        <w:rPr>
          <w:rFonts w:ascii="Arial" w:eastAsia="Arial" w:hAnsi="Arial" w:cs="Arial"/>
          <w:b/>
          <w:sz w:val="22"/>
          <w:szCs w:val="22"/>
        </w:rPr>
        <w:t>PAYMENT PROCESS</w:t>
      </w:r>
      <w:r>
        <w:rPr>
          <w:rFonts w:ascii="Arial" w:eastAsia="Arial" w:hAnsi="Arial" w:cs="Arial"/>
          <w:b/>
          <w:sz w:val="22"/>
          <w:szCs w:val="22"/>
        </w:rPr>
        <w:t xml:space="preserve"> - </w:t>
      </w:r>
      <w:r w:rsidRPr="00765D0E">
        <w:rPr>
          <w:rFonts w:ascii="Arial" w:eastAsia="Arial" w:hAnsi="Arial" w:cs="Arial"/>
          <w:sz w:val="22"/>
          <w:szCs w:val="22"/>
        </w:rPr>
        <w:t>Claims will be processed monthly and one payment will be issued</w:t>
      </w:r>
      <w:r w:rsidRPr="00765D0E">
        <w:rPr>
          <w:rFonts w:ascii="Arial" w:eastAsia="Arial" w:hAnsi="Arial" w:cs="Arial"/>
          <w:sz w:val="20"/>
        </w:rPr>
        <w:t>.</w:t>
      </w:r>
    </w:p>
    <w:p w14:paraId="775F43CB" w14:textId="77777777" w:rsidR="00543573" w:rsidRPr="00765D0E" w:rsidRDefault="00543573" w:rsidP="00543573">
      <w:pPr>
        <w:rPr>
          <w:sz w:val="20"/>
        </w:rPr>
      </w:pPr>
    </w:p>
    <w:p w14:paraId="62FAAADD" w14:textId="77B40239" w:rsidR="00B7039B" w:rsidRDefault="00B7039B" w:rsidP="00543573">
      <w:pPr>
        <w:tabs>
          <w:tab w:val="left" w:pos="9000"/>
        </w:tabs>
        <w:ind w:right="2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2"/>
          <w:szCs w:val="22"/>
        </w:rPr>
        <w:t>REFERRAL -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765D0E">
        <w:rPr>
          <w:rFonts w:ascii="Arial" w:eastAsia="Arial" w:hAnsi="Arial" w:cs="Arial"/>
          <w:sz w:val="22"/>
          <w:szCs w:val="22"/>
        </w:rPr>
        <w:t>use this form for referral if hospital eye service is required</w:t>
      </w:r>
      <w:r w:rsidRPr="00765D0E">
        <w:rPr>
          <w:rFonts w:ascii="Arial" w:eastAsia="Arial" w:hAnsi="Arial" w:cs="Arial"/>
          <w:sz w:val="20"/>
        </w:rPr>
        <w:t>.</w:t>
      </w:r>
    </w:p>
    <w:p w14:paraId="4FC64F06" w14:textId="77777777" w:rsidR="00543573" w:rsidRPr="00543573" w:rsidRDefault="00543573" w:rsidP="00543573">
      <w:pPr>
        <w:tabs>
          <w:tab w:val="left" w:pos="9000"/>
        </w:tabs>
        <w:ind w:right="242"/>
        <w:rPr>
          <w:sz w:val="22"/>
          <w:szCs w:val="22"/>
        </w:rPr>
      </w:pPr>
    </w:p>
    <w:p w14:paraId="59A239A0" w14:textId="4CADAD52" w:rsidR="00B07E46" w:rsidRPr="00543573" w:rsidRDefault="00543573" w:rsidP="00543573">
      <w:pPr>
        <w:tabs>
          <w:tab w:val="left" w:pos="9000"/>
        </w:tabs>
        <w:ind w:left="-180" w:right="242"/>
        <w:rPr>
          <w:sz w:val="28"/>
          <w:szCs w:val="28"/>
        </w:rPr>
      </w:pPr>
      <w:r w:rsidRPr="00543573">
        <w:rPr>
          <w:rFonts w:ascii="Arial" w:eastAsia="Arial" w:hAnsi="Arial" w:cs="Arial"/>
          <w:b/>
          <w:sz w:val="22"/>
          <w:szCs w:val="22"/>
        </w:rPr>
        <w:t xml:space="preserve">  </w:t>
      </w:r>
      <w:r w:rsidR="00B7039B" w:rsidRPr="00543573">
        <w:rPr>
          <w:rFonts w:ascii="Arial" w:eastAsia="Arial" w:hAnsi="Arial" w:cs="Arial"/>
          <w:b/>
          <w:sz w:val="22"/>
          <w:szCs w:val="22"/>
        </w:rPr>
        <w:t xml:space="preserve">NOTE TO GP - </w:t>
      </w:r>
      <w:r w:rsidR="00B7039B" w:rsidRPr="00543573">
        <w:rPr>
          <w:rFonts w:ascii="Arial" w:eastAsia="Arial" w:hAnsi="Arial" w:cs="Arial"/>
          <w:sz w:val="22"/>
          <w:szCs w:val="22"/>
        </w:rPr>
        <w:t>there is no requirement to take action with this other than refer via Choose &amp; Book</w:t>
      </w:r>
      <w:r w:rsidRPr="0054357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7039B" w:rsidRPr="00543573">
        <w:rPr>
          <w:rFonts w:ascii="Arial" w:eastAsia="Arial" w:hAnsi="Arial" w:cs="Arial"/>
          <w:sz w:val="22"/>
          <w:szCs w:val="22"/>
        </w:rPr>
        <w:t>adding any relevant medical information as per normal process</w:t>
      </w:r>
      <w:r w:rsidR="00B7039B" w:rsidRPr="00543573">
        <w:rPr>
          <w:rFonts w:ascii="Arial" w:eastAsia="Arial" w:hAnsi="Arial" w:cs="Arial"/>
          <w:sz w:val="28"/>
          <w:szCs w:val="28"/>
        </w:rPr>
        <w:t>.</w:t>
      </w:r>
      <w:r w:rsidR="00B07E46" w:rsidRPr="00543573">
        <w:rPr>
          <w:sz w:val="28"/>
          <w:szCs w:val="28"/>
        </w:rPr>
        <w:t xml:space="preserve"> </w:t>
      </w:r>
    </w:p>
    <w:p w14:paraId="6E9A991B" w14:textId="1A516031" w:rsidR="00B7039B" w:rsidRPr="00543573" w:rsidRDefault="00B7039B" w:rsidP="00B07E46">
      <w:pPr>
        <w:tabs>
          <w:tab w:val="left" w:pos="9000"/>
        </w:tabs>
        <w:ind w:left="-180" w:right="242"/>
        <w:jc w:val="center"/>
        <w:rPr>
          <w:rFonts w:ascii="Arial" w:eastAsia="Arial" w:hAnsi="Arial" w:cs="Arial"/>
          <w:b/>
          <w:sz w:val="28"/>
          <w:szCs w:val="28"/>
        </w:rPr>
      </w:pPr>
      <w:r w:rsidRPr="00543573">
        <w:rPr>
          <w:rFonts w:ascii="Arial" w:eastAsia="Arial" w:hAnsi="Arial" w:cs="Arial"/>
          <w:b/>
          <w:sz w:val="28"/>
          <w:szCs w:val="28"/>
        </w:rPr>
        <w:t>Please ensure this form accompanies referral</w:t>
      </w:r>
    </w:p>
    <w:p w14:paraId="3EE3EC07" w14:textId="77777777" w:rsidR="00566B68" w:rsidRDefault="00566B68" w:rsidP="00B07E46">
      <w:pPr>
        <w:tabs>
          <w:tab w:val="left" w:pos="9000"/>
        </w:tabs>
        <w:ind w:left="-180" w:right="242"/>
        <w:jc w:val="center"/>
      </w:pPr>
    </w:p>
    <w:tbl>
      <w:tblPr>
        <w:tblW w:w="105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3165"/>
        <w:gridCol w:w="11"/>
        <w:gridCol w:w="1261"/>
        <w:gridCol w:w="860"/>
        <w:gridCol w:w="1963"/>
        <w:gridCol w:w="2059"/>
      </w:tblGrid>
      <w:tr w:rsidR="00B8592A" w14:paraId="7FD8A26E" w14:textId="77777777" w:rsidTr="00543573">
        <w:trPr>
          <w:cantSplit/>
          <w:trHeight w:val="18"/>
        </w:trPr>
        <w:tc>
          <w:tcPr>
            <w:tcW w:w="4426" w:type="dxa"/>
            <w:gridSpan w:val="2"/>
          </w:tcPr>
          <w:p w14:paraId="3BF0A030" w14:textId="77777777" w:rsidR="00B8592A" w:rsidRDefault="00B71057" w:rsidP="00B8592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71057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For Finance Purposes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 w:rsidR="00B8592A">
              <w:rPr>
                <w:rFonts w:ascii="Arial" w:eastAsia="Arial" w:hAnsi="Arial" w:cs="Arial"/>
                <w:sz w:val="22"/>
                <w:szCs w:val="22"/>
              </w:rPr>
              <w:t xml:space="preserve">Unique Practice GDPR Identifier: </w:t>
            </w:r>
            <w:r w:rsidR="00B8592A">
              <w:rPr>
                <w:rFonts w:ascii="Arial" w:eastAsia="Arial" w:hAnsi="Arial" w:cs="Arial"/>
                <w:sz w:val="22"/>
                <w:szCs w:val="22"/>
              </w:rPr>
              <w:br/>
            </w:r>
            <w:r w:rsidR="00B8592A" w:rsidRPr="00B8592A">
              <w:rPr>
                <w:rFonts w:ascii="Arial" w:eastAsia="Arial" w:hAnsi="Arial" w:cs="Arial"/>
                <w:sz w:val="22"/>
                <w:szCs w:val="22"/>
              </w:rPr>
              <w:t xml:space="preserve">(Format </w:t>
            </w:r>
            <w:r w:rsidR="00B8592A">
              <w:rPr>
                <w:rFonts w:ascii="Arial" w:eastAsia="Arial" w:hAnsi="Arial" w:cs="Arial"/>
                <w:sz w:val="22"/>
                <w:szCs w:val="22"/>
              </w:rPr>
              <w:t xml:space="preserve">= </w:t>
            </w:r>
            <w:r w:rsidR="00DF240F">
              <w:rPr>
                <w:rFonts w:ascii="Arial" w:eastAsia="Arial" w:hAnsi="Arial" w:cs="Arial"/>
                <w:sz w:val="22"/>
                <w:szCs w:val="22"/>
              </w:rPr>
              <w:t>ODS code + 10</w:t>
            </w:r>
            <w:r w:rsidR="00B8592A" w:rsidRPr="00B8592A">
              <w:rPr>
                <w:rFonts w:ascii="Arial" w:eastAsia="Arial" w:hAnsi="Arial" w:cs="Arial"/>
                <w:sz w:val="22"/>
                <w:szCs w:val="22"/>
              </w:rPr>
              <w:t xml:space="preserve"> digit practice patient I.D</w:t>
            </w:r>
            <w:r w:rsidR="00B8592A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6154" w:type="dxa"/>
            <w:gridSpan w:val="5"/>
          </w:tcPr>
          <w:p w14:paraId="193E2330" w14:textId="77777777" w:rsidR="00B8592A" w:rsidRDefault="00B8592A" w:rsidP="00B8592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039B" w14:paraId="7BA1C303" w14:textId="77777777" w:rsidTr="00543573">
        <w:trPr>
          <w:cantSplit/>
          <w:trHeight w:val="18"/>
        </w:trPr>
        <w:tc>
          <w:tcPr>
            <w:tcW w:w="4437" w:type="dxa"/>
            <w:gridSpan w:val="3"/>
          </w:tcPr>
          <w:p w14:paraId="34DC466E" w14:textId="77777777" w:rsidR="00B7039B" w:rsidRDefault="00B7039B" w:rsidP="007533F3">
            <w:r>
              <w:rPr>
                <w:rFonts w:ascii="Arial" w:eastAsia="Arial" w:hAnsi="Arial" w:cs="Arial"/>
                <w:sz w:val="22"/>
                <w:szCs w:val="22"/>
              </w:rPr>
              <w:t>Surname:</w:t>
            </w:r>
          </w:p>
          <w:p w14:paraId="0186B62B" w14:textId="77777777" w:rsidR="00B7039B" w:rsidRDefault="00B7039B" w:rsidP="007533F3"/>
        </w:tc>
        <w:tc>
          <w:tcPr>
            <w:tcW w:w="1261" w:type="dxa"/>
          </w:tcPr>
          <w:p w14:paraId="280738AF" w14:textId="77777777" w:rsidR="00B7039B" w:rsidRDefault="00B7039B" w:rsidP="007533F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23" w:type="dxa"/>
            <w:gridSpan w:val="2"/>
          </w:tcPr>
          <w:p w14:paraId="381659BB" w14:textId="77777777" w:rsidR="00B7039B" w:rsidRDefault="00B7039B" w:rsidP="007533F3">
            <w:r>
              <w:rPr>
                <w:rFonts w:ascii="Arial" w:eastAsia="Arial" w:hAnsi="Arial" w:cs="Arial"/>
                <w:sz w:val="22"/>
                <w:szCs w:val="22"/>
              </w:rPr>
              <w:t>Other names:</w:t>
            </w:r>
          </w:p>
        </w:tc>
        <w:tc>
          <w:tcPr>
            <w:tcW w:w="2059" w:type="dxa"/>
          </w:tcPr>
          <w:p w14:paraId="4C7D3D34" w14:textId="77777777" w:rsidR="00B7039B" w:rsidRDefault="00B7039B" w:rsidP="007533F3">
            <w:r>
              <w:rPr>
                <w:rFonts w:ascii="Arial" w:eastAsia="Arial" w:hAnsi="Arial" w:cs="Arial"/>
                <w:sz w:val="22"/>
                <w:szCs w:val="22"/>
              </w:rPr>
              <w:t>Date of Birth:</w:t>
            </w:r>
          </w:p>
        </w:tc>
      </w:tr>
      <w:tr w:rsidR="00B7039B" w14:paraId="0783AFB6" w14:textId="77777777" w:rsidTr="00543573">
        <w:trPr>
          <w:cantSplit/>
          <w:trHeight w:val="18"/>
        </w:trPr>
        <w:tc>
          <w:tcPr>
            <w:tcW w:w="1261" w:type="dxa"/>
          </w:tcPr>
          <w:p w14:paraId="07C3431A" w14:textId="77777777" w:rsidR="00B7039B" w:rsidRDefault="00B7039B" w:rsidP="007533F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19" w:type="dxa"/>
            <w:gridSpan w:val="6"/>
          </w:tcPr>
          <w:p w14:paraId="68F1FD68" w14:textId="2D85B2ED" w:rsidR="00B7039B" w:rsidRDefault="00B7039B" w:rsidP="007533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Address:</w:t>
            </w:r>
          </w:p>
          <w:p w14:paraId="7D2DE7DD" w14:textId="77777777" w:rsidR="0079166D" w:rsidRDefault="0079166D" w:rsidP="007533F3"/>
          <w:p w14:paraId="26936B21" w14:textId="77777777" w:rsidR="00B7039B" w:rsidRDefault="00B7039B" w:rsidP="007533F3"/>
          <w:p w14:paraId="00819D7F" w14:textId="77777777" w:rsidR="00B7039B" w:rsidRDefault="00B7039B" w:rsidP="007533F3"/>
        </w:tc>
      </w:tr>
      <w:tr w:rsidR="00B7039B" w14:paraId="470F5435" w14:textId="77777777" w:rsidTr="00543573">
        <w:trPr>
          <w:cantSplit/>
          <w:trHeight w:val="18"/>
        </w:trPr>
        <w:tc>
          <w:tcPr>
            <w:tcW w:w="4426" w:type="dxa"/>
            <w:gridSpan w:val="2"/>
          </w:tcPr>
          <w:p w14:paraId="1E228644" w14:textId="77777777" w:rsidR="00B7039B" w:rsidRDefault="00B7039B" w:rsidP="007533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Postcode:</w:t>
            </w:r>
          </w:p>
          <w:p w14:paraId="61F890CA" w14:textId="37F71D0E" w:rsidR="0079166D" w:rsidRDefault="0079166D" w:rsidP="007533F3"/>
        </w:tc>
        <w:tc>
          <w:tcPr>
            <w:tcW w:w="2132" w:type="dxa"/>
            <w:gridSpan w:val="3"/>
          </w:tcPr>
          <w:p w14:paraId="17D77927" w14:textId="77777777" w:rsidR="00B7039B" w:rsidRDefault="00B7039B" w:rsidP="007533F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gridSpan w:val="2"/>
          </w:tcPr>
          <w:p w14:paraId="404F8E35" w14:textId="77777777" w:rsidR="00B7039B" w:rsidRDefault="00B7039B" w:rsidP="007533F3">
            <w:r>
              <w:rPr>
                <w:rFonts w:ascii="Arial" w:eastAsia="Arial" w:hAnsi="Arial" w:cs="Arial"/>
                <w:sz w:val="22"/>
                <w:szCs w:val="22"/>
              </w:rPr>
              <w:t>Telephone Numbers:</w:t>
            </w:r>
          </w:p>
        </w:tc>
      </w:tr>
      <w:tr w:rsidR="00B7039B" w14:paraId="6390AF4A" w14:textId="77777777" w:rsidTr="00543573">
        <w:trPr>
          <w:cantSplit/>
          <w:trHeight w:val="671"/>
        </w:trPr>
        <w:tc>
          <w:tcPr>
            <w:tcW w:w="4426" w:type="dxa"/>
            <w:gridSpan w:val="2"/>
          </w:tcPr>
          <w:p w14:paraId="4D2F5B86" w14:textId="09602E5E" w:rsidR="00B7039B" w:rsidRDefault="00B7039B" w:rsidP="007533F3">
            <w:r>
              <w:rPr>
                <w:rFonts w:ascii="Arial" w:eastAsia="Arial" w:hAnsi="Arial" w:cs="Arial"/>
                <w:sz w:val="22"/>
                <w:szCs w:val="22"/>
              </w:rPr>
              <w:t>GP Name:</w:t>
            </w:r>
          </w:p>
        </w:tc>
        <w:tc>
          <w:tcPr>
            <w:tcW w:w="2132" w:type="dxa"/>
            <w:gridSpan w:val="3"/>
          </w:tcPr>
          <w:p w14:paraId="2CD6FE32" w14:textId="77777777" w:rsidR="00B7039B" w:rsidRDefault="00B7039B" w:rsidP="007533F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1" w:type="dxa"/>
            <w:gridSpan w:val="2"/>
          </w:tcPr>
          <w:p w14:paraId="4EE287D3" w14:textId="77777777" w:rsidR="00B7039B" w:rsidRDefault="00B7039B" w:rsidP="007533F3">
            <w:r>
              <w:rPr>
                <w:rFonts w:ascii="Arial" w:eastAsia="Arial" w:hAnsi="Arial" w:cs="Arial"/>
                <w:sz w:val="22"/>
                <w:szCs w:val="22"/>
              </w:rPr>
              <w:t>GP Practice:</w:t>
            </w:r>
          </w:p>
          <w:p w14:paraId="63818450" w14:textId="77777777" w:rsidR="00B7039B" w:rsidRDefault="00B7039B" w:rsidP="007533F3"/>
          <w:p w14:paraId="7ABDE905" w14:textId="77777777" w:rsidR="00B7039B" w:rsidRDefault="00B7039B" w:rsidP="007533F3"/>
          <w:p w14:paraId="62A15D99" w14:textId="77777777" w:rsidR="00B7039B" w:rsidRDefault="00B7039B" w:rsidP="007533F3"/>
        </w:tc>
      </w:tr>
    </w:tbl>
    <w:p w14:paraId="19F68D44" w14:textId="77777777" w:rsidR="00B07E46" w:rsidRDefault="00B07E46">
      <w:r>
        <w:br w:type="page"/>
      </w:r>
    </w:p>
    <w:tbl>
      <w:tblPr>
        <w:tblW w:w="107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204"/>
        <w:gridCol w:w="505"/>
        <w:gridCol w:w="992"/>
        <w:gridCol w:w="139"/>
        <w:gridCol w:w="884"/>
        <w:gridCol w:w="58"/>
        <w:gridCol w:w="328"/>
        <w:gridCol w:w="456"/>
        <w:gridCol w:w="970"/>
        <w:gridCol w:w="220"/>
        <w:gridCol w:w="630"/>
        <w:gridCol w:w="14"/>
        <w:gridCol w:w="993"/>
        <w:gridCol w:w="836"/>
        <w:gridCol w:w="142"/>
        <w:gridCol w:w="285"/>
        <w:gridCol w:w="860"/>
        <w:gridCol w:w="556"/>
        <w:gridCol w:w="577"/>
        <w:gridCol w:w="6"/>
      </w:tblGrid>
      <w:tr w:rsidR="00B7039B" w14:paraId="21D046E6" w14:textId="77777777" w:rsidTr="00B07E46">
        <w:trPr>
          <w:cantSplit/>
          <w:trHeight w:val="20"/>
        </w:trPr>
        <w:tc>
          <w:tcPr>
            <w:tcW w:w="1278" w:type="dxa"/>
            <w:gridSpan w:val="2"/>
          </w:tcPr>
          <w:p w14:paraId="40A19BA0" w14:textId="3F89866B" w:rsidR="00B7039B" w:rsidRDefault="00B7039B" w:rsidP="007533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9451" w:type="dxa"/>
            <w:gridSpan w:val="19"/>
          </w:tcPr>
          <w:p w14:paraId="20A98140" w14:textId="65250B35" w:rsidR="00B7039B" w:rsidRDefault="00B7039B" w:rsidP="007533F3">
            <w:r>
              <w:rPr>
                <w:rFonts w:ascii="Arial" w:eastAsia="Arial" w:hAnsi="Arial" w:cs="Arial"/>
                <w:b/>
                <w:sz w:val="28"/>
                <w:szCs w:val="28"/>
              </w:rPr>
              <w:t>PHASE 1 – REPEAT MEASURES</w:t>
            </w:r>
          </w:p>
        </w:tc>
      </w:tr>
      <w:tr w:rsidR="00B7039B" w14:paraId="7097A695" w14:textId="77777777" w:rsidTr="00B07E46">
        <w:trPr>
          <w:cantSplit/>
          <w:trHeight w:val="20"/>
        </w:trPr>
        <w:tc>
          <w:tcPr>
            <w:tcW w:w="1278" w:type="dxa"/>
            <w:gridSpan w:val="2"/>
          </w:tcPr>
          <w:p w14:paraId="4E3CA671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451" w:type="dxa"/>
            <w:gridSpan w:val="19"/>
          </w:tcPr>
          <w:p w14:paraId="07CA226F" w14:textId="5A7002A0" w:rsidR="00B7039B" w:rsidRDefault="00B7039B" w:rsidP="002338A8">
            <w:r>
              <w:rPr>
                <w:rFonts w:ascii="Arial" w:eastAsia="Arial" w:hAnsi="Arial" w:cs="Arial"/>
                <w:b/>
                <w:sz w:val="20"/>
              </w:rPr>
              <w:t xml:space="preserve">THIS PATHWAY IS ONLY FOR PATIENTS REGISTERED WITH </w:t>
            </w:r>
            <w:r w:rsidR="00C92CC0" w:rsidRPr="00C92CC0">
              <w:rPr>
                <w:rFonts w:ascii="Arial" w:eastAsia="Arial" w:hAnsi="Arial" w:cs="Arial"/>
                <w:b/>
                <w:sz w:val="20"/>
              </w:rPr>
              <w:t>registered with a GP Practice in the city of Bristol within the boundaries of BNSSG CCG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WITH NORMAL OPTIC DISCS.</w:t>
            </w:r>
            <w:r w:rsidR="002338A8">
              <w:rPr>
                <w:rFonts w:ascii="Arial" w:eastAsia="Arial" w:hAnsi="Arial" w:cs="Arial"/>
                <w:sz w:val="20"/>
              </w:rPr>
              <w:t xml:space="preserve">  If there is referable optic nerve head damage or the</w:t>
            </w:r>
            <w:r>
              <w:rPr>
                <w:rFonts w:ascii="Arial" w:eastAsia="Arial" w:hAnsi="Arial" w:cs="Arial"/>
                <w:sz w:val="20"/>
              </w:rPr>
              <w:t xml:space="preserve"> patient is registered with a GP from another CCG area please refer to hospital eye services via letter or GOS18 as usual. </w:t>
            </w:r>
            <w:r>
              <w:rPr>
                <w:rFonts w:ascii="Arial" w:eastAsia="Arial" w:hAnsi="Arial" w:cs="Arial"/>
                <w:b/>
                <w:sz w:val="20"/>
              </w:rPr>
              <w:t>OPTOMETRISTS MUST BE ACCREDITED TO PARTICIPATE IN THIS SCHEME.</w:t>
            </w:r>
          </w:p>
        </w:tc>
      </w:tr>
      <w:tr w:rsidR="00B7039B" w14:paraId="43646C93" w14:textId="77777777" w:rsidTr="00B07E46">
        <w:trPr>
          <w:cantSplit/>
          <w:trHeight w:val="721"/>
        </w:trPr>
        <w:tc>
          <w:tcPr>
            <w:tcW w:w="2914" w:type="dxa"/>
            <w:gridSpan w:val="5"/>
          </w:tcPr>
          <w:p w14:paraId="04DE8D0E" w14:textId="77777777" w:rsidR="00B7039B" w:rsidRDefault="00B7039B" w:rsidP="007533F3">
            <w:r>
              <w:rPr>
                <w:rFonts w:ascii="Arial" w:eastAsia="Arial" w:hAnsi="Arial" w:cs="Arial"/>
                <w:b/>
                <w:sz w:val="28"/>
                <w:szCs w:val="28"/>
              </w:rPr>
              <w:t>IOP</w:t>
            </w:r>
          </w:p>
        </w:tc>
        <w:tc>
          <w:tcPr>
            <w:tcW w:w="942" w:type="dxa"/>
            <w:gridSpan w:val="2"/>
          </w:tcPr>
          <w:p w14:paraId="68D60D5A" w14:textId="77777777" w:rsidR="00B7039B" w:rsidRDefault="00B7039B" w:rsidP="007533F3"/>
        </w:tc>
        <w:tc>
          <w:tcPr>
            <w:tcW w:w="6873" w:type="dxa"/>
            <w:gridSpan w:val="14"/>
          </w:tcPr>
          <w:p w14:paraId="76CB2988" w14:textId="77777777" w:rsidR="00B7039B" w:rsidRDefault="00B7039B" w:rsidP="007533F3"/>
          <w:p w14:paraId="6B053F90" w14:textId="1D063292" w:rsidR="00B7039B" w:rsidRDefault="00B7039B" w:rsidP="007533F3">
            <w:r>
              <w:rPr>
                <w:rFonts w:ascii="Arial" w:eastAsia="Arial" w:hAnsi="Arial" w:cs="Arial"/>
                <w:sz w:val="20"/>
              </w:rPr>
              <w:t xml:space="preserve">                                               </w:t>
            </w:r>
            <w:r w:rsidR="00566B68">
              <w:rPr>
                <w:rFonts w:ascii="Arial" w:eastAsia="Arial" w:hAnsi="Arial" w:cs="Arial"/>
                <w:sz w:val="20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>Measured in mmHg</w:t>
            </w:r>
          </w:p>
        </w:tc>
      </w:tr>
      <w:tr w:rsidR="00B7039B" w14:paraId="0409ECE2" w14:textId="77777777" w:rsidTr="00566B68">
        <w:trPr>
          <w:gridAfter w:val="1"/>
          <w:wAfter w:w="6" w:type="dxa"/>
          <w:cantSplit/>
          <w:trHeight w:val="20"/>
        </w:trPr>
        <w:tc>
          <w:tcPr>
            <w:tcW w:w="2914" w:type="dxa"/>
            <w:gridSpan w:val="5"/>
          </w:tcPr>
          <w:p w14:paraId="7EA62794" w14:textId="77777777" w:rsidR="00B7039B" w:rsidRDefault="00B7039B" w:rsidP="007533F3"/>
        </w:tc>
        <w:tc>
          <w:tcPr>
            <w:tcW w:w="942" w:type="dxa"/>
            <w:gridSpan w:val="2"/>
            <w:vAlign w:val="center"/>
          </w:tcPr>
          <w:p w14:paraId="47495359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  <w:tc>
          <w:tcPr>
            <w:tcW w:w="784" w:type="dxa"/>
            <w:gridSpan w:val="2"/>
            <w:vAlign w:val="center"/>
          </w:tcPr>
          <w:p w14:paraId="630F5D77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Time</w:t>
            </w:r>
          </w:p>
        </w:tc>
        <w:tc>
          <w:tcPr>
            <w:tcW w:w="2827" w:type="dxa"/>
            <w:gridSpan w:val="5"/>
            <w:vAlign w:val="center"/>
          </w:tcPr>
          <w:p w14:paraId="5F8179CB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Instrument</w:t>
            </w:r>
          </w:p>
        </w:tc>
        <w:tc>
          <w:tcPr>
            <w:tcW w:w="978" w:type="dxa"/>
            <w:gridSpan w:val="2"/>
          </w:tcPr>
          <w:p w14:paraId="052A393E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Put an ‘X’ to confirm</w:t>
            </w:r>
          </w:p>
        </w:tc>
        <w:tc>
          <w:tcPr>
            <w:tcW w:w="1145" w:type="dxa"/>
            <w:gridSpan w:val="2"/>
            <w:vAlign w:val="center"/>
          </w:tcPr>
          <w:p w14:paraId="3FE2A07E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RE</w:t>
            </w:r>
          </w:p>
        </w:tc>
        <w:tc>
          <w:tcPr>
            <w:tcW w:w="1133" w:type="dxa"/>
            <w:gridSpan w:val="2"/>
            <w:vAlign w:val="center"/>
          </w:tcPr>
          <w:p w14:paraId="7433D89D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LE</w:t>
            </w:r>
          </w:p>
        </w:tc>
      </w:tr>
      <w:tr w:rsidR="00B7039B" w14:paraId="52BD0689" w14:textId="77777777" w:rsidTr="00566B68">
        <w:trPr>
          <w:gridAfter w:val="1"/>
          <w:wAfter w:w="6" w:type="dxa"/>
          <w:cantSplit/>
          <w:trHeight w:val="20"/>
        </w:trPr>
        <w:tc>
          <w:tcPr>
            <w:tcW w:w="2914" w:type="dxa"/>
            <w:gridSpan w:val="5"/>
          </w:tcPr>
          <w:p w14:paraId="0BD158AC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Original (from sight test)</w:t>
            </w:r>
          </w:p>
        </w:tc>
        <w:tc>
          <w:tcPr>
            <w:tcW w:w="942" w:type="dxa"/>
            <w:gridSpan w:val="2"/>
          </w:tcPr>
          <w:p w14:paraId="7943654B" w14:textId="77777777" w:rsidR="00B7039B" w:rsidRDefault="00B7039B" w:rsidP="007533F3"/>
        </w:tc>
        <w:tc>
          <w:tcPr>
            <w:tcW w:w="784" w:type="dxa"/>
            <w:gridSpan w:val="2"/>
          </w:tcPr>
          <w:p w14:paraId="2991F1E6" w14:textId="77777777" w:rsidR="00B7039B" w:rsidRDefault="00B7039B" w:rsidP="007533F3"/>
        </w:tc>
        <w:tc>
          <w:tcPr>
            <w:tcW w:w="2827" w:type="dxa"/>
            <w:gridSpan w:val="5"/>
          </w:tcPr>
          <w:p w14:paraId="5EF9BD93" w14:textId="5E611101" w:rsidR="00B7039B" w:rsidRDefault="00B7039B" w:rsidP="007533F3">
            <w:r w:rsidRPr="00734C7F">
              <w:rPr>
                <w:rFonts w:ascii="Arial" w:eastAsia="Arial" w:hAnsi="Arial" w:cs="Arial"/>
                <w:b/>
                <w:i/>
                <w:sz w:val="18"/>
                <w:szCs w:val="18"/>
              </w:rPr>
              <w:t>Specify</w:t>
            </w:r>
            <w:r w:rsidR="00566B68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978" w:type="dxa"/>
            <w:gridSpan w:val="2"/>
          </w:tcPr>
          <w:p w14:paraId="2DEA9302" w14:textId="77777777" w:rsidR="00B7039B" w:rsidRDefault="00B7039B" w:rsidP="007533F3"/>
        </w:tc>
        <w:tc>
          <w:tcPr>
            <w:tcW w:w="1145" w:type="dxa"/>
            <w:gridSpan w:val="2"/>
          </w:tcPr>
          <w:p w14:paraId="1B168F11" w14:textId="77777777" w:rsidR="00B7039B" w:rsidRDefault="00B7039B" w:rsidP="007533F3"/>
        </w:tc>
        <w:tc>
          <w:tcPr>
            <w:tcW w:w="1133" w:type="dxa"/>
            <w:gridSpan w:val="2"/>
          </w:tcPr>
          <w:p w14:paraId="4B7B42C3" w14:textId="77777777" w:rsidR="00B7039B" w:rsidRDefault="00B7039B" w:rsidP="007533F3"/>
        </w:tc>
      </w:tr>
      <w:tr w:rsidR="00B7039B" w14:paraId="265EF26F" w14:textId="77777777" w:rsidTr="00566B68">
        <w:trPr>
          <w:gridAfter w:val="1"/>
          <w:wAfter w:w="6" w:type="dxa"/>
          <w:cantSplit/>
          <w:trHeight w:val="20"/>
        </w:trPr>
        <w:tc>
          <w:tcPr>
            <w:tcW w:w="2914" w:type="dxa"/>
            <w:gridSpan w:val="5"/>
          </w:tcPr>
          <w:p w14:paraId="38B08B7D" w14:textId="72E291F1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Repeat </w:t>
            </w:r>
            <w:r w:rsidRPr="002338A8">
              <w:rPr>
                <w:rFonts w:ascii="Arial" w:eastAsia="Arial" w:hAnsi="Arial" w:cs="Arial"/>
                <w:i/>
                <w:sz w:val="20"/>
              </w:rPr>
              <w:t>only with Goldmann</w:t>
            </w:r>
            <w:r w:rsidR="002338A8" w:rsidRPr="002338A8">
              <w:rPr>
                <w:rFonts w:ascii="Arial" w:eastAsia="Arial" w:hAnsi="Arial" w:cs="Arial"/>
                <w:i/>
                <w:sz w:val="20"/>
              </w:rPr>
              <w:t xml:space="preserve"> - </w:t>
            </w:r>
            <w:r w:rsidR="002338A8" w:rsidRPr="002338A8">
              <w:rPr>
                <w:rFonts w:ascii="Arimo" w:eastAsia="Arimo" w:hAnsi="Arimo" w:cs="Arimo"/>
                <w:i/>
                <w:sz w:val="20"/>
              </w:rPr>
              <w:t xml:space="preserve">if IOP at sight test  </w:t>
            </w:r>
            <w:r w:rsidR="002338A8" w:rsidRPr="002338A8">
              <w:rPr>
                <w:rFonts w:ascii="Arial Unicode MS" w:eastAsia="Arial Unicode MS" w:hAnsi="Arial Unicode MS" w:cs="Arial Unicode MS"/>
                <w:i/>
                <w:sz w:val="20"/>
              </w:rPr>
              <w:t>≥24mmHg</w:t>
            </w:r>
          </w:p>
        </w:tc>
        <w:tc>
          <w:tcPr>
            <w:tcW w:w="942" w:type="dxa"/>
            <w:gridSpan w:val="2"/>
          </w:tcPr>
          <w:p w14:paraId="67E40C74" w14:textId="77777777" w:rsidR="00B7039B" w:rsidRDefault="00B7039B" w:rsidP="007533F3"/>
        </w:tc>
        <w:tc>
          <w:tcPr>
            <w:tcW w:w="784" w:type="dxa"/>
            <w:gridSpan w:val="2"/>
          </w:tcPr>
          <w:p w14:paraId="32BEBA5F" w14:textId="77777777" w:rsidR="00B7039B" w:rsidRDefault="00B7039B" w:rsidP="007533F3"/>
        </w:tc>
        <w:tc>
          <w:tcPr>
            <w:tcW w:w="2827" w:type="dxa"/>
            <w:gridSpan w:val="5"/>
          </w:tcPr>
          <w:p w14:paraId="5A00AE7E" w14:textId="77777777" w:rsidR="00B7039B" w:rsidRDefault="00B7039B" w:rsidP="007533F3">
            <w:r>
              <w:rPr>
                <w:rFonts w:ascii="Arial" w:eastAsia="Arial" w:hAnsi="Arial" w:cs="Arial"/>
                <w:b/>
              </w:rPr>
              <w:t>Goldmann</w:t>
            </w:r>
            <w:r w:rsidR="005C372E"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I confirm tonometer has been calibrated according to manufacturer’s instructions </w:t>
            </w:r>
          </w:p>
        </w:tc>
        <w:tc>
          <w:tcPr>
            <w:tcW w:w="978" w:type="dxa"/>
            <w:gridSpan w:val="2"/>
          </w:tcPr>
          <w:p w14:paraId="67330BC3" w14:textId="77777777" w:rsidR="00B7039B" w:rsidRDefault="00B7039B" w:rsidP="007533F3"/>
        </w:tc>
        <w:tc>
          <w:tcPr>
            <w:tcW w:w="1145" w:type="dxa"/>
            <w:gridSpan w:val="2"/>
          </w:tcPr>
          <w:p w14:paraId="2C571893" w14:textId="77777777" w:rsidR="00B7039B" w:rsidRDefault="00B7039B" w:rsidP="007533F3"/>
        </w:tc>
        <w:tc>
          <w:tcPr>
            <w:tcW w:w="1133" w:type="dxa"/>
            <w:gridSpan w:val="2"/>
          </w:tcPr>
          <w:p w14:paraId="245685FD" w14:textId="77777777" w:rsidR="00B7039B" w:rsidRDefault="00B7039B" w:rsidP="007533F3"/>
        </w:tc>
      </w:tr>
      <w:tr w:rsidR="00B7039B" w14:paraId="4A77D0C6" w14:textId="77777777" w:rsidTr="00566B68">
        <w:trPr>
          <w:gridAfter w:val="1"/>
          <w:wAfter w:w="6" w:type="dxa"/>
          <w:cantSplit/>
          <w:trHeight w:val="20"/>
        </w:trPr>
        <w:tc>
          <w:tcPr>
            <w:tcW w:w="2914" w:type="dxa"/>
            <w:gridSpan w:val="5"/>
          </w:tcPr>
          <w:p w14:paraId="238756A8" w14:textId="5D04C60C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Repeat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only with Goldmann </w:t>
            </w:r>
            <w:r w:rsidR="002338A8">
              <w:rPr>
                <w:rFonts w:ascii="Arimo" w:eastAsia="Arimo" w:hAnsi="Arimo" w:cs="Arimo"/>
                <w:i/>
                <w:sz w:val="20"/>
              </w:rPr>
              <w:t xml:space="preserve">if IOP </w:t>
            </w:r>
            <w:r w:rsidR="002338A8">
              <w:rPr>
                <w:rFonts w:ascii="Arial Unicode MS" w:eastAsia="Arial Unicode MS" w:hAnsi="Arial Unicode MS" w:cs="Arial Unicode MS"/>
                <w:i/>
                <w:color w:val="FF0000"/>
                <w:sz w:val="20"/>
              </w:rPr>
              <w:t xml:space="preserve"> </w:t>
            </w:r>
            <w:r w:rsidR="002338A8" w:rsidRPr="002338A8">
              <w:rPr>
                <w:rFonts w:ascii="Arial Unicode MS" w:eastAsia="Arial Unicode MS" w:hAnsi="Arial Unicode MS" w:cs="Arial Unicode MS"/>
                <w:i/>
                <w:sz w:val="20"/>
              </w:rPr>
              <w:t>≥24mmHg</w:t>
            </w:r>
          </w:p>
          <w:p w14:paraId="1A1425B4" w14:textId="1B2E9E04" w:rsidR="00B7039B" w:rsidRDefault="00B7039B" w:rsidP="007533F3"/>
        </w:tc>
        <w:tc>
          <w:tcPr>
            <w:tcW w:w="942" w:type="dxa"/>
            <w:gridSpan w:val="2"/>
          </w:tcPr>
          <w:p w14:paraId="11F7267C" w14:textId="77777777" w:rsidR="00B7039B" w:rsidRDefault="00B7039B" w:rsidP="007533F3"/>
        </w:tc>
        <w:tc>
          <w:tcPr>
            <w:tcW w:w="784" w:type="dxa"/>
            <w:gridSpan w:val="2"/>
          </w:tcPr>
          <w:p w14:paraId="518C3072" w14:textId="77777777" w:rsidR="00B7039B" w:rsidRDefault="00B7039B" w:rsidP="007533F3"/>
        </w:tc>
        <w:tc>
          <w:tcPr>
            <w:tcW w:w="2827" w:type="dxa"/>
            <w:gridSpan w:val="5"/>
          </w:tcPr>
          <w:p w14:paraId="0A2B779C" w14:textId="77777777" w:rsidR="005C372E" w:rsidRDefault="00B7039B" w:rsidP="007533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Goldmann </w:t>
            </w:r>
          </w:p>
          <w:p w14:paraId="40984841" w14:textId="77777777" w:rsidR="00B7039B" w:rsidRDefault="00B7039B" w:rsidP="007533F3">
            <w:r>
              <w:rPr>
                <w:rFonts w:ascii="Arial" w:eastAsia="Arial" w:hAnsi="Arial" w:cs="Arial"/>
                <w:sz w:val="20"/>
              </w:rPr>
              <w:t xml:space="preserve">I confirm tonometer has been calibrated according to manufacturer’s instructions </w:t>
            </w:r>
          </w:p>
        </w:tc>
        <w:tc>
          <w:tcPr>
            <w:tcW w:w="978" w:type="dxa"/>
            <w:gridSpan w:val="2"/>
          </w:tcPr>
          <w:p w14:paraId="2D18C260" w14:textId="77777777" w:rsidR="00B7039B" w:rsidRDefault="00B7039B" w:rsidP="007533F3"/>
        </w:tc>
        <w:tc>
          <w:tcPr>
            <w:tcW w:w="1145" w:type="dxa"/>
            <w:gridSpan w:val="2"/>
          </w:tcPr>
          <w:p w14:paraId="29E5B1C5" w14:textId="77777777" w:rsidR="00B7039B" w:rsidRDefault="00B7039B" w:rsidP="007533F3"/>
        </w:tc>
        <w:tc>
          <w:tcPr>
            <w:tcW w:w="1133" w:type="dxa"/>
            <w:gridSpan w:val="2"/>
          </w:tcPr>
          <w:p w14:paraId="6BE1A4AF" w14:textId="77777777" w:rsidR="00B7039B" w:rsidRDefault="00B7039B" w:rsidP="007533F3"/>
        </w:tc>
      </w:tr>
      <w:tr w:rsidR="00B7039B" w14:paraId="447FAAA3" w14:textId="77777777" w:rsidTr="00B07E46">
        <w:trPr>
          <w:cantSplit/>
          <w:trHeight w:val="20"/>
        </w:trPr>
        <w:tc>
          <w:tcPr>
            <w:tcW w:w="1278" w:type="dxa"/>
            <w:gridSpan w:val="2"/>
          </w:tcPr>
          <w:p w14:paraId="719117DD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451" w:type="dxa"/>
            <w:gridSpan w:val="19"/>
          </w:tcPr>
          <w:p w14:paraId="2E1B8356" w14:textId="7BF40328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Do not refer for IOP alone unless at least one eye is </w:t>
            </w:r>
            <w:r w:rsidR="002338A8" w:rsidRPr="002338A8">
              <w:rPr>
                <w:rFonts w:ascii="Arial Unicode MS" w:eastAsia="Arial Unicode MS" w:hAnsi="Arial Unicode MS" w:cs="Arial Unicode MS"/>
                <w:i/>
                <w:sz w:val="20"/>
              </w:rPr>
              <w:t>≥</w:t>
            </w: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543573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>mmHg</w:t>
            </w:r>
            <w:r w:rsidR="00543573">
              <w:rPr>
                <w:rFonts w:ascii="Arial" w:eastAsia="Arial" w:hAnsi="Arial" w:cs="Arial"/>
                <w:b/>
                <w:sz w:val="20"/>
              </w:rPr>
              <w:t xml:space="preserve"> or above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on BOTH occasions</w:t>
            </w:r>
          </w:p>
          <w:p w14:paraId="664D749D" w14:textId="4E83AE61" w:rsidR="00543573" w:rsidRDefault="00543573" w:rsidP="007533F3"/>
        </w:tc>
      </w:tr>
      <w:tr w:rsidR="00B7039B" w14:paraId="4F57BA3E" w14:textId="77777777" w:rsidTr="00B07E46">
        <w:trPr>
          <w:cantSplit/>
          <w:trHeight w:val="20"/>
        </w:trPr>
        <w:tc>
          <w:tcPr>
            <w:tcW w:w="1278" w:type="dxa"/>
            <w:gridSpan w:val="2"/>
          </w:tcPr>
          <w:p w14:paraId="70C215DD" w14:textId="77777777" w:rsidR="00B7039B" w:rsidRDefault="00B7039B" w:rsidP="007533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9451" w:type="dxa"/>
            <w:gridSpan w:val="19"/>
          </w:tcPr>
          <w:p w14:paraId="60CDB9A4" w14:textId="77777777" w:rsidR="00B7039B" w:rsidRDefault="00B7039B" w:rsidP="007533F3">
            <w:r>
              <w:rPr>
                <w:rFonts w:ascii="Arial" w:eastAsia="Arial" w:hAnsi="Arial" w:cs="Arial"/>
                <w:b/>
                <w:sz w:val="28"/>
                <w:szCs w:val="28"/>
              </w:rPr>
              <w:t>Visual Fields</w:t>
            </w:r>
          </w:p>
        </w:tc>
      </w:tr>
      <w:tr w:rsidR="00B7039B" w14:paraId="2B77523A" w14:textId="77777777" w:rsidTr="00566B68">
        <w:trPr>
          <w:gridAfter w:val="1"/>
          <w:wAfter w:w="6" w:type="dxa"/>
          <w:cantSplit/>
          <w:trHeight w:val="20"/>
        </w:trPr>
        <w:tc>
          <w:tcPr>
            <w:tcW w:w="1783" w:type="dxa"/>
            <w:gridSpan w:val="3"/>
          </w:tcPr>
          <w:p w14:paraId="7390CB6A" w14:textId="77777777" w:rsidR="00B7039B" w:rsidRDefault="00B7039B" w:rsidP="007533F3"/>
        </w:tc>
        <w:tc>
          <w:tcPr>
            <w:tcW w:w="992" w:type="dxa"/>
            <w:vAlign w:val="center"/>
          </w:tcPr>
          <w:p w14:paraId="14D89B1F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Date</w:t>
            </w:r>
          </w:p>
        </w:tc>
        <w:tc>
          <w:tcPr>
            <w:tcW w:w="1409" w:type="dxa"/>
            <w:gridSpan w:val="4"/>
            <w:vAlign w:val="center"/>
          </w:tcPr>
          <w:p w14:paraId="54C3A03E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Time</w:t>
            </w:r>
          </w:p>
        </w:tc>
        <w:tc>
          <w:tcPr>
            <w:tcW w:w="1646" w:type="dxa"/>
            <w:gridSpan w:val="3"/>
            <w:vAlign w:val="center"/>
          </w:tcPr>
          <w:p w14:paraId="6FE75C43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Instrument</w:t>
            </w:r>
          </w:p>
        </w:tc>
        <w:tc>
          <w:tcPr>
            <w:tcW w:w="630" w:type="dxa"/>
          </w:tcPr>
          <w:p w14:paraId="19CB6C34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270" w:type="dxa"/>
            <w:gridSpan w:val="5"/>
            <w:vAlign w:val="center"/>
          </w:tcPr>
          <w:p w14:paraId="2C02D617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RE</w:t>
            </w:r>
          </w:p>
        </w:tc>
        <w:tc>
          <w:tcPr>
            <w:tcW w:w="1993" w:type="dxa"/>
            <w:gridSpan w:val="3"/>
            <w:vAlign w:val="center"/>
          </w:tcPr>
          <w:p w14:paraId="03DC09F9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LE</w:t>
            </w:r>
          </w:p>
        </w:tc>
      </w:tr>
      <w:tr w:rsidR="00B7039B" w14:paraId="1913A53E" w14:textId="77777777" w:rsidTr="00566B68">
        <w:trPr>
          <w:gridAfter w:val="1"/>
          <w:wAfter w:w="6" w:type="dxa"/>
          <w:cantSplit/>
          <w:trHeight w:val="20"/>
        </w:trPr>
        <w:tc>
          <w:tcPr>
            <w:tcW w:w="1783" w:type="dxa"/>
            <w:gridSpan w:val="3"/>
            <w:vMerge w:val="restart"/>
          </w:tcPr>
          <w:p w14:paraId="1B9A3A76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Original</w:t>
            </w:r>
          </w:p>
          <w:p w14:paraId="06C18DF9" w14:textId="77777777" w:rsidR="00B7039B" w:rsidRDefault="00B7039B" w:rsidP="007533F3">
            <w:r>
              <w:rPr>
                <w:rFonts w:ascii="Arial" w:eastAsia="Arial" w:hAnsi="Arial" w:cs="Arial"/>
                <w:i/>
                <w:sz w:val="20"/>
              </w:rPr>
              <w:t>from Sight test</w:t>
            </w:r>
          </w:p>
        </w:tc>
        <w:tc>
          <w:tcPr>
            <w:tcW w:w="992" w:type="dxa"/>
            <w:vMerge w:val="restart"/>
          </w:tcPr>
          <w:p w14:paraId="4A703969" w14:textId="77777777" w:rsidR="00B7039B" w:rsidRDefault="00B7039B" w:rsidP="007533F3"/>
        </w:tc>
        <w:tc>
          <w:tcPr>
            <w:tcW w:w="1409" w:type="dxa"/>
            <w:gridSpan w:val="4"/>
            <w:vMerge w:val="restart"/>
          </w:tcPr>
          <w:p w14:paraId="4E575493" w14:textId="77777777" w:rsidR="00B7039B" w:rsidRDefault="00B7039B" w:rsidP="007533F3"/>
        </w:tc>
        <w:tc>
          <w:tcPr>
            <w:tcW w:w="1646" w:type="dxa"/>
            <w:gridSpan w:val="3"/>
            <w:vMerge w:val="restart"/>
          </w:tcPr>
          <w:p w14:paraId="075466AB" w14:textId="77777777" w:rsidR="00B7039B" w:rsidRDefault="00B7039B" w:rsidP="007533F3"/>
        </w:tc>
        <w:tc>
          <w:tcPr>
            <w:tcW w:w="630" w:type="dxa"/>
          </w:tcPr>
          <w:p w14:paraId="4BF36ABD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452AC7A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Normal</w:t>
            </w:r>
          </w:p>
        </w:tc>
        <w:tc>
          <w:tcPr>
            <w:tcW w:w="427" w:type="dxa"/>
            <w:gridSpan w:val="2"/>
            <w:vAlign w:val="center"/>
          </w:tcPr>
          <w:p w14:paraId="02AF99AB" w14:textId="77777777" w:rsidR="00B7039B" w:rsidRDefault="00B7039B" w:rsidP="007533F3"/>
        </w:tc>
        <w:tc>
          <w:tcPr>
            <w:tcW w:w="1416" w:type="dxa"/>
            <w:gridSpan w:val="2"/>
            <w:vAlign w:val="center"/>
          </w:tcPr>
          <w:p w14:paraId="25A6E454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Normal</w:t>
            </w:r>
          </w:p>
        </w:tc>
        <w:tc>
          <w:tcPr>
            <w:tcW w:w="577" w:type="dxa"/>
            <w:vAlign w:val="center"/>
          </w:tcPr>
          <w:p w14:paraId="0E922EA2" w14:textId="77777777" w:rsidR="00B7039B" w:rsidRDefault="00B7039B" w:rsidP="007533F3"/>
        </w:tc>
      </w:tr>
      <w:tr w:rsidR="00B7039B" w14:paraId="504796D6" w14:textId="77777777" w:rsidTr="00566B68">
        <w:trPr>
          <w:gridAfter w:val="1"/>
          <w:wAfter w:w="6" w:type="dxa"/>
          <w:cantSplit/>
          <w:trHeight w:val="20"/>
        </w:trPr>
        <w:tc>
          <w:tcPr>
            <w:tcW w:w="1783" w:type="dxa"/>
            <w:gridSpan w:val="3"/>
            <w:vMerge/>
          </w:tcPr>
          <w:p w14:paraId="21B6EB54" w14:textId="77777777" w:rsidR="00B7039B" w:rsidRDefault="00B7039B" w:rsidP="007533F3"/>
        </w:tc>
        <w:tc>
          <w:tcPr>
            <w:tcW w:w="992" w:type="dxa"/>
            <w:vMerge/>
          </w:tcPr>
          <w:p w14:paraId="016ECB03" w14:textId="77777777" w:rsidR="00B7039B" w:rsidRDefault="00B7039B" w:rsidP="007533F3"/>
        </w:tc>
        <w:tc>
          <w:tcPr>
            <w:tcW w:w="1409" w:type="dxa"/>
            <w:gridSpan w:val="4"/>
            <w:vMerge/>
          </w:tcPr>
          <w:p w14:paraId="126EEF3C" w14:textId="77777777" w:rsidR="00B7039B" w:rsidRDefault="00B7039B" w:rsidP="007533F3"/>
        </w:tc>
        <w:tc>
          <w:tcPr>
            <w:tcW w:w="1646" w:type="dxa"/>
            <w:gridSpan w:val="3"/>
            <w:vMerge/>
          </w:tcPr>
          <w:p w14:paraId="44DC8CAA" w14:textId="77777777" w:rsidR="00B7039B" w:rsidRDefault="00B7039B" w:rsidP="007533F3"/>
        </w:tc>
        <w:tc>
          <w:tcPr>
            <w:tcW w:w="630" w:type="dxa"/>
          </w:tcPr>
          <w:p w14:paraId="5C0D401E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361A5B4" w14:textId="35C5EA75" w:rsidR="00B7039B" w:rsidRDefault="002338A8" w:rsidP="007533F3">
            <w:r>
              <w:rPr>
                <w:rFonts w:ascii="Arial" w:eastAsia="Arial" w:hAnsi="Arial" w:cs="Arial"/>
                <w:b/>
                <w:sz w:val="20"/>
              </w:rPr>
              <w:t>V</w:t>
            </w:r>
            <w:r w:rsidRPr="002338A8">
              <w:rPr>
                <w:rFonts w:ascii="Arial" w:eastAsia="Arial" w:hAnsi="Arial" w:cs="Arial"/>
                <w:b/>
                <w:sz w:val="20"/>
              </w:rPr>
              <w:t>isual field defect consistent with glaucoma</w:t>
            </w:r>
          </w:p>
        </w:tc>
        <w:tc>
          <w:tcPr>
            <w:tcW w:w="427" w:type="dxa"/>
            <w:gridSpan w:val="2"/>
            <w:vAlign w:val="center"/>
          </w:tcPr>
          <w:p w14:paraId="541EA5F5" w14:textId="77777777" w:rsidR="00B7039B" w:rsidRDefault="00B7039B" w:rsidP="007533F3"/>
        </w:tc>
        <w:tc>
          <w:tcPr>
            <w:tcW w:w="1416" w:type="dxa"/>
            <w:gridSpan w:val="2"/>
            <w:vAlign w:val="center"/>
          </w:tcPr>
          <w:p w14:paraId="36D1915B" w14:textId="0949365F" w:rsidR="00B7039B" w:rsidRDefault="002338A8" w:rsidP="007533F3">
            <w:r>
              <w:rPr>
                <w:rFonts w:ascii="Arial" w:eastAsia="Arial" w:hAnsi="Arial" w:cs="Arial"/>
                <w:b/>
                <w:sz w:val="20"/>
              </w:rPr>
              <w:t>V</w:t>
            </w:r>
            <w:r w:rsidRPr="002338A8">
              <w:rPr>
                <w:rFonts w:ascii="Arial" w:eastAsia="Arial" w:hAnsi="Arial" w:cs="Arial"/>
                <w:b/>
                <w:sz w:val="20"/>
              </w:rPr>
              <w:t>isual field defect consistent with glaucoma</w:t>
            </w:r>
          </w:p>
        </w:tc>
        <w:tc>
          <w:tcPr>
            <w:tcW w:w="577" w:type="dxa"/>
            <w:vAlign w:val="center"/>
          </w:tcPr>
          <w:p w14:paraId="20C2125F" w14:textId="77777777" w:rsidR="00B7039B" w:rsidRDefault="00B7039B" w:rsidP="007533F3"/>
        </w:tc>
      </w:tr>
      <w:tr w:rsidR="00B7039B" w14:paraId="046EA3FE" w14:textId="77777777" w:rsidTr="00566B68">
        <w:trPr>
          <w:gridAfter w:val="1"/>
          <w:wAfter w:w="6" w:type="dxa"/>
          <w:cantSplit/>
          <w:trHeight w:val="20"/>
        </w:trPr>
        <w:tc>
          <w:tcPr>
            <w:tcW w:w="1783" w:type="dxa"/>
            <w:gridSpan w:val="3"/>
            <w:vMerge w:val="restart"/>
          </w:tcPr>
          <w:p w14:paraId="65725ECA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Repeat</w:t>
            </w:r>
          </w:p>
          <w:p w14:paraId="6FAB5D6C" w14:textId="77777777" w:rsidR="00B7039B" w:rsidRDefault="00B7039B" w:rsidP="007533F3">
            <w:r>
              <w:rPr>
                <w:rFonts w:ascii="Arial" w:eastAsia="Arial" w:hAnsi="Arial" w:cs="Arial"/>
                <w:i/>
                <w:sz w:val="20"/>
              </w:rPr>
              <w:t>on different date</w:t>
            </w:r>
          </w:p>
        </w:tc>
        <w:tc>
          <w:tcPr>
            <w:tcW w:w="992" w:type="dxa"/>
            <w:vMerge w:val="restart"/>
          </w:tcPr>
          <w:p w14:paraId="1C2BE39C" w14:textId="77777777" w:rsidR="00B7039B" w:rsidRDefault="00B7039B" w:rsidP="007533F3"/>
        </w:tc>
        <w:tc>
          <w:tcPr>
            <w:tcW w:w="1409" w:type="dxa"/>
            <w:gridSpan w:val="4"/>
            <w:vMerge w:val="restart"/>
          </w:tcPr>
          <w:p w14:paraId="5AC79663" w14:textId="77777777" w:rsidR="00B7039B" w:rsidRDefault="00B7039B" w:rsidP="007533F3"/>
        </w:tc>
        <w:tc>
          <w:tcPr>
            <w:tcW w:w="1646" w:type="dxa"/>
            <w:gridSpan w:val="3"/>
            <w:vMerge w:val="restart"/>
            <w:vAlign w:val="center"/>
          </w:tcPr>
          <w:p w14:paraId="35E12F14" w14:textId="77777777" w:rsidR="00B7039B" w:rsidRDefault="00B7039B" w:rsidP="007533F3"/>
        </w:tc>
        <w:tc>
          <w:tcPr>
            <w:tcW w:w="630" w:type="dxa"/>
          </w:tcPr>
          <w:p w14:paraId="1AD7E750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7D1A1C1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Normal</w:t>
            </w:r>
          </w:p>
        </w:tc>
        <w:tc>
          <w:tcPr>
            <w:tcW w:w="427" w:type="dxa"/>
            <w:gridSpan w:val="2"/>
            <w:vAlign w:val="center"/>
          </w:tcPr>
          <w:p w14:paraId="70376411" w14:textId="77777777" w:rsidR="00B7039B" w:rsidRDefault="00B7039B" w:rsidP="007533F3"/>
        </w:tc>
        <w:tc>
          <w:tcPr>
            <w:tcW w:w="1416" w:type="dxa"/>
            <w:gridSpan w:val="2"/>
            <w:vAlign w:val="center"/>
          </w:tcPr>
          <w:p w14:paraId="1806E327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Normal</w:t>
            </w:r>
          </w:p>
        </w:tc>
        <w:tc>
          <w:tcPr>
            <w:tcW w:w="577" w:type="dxa"/>
            <w:vAlign w:val="center"/>
          </w:tcPr>
          <w:p w14:paraId="5B451620" w14:textId="77777777" w:rsidR="00B7039B" w:rsidRDefault="00B7039B" w:rsidP="007533F3"/>
        </w:tc>
      </w:tr>
      <w:tr w:rsidR="00B7039B" w14:paraId="653DBAC3" w14:textId="77777777" w:rsidTr="00566B68">
        <w:trPr>
          <w:gridAfter w:val="1"/>
          <w:wAfter w:w="6" w:type="dxa"/>
          <w:cantSplit/>
          <w:trHeight w:val="20"/>
        </w:trPr>
        <w:tc>
          <w:tcPr>
            <w:tcW w:w="1783" w:type="dxa"/>
            <w:gridSpan w:val="3"/>
            <w:vMerge/>
          </w:tcPr>
          <w:p w14:paraId="2395FD00" w14:textId="77777777" w:rsidR="00B7039B" w:rsidRDefault="00B7039B" w:rsidP="007533F3"/>
        </w:tc>
        <w:tc>
          <w:tcPr>
            <w:tcW w:w="992" w:type="dxa"/>
            <w:vMerge/>
          </w:tcPr>
          <w:p w14:paraId="4C17A58B" w14:textId="77777777" w:rsidR="00B7039B" w:rsidRDefault="00B7039B" w:rsidP="007533F3"/>
        </w:tc>
        <w:tc>
          <w:tcPr>
            <w:tcW w:w="1409" w:type="dxa"/>
            <w:gridSpan w:val="4"/>
            <w:vMerge/>
          </w:tcPr>
          <w:p w14:paraId="42369658" w14:textId="77777777" w:rsidR="00B7039B" w:rsidRDefault="00B7039B" w:rsidP="007533F3"/>
        </w:tc>
        <w:tc>
          <w:tcPr>
            <w:tcW w:w="1646" w:type="dxa"/>
            <w:gridSpan w:val="3"/>
            <w:vMerge/>
            <w:vAlign w:val="center"/>
          </w:tcPr>
          <w:p w14:paraId="4332876F" w14:textId="77777777" w:rsidR="00B7039B" w:rsidRDefault="00B7039B" w:rsidP="007533F3"/>
        </w:tc>
        <w:tc>
          <w:tcPr>
            <w:tcW w:w="630" w:type="dxa"/>
          </w:tcPr>
          <w:p w14:paraId="04828286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DD5EFF3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Inconsistent defect</w:t>
            </w:r>
          </w:p>
        </w:tc>
        <w:tc>
          <w:tcPr>
            <w:tcW w:w="427" w:type="dxa"/>
            <w:gridSpan w:val="2"/>
            <w:vAlign w:val="center"/>
          </w:tcPr>
          <w:p w14:paraId="336309A1" w14:textId="77777777" w:rsidR="00B7039B" w:rsidRDefault="00B7039B" w:rsidP="007533F3"/>
        </w:tc>
        <w:tc>
          <w:tcPr>
            <w:tcW w:w="1416" w:type="dxa"/>
            <w:gridSpan w:val="2"/>
            <w:vAlign w:val="center"/>
          </w:tcPr>
          <w:p w14:paraId="797542D9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Inconsistent defect</w:t>
            </w:r>
          </w:p>
        </w:tc>
        <w:tc>
          <w:tcPr>
            <w:tcW w:w="577" w:type="dxa"/>
            <w:vAlign w:val="center"/>
          </w:tcPr>
          <w:p w14:paraId="2292651C" w14:textId="77777777" w:rsidR="00B7039B" w:rsidRDefault="00B7039B" w:rsidP="007533F3"/>
        </w:tc>
      </w:tr>
      <w:tr w:rsidR="00B7039B" w14:paraId="44233BE2" w14:textId="77777777" w:rsidTr="00566B68">
        <w:trPr>
          <w:gridAfter w:val="1"/>
          <w:wAfter w:w="6" w:type="dxa"/>
          <w:cantSplit/>
          <w:trHeight w:val="20"/>
        </w:trPr>
        <w:tc>
          <w:tcPr>
            <w:tcW w:w="1783" w:type="dxa"/>
            <w:gridSpan w:val="3"/>
            <w:vMerge/>
          </w:tcPr>
          <w:p w14:paraId="0C32B1A5" w14:textId="77777777" w:rsidR="00B7039B" w:rsidRDefault="00B7039B" w:rsidP="007533F3"/>
        </w:tc>
        <w:tc>
          <w:tcPr>
            <w:tcW w:w="992" w:type="dxa"/>
            <w:vMerge/>
          </w:tcPr>
          <w:p w14:paraId="0FD5C283" w14:textId="77777777" w:rsidR="00B7039B" w:rsidRDefault="00B7039B" w:rsidP="007533F3"/>
        </w:tc>
        <w:tc>
          <w:tcPr>
            <w:tcW w:w="1409" w:type="dxa"/>
            <w:gridSpan w:val="4"/>
            <w:vMerge/>
          </w:tcPr>
          <w:p w14:paraId="1693DE94" w14:textId="77777777" w:rsidR="00B7039B" w:rsidRDefault="00B7039B" w:rsidP="007533F3"/>
        </w:tc>
        <w:tc>
          <w:tcPr>
            <w:tcW w:w="1646" w:type="dxa"/>
            <w:gridSpan w:val="3"/>
            <w:vMerge/>
            <w:vAlign w:val="center"/>
          </w:tcPr>
          <w:p w14:paraId="41CE9614" w14:textId="77777777" w:rsidR="00B7039B" w:rsidRDefault="00B7039B" w:rsidP="007533F3"/>
        </w:tc>
        <w:tc>
          <w:tcPr>
            <w:tcW w:w="630" w:type="dxa"/>
          </w:tcPr>
          <w:p w14:paraId="2D604D97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28D68E7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Consistent defect</w:t>
            </w:r>
          </w:p>
        </w:tc>
        <w:tc>
          <w:tcPr>
            <w:tcW w:w="427" w:type="dxa"/>
            <w:gridSpan w:val="2"/>
            <w:vAlign w:val="center"/>
          </w:tcPr>
          <w:p w14:paraId="65FE57F5" w14:textId="77777777" w:rsidR="00B7039B" w:rsidRDefault="00B7039B" w:rsidP="007533F3"/>
        </w:tc>
        <w:tc>
          <w:tcPr>
            <w:tcW w:w="1416" w:type="dxa"/>
            <w:gridSpan w:val="2"/>
            <w:vAlign w:val="center"/>
          </w:tcPr>
          <w:p w14:paraId="69813D60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Consistent defect</w:t>
            </w:r>
          </w:p>
        </w:tc>
        <w:tc>
          <w:tcPr>
            <w:tcW w:w="577" w:type="dxa"/>
            <w:vAlign w:val="center"/>
          </w:tcPr>
          <w:p w14:paraId="1E1C70E1" w14:textId="77777777" w:rsidR="00B7039B" w:rsidRDefault="00B7039B" w:rsidP="007533F3"/>
        </w:tc>
      </w:tr>
      <w:tr w:rsidR="00B7039B" w14:paraId="553F747B" w14:textId="77777777" w:rsidTr="002338A8">
        <w:trPr>
          <w:cantSplit/>
          <w:trHeight w:val="20"/>
        </w:trPr>
        <w:tc>
          <w:tcPr>
            <w:tcW w:w="1074" w:type="dxa"/>
            <w:tcBorders>
              <w:bottom w:val="single" w:sz="18" w:space="0" w:color="000000"/>
            </w:tcBorders>
          </w:tcPr>
          <w:p w14:paraId="16BD2645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655" w:type="dxa"/>
            <w:gridSpan w:val="20"/>
            <w:tcBorders>
              <w:bottom w:val="single" w:sz="18" w:space="0" w:color="000000"/>
            </w:tcBorders>
          </w:tcPr>
          <w:p w14:paraId="386D5415" w14:textId="02A38C0A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 xml:space="preserve">Do not refer for Visual Field defect alone unless there </w:t>
            </w:r>
            <w:r w:rsidR="002338A8" w:rsidRPr="002338A8">
              <w:rPr>
                <w:rFonts w:ascii="Arial" w:eastAsia="Arial" w:hAnsi="Arial" w:cs="Arial"/>
                <w:b/>
                <w:sz w:val="20"/>
              </w:rPr>
              <w:t>is a</w:t>
            </w:r>
            <w:r w:rsidR="002338A8">
              <w:rPr>
                <w:rFonts w:ascii="Arial" w:eastAsia="Arial" w:hAnsi="Arial" w:cs="Arial"/>
                <w:b/>
                <w:sz w:val="20"/>
              </w:rPr>
              <w:t xml:space="preserve"> repeatable visual field defect</w:t>
            </w:r>
            <w:r w:rsidR="002338A8" w:rsidRPr="002338A8">
              <w:rPr>
                <w:rFonts w:ascii="Arial" w:eastAsia="Arial" w:hAnsi="Arial" w:cs="Arial"/>
                <w:b/>
                <w:sz w:val="20"/>
              </w:rPr>
              <w:t xml:space="preserve"> consistent with glaucoma in the same area of the plot on BOTH occasions.</w:t>
            </w:r>
            <w:r w:rsidR="002338A8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>Put an ‘X’ outcome option</w:t>
            </w:r>
          </w:p>
        </w:tc>
      </w:tr>
      <w:tr w:rsidR="00566B68" w14:paraId="4B660D33" w14:textId="77777777" w:rsidTr="00566B68">
        <w:trPr>
          <w:gridAfter w:val="2"/>
          <w:wAfter w:w="583" w:type="dxa"/>
          <w:cantSplit/>
          <w:trHeight w:val="702"/>
        </w:trPr>
        <w:tc>
          <w:tcPr>
            <w:tcW w:w="27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647E21" w14:textId="77777777" w:rsidR="00566B68" w:rsidRDefault="00566B68" w:rsidP="007533F3">
            <w:r>
              <w:rPr>
                <w:rFonts w:ascii="Arial" w:eastAsia="Arial" w:hAnsi="Arial" w:cs="Arial"/>
                <w:b/>
              </w:rPr>
              <w:t>Patient does not need referral</w:t>
            </w:r>
          </w:p>
        </w:tc>
        <w:tc>
          <w:tcPr>
            <w:tcW w:w="10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47A3F5" w14:textId="77777777" w:rsidR="00566B68" w:rsidRDefault="00566B68" w:rsidP="007533F3"/>
        </w:tc>
        <w:tc>
          <w:tcPr>
            <w:tcW w:w="181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69E478" w14:textId="77777777" w:rsidR="00566B68" w:rsidRDefault="00566B68" w:rsidP="007533F3">
            <w:r>
              <w:rPr>
                <w:rFonts w:ascii="Arial" w:eastAsia="Arial" w:hAnsi="Arial" w:cs="Arial"/>
                <w:b/>
              </w:rPr>
              <w:t>Patient needs referral</w:t>
            </w:r>
          </w:p>
        </w:tc>
        <w:tc>
          <w:tcPr>
            <w:tcW w:w="8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6E89D1" w14:textId="77777777" w:rsidR="00566B68" w:rsidRDefault="00566B68" w:rsidP="007533F3"/>
        </w:tc>
        <w:tc>
          <w:tcPr>
            <w:tcW w:w="367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8CFA2A" w14:textId="1432F14A" w:rsidR="00566B68" w:rsidRDefault="00566B68" w:rsidP="007533F3">
            <w:r>
              <w:rPr>
                <w:rFonts w:ascii="Arial" w:eastAsia="Arial" w:hAnsi="Arial" w:cs="Arial"/>
                <w:b/>
                <w:i/>
              </w:rPr>
              <w:t xml:space="preserve">If referral required, please fill in the following details </w:t>
            </w:r>
          </w:p>
        </w:tc>
      </w:tr>
    </w:tbl>
    <w:p w14:paraId="483A79DE" w14:textId="77777777" w:rsidR="00B07E46" w:rsidRDefault="00B07E46">
      <w:r>
        <w:br w:type="page"/>
      </w:r>
    </w:p>
    <w:tbl>
      <w:tblPr>
        <w:tblW w:w="1087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35"/>
        <w:gridCol w:w="1004"/>
        <w:gridCol w:w="819"/>
        <w:gridCol w:w="54"/>
        <w:gridCol w:w="873"/>
        <w:gridCol w:w="26"/>
        <w:gridCol w:w="842"/>
        <w:gridCol w:w="885"/>
        <w:gridCol w:w="880"/>
        <w:gridCol w:w="1295"/>
        <w:gridCol w:w="870"/>
        <w:gridCol w:w="10"/>
        <w:gridCol w:w="911"/>
        <w:gridCol w:w="1415"/>
        <w:gridCol w:w="26"/>
      </w:tblGrid>
      <w:tr w:rsidR="00B7039B" w14:paraId="1FF646F7" w14:textId="77777777" w:rsidTr="0079166D">
        <w:trPr>
          <w:cantSplit/>
          <w:trHeight w:val="15"/>
        </w:trPr>
        <w:tc>
          <w:tcPr>
            <w:tcW w:w="932" w:type="dxa"/>
            <w:tcBorders>
              <w:top w:val="single" w:sz="18" w:space="0" w:color="000000"/>
            </w:tcBorders>
          </w:tcPr>
          <w:p w14:paraId="2515459B" w14:textId="4E204D18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45" w:type="dxa"/>
            <w:gridSpan w:val="15"/>
            <w:tcBorders>
              <w:top w:val="single" w:sz="18" w:space="0" w:color="000000"/>
            </w:tcBorders>
          </w:tcPr>
          <w:p w14:paraId="607B9654" w14:textId="35AE5387" w:rsidR="0079166D" w:rsidRDefault="0079166D" w:rsidP="007533F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Referral                                   </w:t>
            </w:r>
          </w:p>
          <w:p w14:paraId="1AC202E8" w14:textId="0042F4F4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Prescription Details</w:t>
            </w:r>
          </w:p>
        </w:tc>
      </w:tr>
      <w:tr w:rsidR="00B07E46" w14:paraId="6CBF15D2" w14:textId="77777777" w:rsidTr="008323BA">
        <w:trPr>
          <w:gridAfter w:val="1"/>
          <w:wAfter w:w="26" w:type="dxa"/>
          <w:cantSplit/>
          <w:trHeight w:val="15"/>
        </w:trPr>
        <w:tc>
          <w:tcPr>
            <w:tcW w:w="967" w:type="dxa"/>
            <w:gridSpan w:val="2"/>
          </w:tcPr>
          <w:p w14:paraId="460D2C8D" w14:textId="77777777" w:rsidR="00B7039B" w:rsidRDefault="00B7039B" w:rsidP="007533F3"/>
        </w:tc>
        <w:tc>
          <w:tcPr>
            <w:tcW w:w="1004" w:type="dxa"/>
          </w:tcPr>
          <w:p w14:paraId="0272E742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Vision</w:t>
            </w:r>
          </w:p>
        </w:tc>
        <w:tc>
          <w:tcPr>
            <w:tcW w:w="873" w:type="dxa"/>
            <w:gridSpan w:val="2"/>
          </w:tcPr>
          <w:p w14:paraId="0D1E6DC7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Sph</w:t>
            </w:r>
          </w:p>
        </w:tc>
        <w:tc>
          <w:tcPr>
            <w:tcW w:w="873" w:type="dxa"/>
          </w:tcPr>
          <w:p w14:paraId="63661182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Cyl</w:t>
            </w:r>
          </w:p>
        </w:tc>
        <w:tc>
          <w:tcPr>
            <w:tcW w:w="868" w:type="dxa"/>
            <w:gridSpan w:val="2"/>
          </w:tcPr>
          <w:p w14:paraId="5DBA8B1F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Axis</w:t>
            </w:r>
          </w:p>
        </w:tc>
        <w:tc>
          <w:tcPr>
            <w:tcW w:w="885" w:type="dxa"/>
          </w:tcPr>
          <w:p w14:paraId="58780C30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Prism</w:t>
            </w:r>
          </w:p>
        </w:tc>
        <w:tc>
          <w:tcPr>
            <w:tcW w:w="880" w:type="dxa"/>
          </w:tcPr>
          <w:p w14:paraId="107864CF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Base</w:t>
            </w:r>
          </w:p>
        </w:tc>
        <w:tc>
          <w:tcPr>
            <w:tcW w:w="1295" w:type="dxa"/>
          </w:tcPr>
          <w:p w14:paraId="75C004BB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880" w:type="dxa"/>
            <w:gridSpan w:val="2"/>
          </w:tcPr>
          <w:p w14:paraId="6282683A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VA</w:t>
            </w:r>
          </w:p>
        </w:tc>
        <w:tc>
          <w:tcPr>
            <w:tcW w:w="911" w:type="dxa"/>
          </w:tcPr>
          <w:p w14:paraId="3FE5614C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Add</w:t>
            </w:r>
          </w:p>
        </w:tc>
        <w:tc>
          <w:tcPr>
            <w:tcW w:w="1415" w:type="dxa"/>
          </w:tcPr>
          <w:p w14:paraId="5DD26D7C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Near VA</w:t>
            </w:r>
          </w:p>
        </w:tc>
      </w:tr>
      <w:tr w:rsidR="00B07E46" w14:paraId="5C814FEC" w14:textId="77777777" w:rsidTr="008323BA">
        <w:trPr>
          <w:gridAfter w:val="1"/>
          <w:wAfter w:w="26" w:type="dxa"/>
          <w:cantSplit/>
          <w:trHeight w:val="15"/>
        </w:trPr>
        <w:tc>
          <w:tcPr>
            <w:tcW w:w="967" w:type="dxa"/>
            <w:gridSpan w:val="2"/>
          </w:tcPr>
          <w:p w14:paraId="79B50914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RE</w:t>
            </w:r>
          </w:p>
        </w:tc>
        <w:tc>
          <w:tcPr>
            <w:tcW w:w="1004" w:type="dxa"/>
          </w:tcPr>
          <w:p w14:paraId="312A44C5" w14:textId="77777777" w:rsidR="00B7039B" w:rsidRDefault="00B7039B" w:rsidP="007533F3"/>
        </w:tc>
        <w:tc>
          <w:tcPr>
            <w:tcW w:w="873" w:type="dxa"/>
            <w:gridSpan w:val="2"/>
          </w:tcPr>
          <w:p w14:paraId="3D9D00D3" w14:textId="77777777" w:rsidR="00B7039B" w:rsidRDefault="00B7039B" w:rsidP="007533F3"/>
        </w:tc>
        <w:tc>
          <w:tcPr>
            <w:tcW w:w="873" w:type="dxa"/>
          </w:tcPr>
          <w:p w14:paraId="4B356E87" w14:textId="77777777" w:rsidR="00B7039B" w:rsidRDefault="00B7039B" w:rsidP="007533F3"/>
        </w:tc>
        <w:tc>
          <w:tcPr>
            <w:tcW w:w="868" w:type="dxa"/>
            <w:gridSpan w:val="2"/>
          </w:tcPr>
          <w:p w14:paraId="5BDDFCA5" w14:textId="77777777" w:rsidR="00B7039B" w:rsidRDefault="00B7039B" w:rsidP="007533F3"/>
        </w:tc>
        <w:tc>
          <w:tcPr>
            <w:tcW w:w="885" w:type="dxa"/>
          </w:tcPr>
          <w:p w14:paraId="6E322A58" w14:textId="77777777" w:rsidR="00B7039B" w:rsidRDefault="00B7039B" w:rsidP="007533F3"/>
        </w:tc>
        <w:tc>
          <w:tcPr>
            <w:tcW w:w="880" w:type="dxa"/>
          </w:tcPr>
          <w:p w14:paraId="158F5B19" w14:textId="77777777" w:rsidR="00B7039B" w:rsidRDefault="00B7039B" w:rsidP="007533F3"/>
        </w:tc>
        <w:tc>
          <w:tcPr>
            <w:tcW w:w="1295" w:type="dxa"/>
          </w:tcPr>
          <w:p w14:paraId="37A67B90" w14:textId="77777777" w:rsidR="00B7039B" w:rsidRDefault="00B7039B" w:rsidP="007533F3"/>
        </w:tc>
        <w:tc>
          <w:tcPr>
            <w:tcW w:w="880" w:type="dxa"/>
            <w:gridSpan w:val="2"/>
          </w:tcPr>
          <w:p w14:paraId="08DF26F9" w14:textId="77777777" w:rsidR="00B7039B" w:rsidRDefault="00B7039B" w:rsidP="007533F3"/>
        </w:tc>
        <w:tc>
          <w:tcPr>
            <w:tcW w:w="911" w:type="dxa"/>
          </w:tcPr>
          <w:p w14:paraId="73E6C1E5" w14:textId="77777777" w:rsidR="00B7039B" w:rsidRDefault="00B7039B" w:rsidP="007533F3"/>
        </w:tc>
        <w:tc>
          <w:tcPr>
            <w:tcW w:w="1415" w:type="dxa"/>
          </w:tcPr>
          <w:p w14:paraId="76A96B2B" w14:textId="77777777" w:rsidR="00B7039B" w:rsidRDefault="00B7039B" w:rsidP="007533F3"/>
        </w:tc>
      </w:tr>
      <w:tr w:rsidR="00B07E46" w14:paraId="100B65F5" w14:textId="77777777" w:rsidTr="008323BA">
        <w:trPr>
          <w:gridAfter w:val="1"/>
          <w:wAfter w:w="26" w:type="dxa"/>
          <w:cantSplit/>
          <w:trHeight w:val="15"/>
        </w:trPr>
        <w:tc>
          <w:tcPr>
            <w:tcW w:w="967" w:type="dxa"/>
            <w:gridSpan w:val="2"/>
          </w:tcPr>
          <w:p w14:paraId="67E401F3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LE</w:t>
            </w:r>
          </w:p>
        </w:tc>
        <w:tc>
          <w:tcPr>
            <w:tcW w:w="1004" w:type="dxa"/>
          </w:tcPr>
          <w:p w14:paraId="312BB2BA" w14:textId="77777777" w:rsidR="00B7039B" w:rsidRDefault="00B7039B" w:rsidP="007533F3"/>
        </w:tc>
        <w:tc>
          <w:tcPr>
            <w:tcW w:w="873" w:type="dxa"/>
            <w:gridSpan w:val="2"/>
          </w:tcPr>
          <w:p w14:paraId="74744F2D" w14:textId="77777777" w:rsidR="00B7039B" w:rsidRDefault="00B7039B" w:rsidP="007533F3"/>
        </w:tc>
        <w:tc>
          <w:tcPr>
            <w:tcW w:w="873" w:type="dxa"/>
          </w:tcPr>
          <w:p w14:paraId="2D0E67BC" w14:textId="77777777" w:rsidR="00B7039B" w:rsidRDefault="00B7039B" w:rsidP="007533F3"/>
        </w:tc>
        <w:tc>
          <w:tcPr>
            <w:tcW w:w="868" w:type="dxa"/>
            <w:gridSpan w:val="2"/>
          </w:tcPr>
          <w:p w14:paraId="1CAE70D7" w14:textId="77777777" w:rsidR="00B7039B" w:rsidRDefault="00B7039B" w:rsidP="007533F3"/>
        </w:tc>
        <w:tc>
          <w:tcPr>
            <w:tcW w:w="885" w:type="dxa"/>
          </w:tcPr>
          <w:p w14:paraId="6B2B9DE7" w14:textId="77777777" w:rsidR="00B7039B" w:rsidRDefault="00B7039B" w:rsidP="007533F3"/>
        </w:tc>
        <w:tc>
          <w:tcPr>
            <w:tcW w:w="880" w:type="dxa"/>
          </w:tcPr>
          <w:p w14:paraId="035590CC" w14:textId="77777777" w:rsidR="00B7039B" w:rsidRDefault="00B7039B" w:rsidP="007533F3"/>
        </w:tc>
        <w:tc>
          <w:tcPr>
            <w:tcW w:w="1295" w:type="dxa"/>
          </w:tcPr>
          <w:p w14:paraId="04A0888D" w14:textId="77777777" w:rsidR="00B7039B" w:rsidRDefault="00B7039B" w:rsidP="007533F3"/>
        </w:tc>
        <w:tc>
          <w:tcPr>
            <w:tcW w:w="880" w:type="dxa"/>
            <w:gridSpan w:val="2"/>
          </w:tcPr>
          <w:p w14:paraId="1DA343AB" w14:textId="77777777" w:rsidR="00B7039B" w:rsidRDefault="00B7039B" w:rsidP="007533F3"/>
        </w:tc>
        <w:tc>
          <w:tcPr>
            <w:tcW w:w="911" w:type="dxa"/>
          </w:tcPr>
          <w:p w14:paraId="1B67C4AD" w14:textId="77777777" w:rsidR="00B7039B" w:rsidRDefault="00B7039B" w:rsidP="007533F3"/>
        </w:tc>
        <w:tc>
          <w:tcPr>
            <w:tcW w:w="1415" w:type="dxa"/>
          </w:tcPr>
          <w:p w14:paraId="76F0D43F" w14:textId="77777777" w:rsidR="00B7039B" w:rsidRDefault="00B7039B" w:rsidP="007533F3"/>
        </w:tc>
      </w:tr>
      <w:tr w:rsidR="00B7039B" w14:paraId="2F3C0EED" w14:textId="77777777" w:rsidTr="008323BA">
        <w:trPr>
          <w:gridAfter w:val="1"/>
          <w:wAfter w:w="26" w:type="dxa"/>
          <w:cantSplit/>
          <w:trHeight w:val="15"/>
        </w:trPr>
        <w:tc>
          <w:tcPr>
            <w:tcW w:w="2790" w:type="dxa"/>
            <w:gridSpan w:val="4"/>
            <w:tcBorders>
              <w:bottom w:val="single" w:sz="18" w:space="0" w:color="000000"/>
            </w:tcBorders>
            <w:vAlign w:val="center"/>
          </w:tcPr>
          <w:p w14:paraId="20531F3A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Please record CD ratios here</w:t>
            </w:r>
          </w:p>
        </w:tc>
        <w:tc>
          <w:tcPr>
            <w:tcW w:w="953" w:type="dxa"/>
            <w:gridSpan w:val="3"/>
            <w:tcBorders>
              <w:bottom w:val="single" w:sz="18" w:space="0" w:color="000000"/>
            </w:tcBorders>
            <w:vAlign w:val="center"/>
          </w:tcPr>
          <w:p w14:paraId="2FE1C8E4" w14:textId="77777777" w:rsidR="00B7039B" w:rsidRDefault="00B7039B" w:rsidP="007533F3">
            <w:r>
              <w:rPr>
                <w:rFonts w:ascii="Arial" w:eastAsia="Arial" w:hAnsi="Arial" w:cs="Arial"/>
                <w:b/>
                <w:sz w:val="28"/>
                <w:szCs w:val="28"/>
              </w:rPr>
              <w:t>RE</w:t>
            </w:r>
          </w:p>
        </w:tc>
        <w:tc>
          <w:tcPr>
            <w:tcW w:w="1727" w:type="dxa"/>
            <w:gridSpan w:val="2"/>
            <w:tcBorders>
              <w:bottom w:val="single" w:sz="18" w:space="0" w:color="000000"/>
            </w:tcBorders>
            <w:vAlign w:val="center"/>
          </w:tcPr>
          <w:p w14:paraId="03E49DFC" w14:textId="77777777" w:rsidR="00B7039B" w:rsidRDefault="00B7039B" w:rsidP="007533F3"/>
        </w:tc>
        <w:tc>
          <w:tcPr>
            <w:tcW w:w="880" w:type="dxa"/>
            <w:tcBorders>
              <w:bottom w:val="single" w:sz="18" w:space="0" w:color="000000"/>
            </w:tcBorders>
            <w:vAlign w:val="center"/>
          </w:tcPr>
          <w:p w14:paraId="748D8723" w14:textId="77777777" w:rsidR="00B7039B" w:rsidRDefault="00B7039B" w:rsidP="007533F3">
            <w:r>
              <w:rPr>
                <w:rFonts w:ascii="Arial" w:eastAsia="Arial" w:hAnsi="Arial" w:cs="Arial"/>
                <w:b/>
                <w:sz w:val="28"/>
                <w:szCs w:val="28"/>
              </w:rPr>
              <w:t>LE</w:t>
            </w:r>
          </w:p>
        </w:tc>
        <w:tc>
          <w:tcPr>
            <w:tcW w:w="1295" w:type="dxa"/>
            <w:tcBorders>
              <w:bottom w:val="single" w:sz="18" w:space="0" w:color="000000"/>
            </w:tcBorders>
          </w:tcPr>
          <w:p w14:paraId="74864B90" w14:textId="77777777" w:rsidR="00B7039B" w:rsidRDefault="00B7039B" w:rsidP="007533F3"/>
        </w:tc>
        <w:tc>
          <w:tcPr>
            <w:tcW w:w="3206" w:type="dxa"/>
            <w:gridSpan w:val="4"/>
            <w:tcBorders>
              <w:bottom w:val="single" w:sz="18" w:space="0" w:color="000000"/>
            </w:tcBorders>
            <w:vAlign w:val="center"/>
          </w:tcPr>
          <w:p w14:paraId="5F0DCB45" w14:textId="77777777" w:rsidR="00B7039B" w:rsidRDefault="00B7039B" w:rsidP="007533F3"/>
        </w:tc>
      </w:tr>
      <w:tr w:rsidR="00B7039B" w14:paraId="36E5CDDF" w14:textId="77777777" w:rsidTr="0079166D">
        <w:trPr>
          <w:cantSplit/>
          <w:trHeight w:val="15"/>
        </w:trPr>
        <w:tc>
          <w:tcPr>
            <w:tcW w:w="9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15736A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45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F970C5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Other Information</w:t>
            </w:r>
          </w:p>
          <w:p w14:paraId="29007995" w14:textId="77777777" w:rsidR="00B7039B" w:rsidRDefault="00B7039B" w:rsidP="007533F3"/>
          <w:p w14:paraId="7C7EADC3" w14:textId="77777777" w:rsidR="008323BA" w:rsidRDefault="008323BA" w:rsidP="007533F3"/>
          <w:p w14:paraId="132D02A6" w14:textId="77777777" w:rsidR="008323BA" w:rsidRDefault="008323BA" w:rsidP="007533F3"/>
          <w:p w14:paraId="54A44A1C" w14:textId="77777777" w:rsidR="008323BA" w:rsidRDefault="008323BA" w:rsidP="007533F3"/>
          <w:p w14:paraId="6DE3180B" w14:textId="77777777" w:rsidR="008323BA" w:rsidRDefault="008323BA" w:rsidP="007533F3"/>
          <w:p w14:paraId="7286CE10" w14:textId="77777777" w:rsidR="008323BA" w:rsidRDefault="008323BA" w:rsidP="007533F3"/>
          <w:p w14:paraId="5D1BD2BF" w14:textId="77777777" w:rsidR="008323BA" w:rsidRDefault="008323BA" w:rsidP="007533F3"/>
          <w:p w14:paraId="7765528E" w14:textId="77777777" w:rsidR="008323BA" w:rsidRDefault="008323BA" w:rsidP="007533F3"/>
          <w:p w14:paraId="4407492C" w14:textId="77777777" w:rsidR="008323BA" w:rsidRDefault="008323BA" w:rsidP="007533F3"/>
          <w:p w14:paraId="7C7A30E8" w14:textId="77777777" w:rsidR="008323BA" w:rsidRDefault="008323BA" w:rsidP="007533F3"/>
          <w:p w14:paraId="0767DF15" w14:textId="6DE81BAA" w:rsidR="0079166D" w:rsidRDefault="0079166D" w:rsidP="007533F3"/>
        </w:tc>
      </w:tr>
      <w:tr w:rsidR="00B7039B" w14:paraId="1B0C05A2" w14:textId="77777777" w:rsidTr="0079166D">
        <w:trPr>
          <w:cantSplit/>
          <w:trHeight w:val="15"/>
        </w:trPr>
        <w:tc>
          <w:tcPr>
            <w:tcW w:w="932" w:type="dxa"/>
          </w:tcPr>
          <w:p w14:paraId="2917A20E" w14:textId="77777777" w:rsidR="00B7039B" w:rsidRDefault="00B7039B" w:rsidP="007533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9945" w:type="dxa"/>
            <w:gridSpan w:val="15"/>
          </w:tcPr>
          <w:p w14:paraId="23D5AFD9" w14:textId="77777777" w:rsidR="0079166D" w:rsidRDefault="0079166D" w:rsidP="007533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7CC5BFE" w14:textId="77777777" w:rsidR="0079166D" w:rsidRDefault="0079166D" w:rsidP="007533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C427DFD" w14:textId="77777777" w:rsidR="0079166D" w:rsidRDefault="0079166D" w:rsidP="007533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AB0B5DA" w14:textId="65F1E747" w:rsidR="00B7039B" w:rsidRDefault="00B7039B" w:rsidP="007533F3">
            <w:r>
              <w:rPr>
                <w:rFonts w:ascii="Arial" w:eastAsia="Arial" w:hAnsi="Arial" w:cs="Arial"/>
                <w:b/>
                <w:sz w:val="28"/>
                <w:szCs w:val="28"/>
              </w:rPr>
              <w:t>PHASE 2 - MONITORING</w:t>
            </w:r>
          </w:p>
          <w:p w14:paraId="383D199A" w14:textId="77777777" w:rsidR="00B7039B" w:rsidRDefault="00B7039B" w:rsidP="007533F3"/>
        </w:tc>
      </w:tr>
      <w:tr w:rsidR="00B7039B" w14:paraId="7495393A" w14:textId="77777777" w:rsidTr="0079166D">
        <w:trPr>
          <w:cantSplit/>
          <w:trHeight w:val="15"/>
        </w:trPr>
        <w:tc>
          <w:tcPr>
            <w:tcW w:w="932" w:type="dxa"/>
          </w:tcPr>
          <w:p w14:paraId="3740E5C7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45" w:type="dxa"/>
            <w:gridSpan w:val="15"/>
          </w:tcPr>
          <w:p w14:paraId="4FBBD989" w14:textId="77777777" w:rsidR="00B7039B" w:rsidRDefault="00B7039B" w:rsidP="00C1156D">
            <w:r>
              <w:rPr>
                <w:rFonts w:ascii="Arial" w:eastAsia="Arial" w:hAnsi="Arial" w:cs="Arial"/>
                <w:b/>
                <w:sz w:val="20"/>
              </w:rPr>
              <w:t>THIS PATHWAY IS ONLY FOR PATIENTS REGISTERED WITH</w:t>
            </w:r>
            <w:r w:rsidR="005C372E">
              <w:rPr>
                <w:rFonts w:ascii="Arial" w:eastAsia="Arial" w:hAnsi="Arial" w:cs="Arial"/>
                <w:b/>
                <w:sz w:val="20"/>
              </w:rPr>
              <w:t xml:space="preserve"> 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C1156D">
              <w:rPr>
                <w:rFonts w:ascii="Arial" w:eastAsia="Arial" w:hAnsi="Arial" w:cs="Arial"/>
                <w:b/>
                <w:sz w:val="20"/>
              </w:rPr>
              <w:t>GP PRACTIVE WITHIN THE CITY OF BRISTOL</w:t>
            </w:r>
            <w:r w:rsidR="005C372E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WHO HAVE OCULAR HYPERTENSION OR SUSPECT GLAUCOMA AND WHO HAVE BEEN ISSUED WITH A MANAGEMENT PLAN FROM THE HES. OPTOMETRISTS MUST BE ACCREDITED TO PARTICIPATE IN THIS SCHEME.</w:t>
            </w:r>
          </w:p>
        </w:tc>
      </w:tr>
      <w:tr w:rsidR="00B7039B" w14:paraId="544A1A33" w14:textId="77777777" w:rsidTr="0079166D">
        <w:trPr>
          <w:cantSplit/>
          <w:trHeight w:val="15"/>
        </w:trPr>
        <w:tc>
          <w:tcPr>
            <w:tcW w:w="932" w:type="dxa"/>
          </w:tcPr>
          <w:p w14:paraId="1BC16BD2" w14:textId="77777777" w:rsidR="00B7039B" w:rsidRDefault="00B7039B" w:rsidP="007533F3"/>
        </w:tc>
        <w:tc>
          <w:tcPr>
            <w:tcW w:w="7583" w:type="dxa"/>
            <w:gridSpan w:val="11"/>
          </w:tcPr>
          <w:p w14:paraId="6652139B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75C7039D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OUTCOME</w:t>
            </w:r>
          </w:p>
        </w:tc>
        <w:tc>
          <w:tcPr>
            <w:tcW w:w="2362" w:type="dxa"/>
            <w:gridSpan w:val="4"/>
          </w:tcPr>
          <w:p w14:paraId="6EE283DC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02E9896F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Put an ‘X’ outcome option</w:t>
            </w:r>
          </w:p>
        </w:tc>
      </w:tr>
      <w:tr w:rsidR="00B7039B" w14:paraId="474D67F0" w14:textId="77777777" w:rsidTr="0079166D">
        <w:trPr>
          <w:cantSplit/>
          <w:trHeight w:val="15"/>
        </w:trPr>
        <w:tc>
          <w:tcPr>
            <w:tcW w:w="932" w:type="dxa"/>
          </w:tcPr>
          <w:p w14:paraId="39DBFD2F" w14:textId="77777777" w:rsidR="00B7039B" w:rsidRDefault="00B7039B" w:rsidP="007533F3">
            <w:pPr>
              <w:spacing w:after="0"/>
            </w:pPr>
          </w:p>
        </w:tc>
        <w:tc>
          <w:tcPr>
            <w:tcW w:w="7583" w:type="dxa"/>
            <w:gridSpan w:val="11"/>
          </w:tcPr>
          <w:p w14:paraId="478CB8B5" w14:textId="77777777" w:rsidR="00B7039B" w:rsidRDefault="00B7039B" w:rsidP="007533F3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No change in clinical status. Next appointment as per protocol.</w:t>
            </w:r>
          </w:p>
          <w:p w14:paraId="7C96E047" w14:textId="77777777" w:rsidR="00B7039B" w:rsidRDefault="00B7039B" w:rsidP="007533F3">
            <w:pPr>
              <w:spacing w:after="0"/>
            </w:pPr>
          </w:p>
        </w:tc>
        <w:tc>
          <w:tcPr>
            <w:tcW w:w="2362" w:type="dxa"/>
            <w:gridSpan w:val="4"/>
          </w:tcPr>
          <w:p w14:paraId="4326EC8B" w14:textId="77777777" w:rsidR="00B7039B" w:rsidRDefault="00B7039B" w:rsidP="007533F3"/>
        </w:tc>
      </w:tr>
      <w:tr w:rsidR="00B7039B" w14:paraId="2DF8ACF9" w14:textId="77777777" w:rsidTr="0079166D">
        <w:trPr>
          <w:cantSplit/>
          <w:trHeight w:val="15"/>
        </w:trPr>
        <w:tc>
          <w:tcPr>
            <w:tcW w:w="932" w:type="dxa"/>
          </w:tcPr>
          <w:p w14:paraId="7F993B0D" w14:textId="77777777" w:rsidR="00B7039B" w:rsidRDefault="00B7039B" w:rsidP="007533F3"/>
        </w:tc>
        <w:tc>
          <w:tcPr>
            <w:tcW w:w="7583" w:type="dxa"/>
            <w:gridSpan w:val="11"/>
          </w:tcPr>
          <w:p w14:paraId="347B4BE6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Change in clinical status. Patient referred back to HES</w:t>
            </w:r>
          </w:p>
        </w:tc>
        <w:tc>
          <w:tcPr>
            <w:tcW w:w="2362" w:type="dxa"/>
            <w:gridSpan w:val="4"/>
          </w:tcPr>
          <w:p w14:paraId="791B78DD" w14:textId="77777777" w:rsidR="00B7039B" w:rsidRDefault="00B7039B" w:rsidP="007533F3"/>
        </w:tc>
      </w:tr>
    </w:tbl>
    <w:p w14:paraId="28FB9F59" w14:textId="77777777" w:rsidR="008323BA" w:rsidRDefault="008323BA">
      <w:r>
        <w:br w:type="page"/>
      </w:r>
    </w:p>
    <w:tbl>
      <w:tblPr>
        <w:tblW w:w="106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4386"/>
        <w:gridCol w:w="1262"/>
        <w:gridCol w:w="3705"/>
      </w:tblGrid>
      <w:tr w:rsidR="00B7039B" w14:paraId="2CC5AA4B" w14:textId="77777777" w:rsidTr="00566B68">
        <w:trPr>
          <w:cantSplit/>
          <w:trHeight w:val="13"/>
        </w:trPr>
        <w:tc>
          <w:tcPr>
            <w:tcW w:w="12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109B82" w14:textId="7B23D6FD" w:rsidR="00B7039B" w:rsidRDefault="00B7039B" w:rsidP="007533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935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2A95E7" w14:textId="77777777" w:rsidR="00B7039B" w:rsidRDefault="00B7039B" w:rsidP="007533F3">
            <w:r>
              <w:rPr>
                <w:rFonts w:ascii="Arial" w:eastAsia="Arial" w:hAnsi="Arial" w:cs="Arial"/>
                <w:b/>
                <w:sz w:val="28"/>
                <w:szCs w:val="28"/>
              </w:rPr>
              <w:t>FEES</w:t>
            </w:r>
          </w:p>
        </w:tc>
      </w:tr>
      <w:tr w:rsidR="00B7039B" w14:paraId="0DFEB3B0" w14:textId="77777777" w:rsidTr="00566B68">
        <w:trPr>
          <w:cantSplit/>
          <w:trHeight w:val="13"/>
        </w:trPr>
        <w:tc>
          <w:tcPr>
            <w:tcW w:w="564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622BDF6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PHASE 1a (part 1)</w:t>
            </w:r>
          </w:p>
          <w:p w14:paraId="6DDE617A" w14:textId="77777777" w:rsidR="00B7039B" w:rsidRDefault="00B7039B" w:rsidP="007533F3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12ABFE" wp14:editId="625D0D3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260350</wp:posOffset>
                      </wp:positionV>
                      <wp:extent cx="241300" cy="228600"/>
                      <wp:effectExtent l="0" t="0" r="254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EAA34EE" w14:textId="77777777" w:rsidR="00B7039B" w:rsidRDefault="00B7039B" w:rsidP="00B703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53.9pt;margin-top:20.5pt;width:19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">
                      <v:textbox inset="2.53958mm,1.2694mm,2.53958mm,1.2694mm">
                        <w:txbxContent>
                          <w:p w14:paraId="1EAA34EE" w14:textId="77777777" w:rsidR="00B7039B" w:rsidRDefault="00B7039B" w:rsidP="00B703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Repeat IOP with Goldmann</w:t>
            </w:r>
          </w:p>
          <w:p w14:paraId="074E80BB" w14:textId="77777777" w:rsidR="00B7039B" w:rsidRDefault="00B7039B" w:rsidP="007533F3">
            <w:pPr>
              <w:spacing w:after="0"/>
            </w:pPr>
            <w:r>
              <w:rPr>
                <w:rFonts w:ascii="Arial" w:eastAsia="Arial" w:hAnsi="Arial" w:cs="Arial"/>
                <w:sz w:val="22"/>
                <w:szCs w:val="22"/>
              </w:rPr>
              <w:t>£12.50</w:t>
            </w:r>
          </w:p>
          <w:p w14:paraId="69AD3FB3" w14:textId="77777777" w:rsidR="00B7039B" w:rsidRDefault="00B7039B" w:rsidP="007533F3">
            <w:pPr>
              <w:spacing w:after="0"/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671B7F4" w14:textId="77777777" w:rsidR="00B7039B" w:rsidRDefault="00B7039B" w:rsidP="007533F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70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3AAE422" w14:textId="77777777" w:rsidR="00B7039B" w:rsidRDefault="00B7039B" w:rsidP="007533F3">
            <w:r>
              <w:rPr>
                <w:rFonts w:ascii="Arial" w:eastAsia="Arial" w:hAnsi="Arial" w:cs="Arial"/>
                <w:sz w:val="20"/>
              </w:rPr>
              <w:t>Practice stamp/address</w:t>
            </w:r>
          </w:p>
        </w:tc>
      </w:tr>
      <w:tr w:rsidR="00B7039B" w14:paraId="31A16528" w14:textId="77777777" w:rsidTr="00566B68">
        <w:trPr>
          <w:cantSplit/>
          <w:trHeight w:val="13"/>
        </w:trPr>
        <w:tc>
          <w:tcPr>
            <w:tcW w:w="564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7F40176A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PHASE 1a (part 2)</w:t>
            </w:r>
          </w:p>
          <w:p w14:paraId="58CF2B5A" w14:textId="77777777" w:rsidR="00B7039B" w:rsidRDefault="00B7039B" w:rsidP="007533F3">
            <w:r w:rsidRPr="001F2B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6D18819" wp14:editId="4F5EDDA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375285</wp:posOffset>
                      </wp:positionV>
                      <wp:extent cx="241300" cy="228600"/>
                      <wp:effectExtent l="0" t="0" r="25400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6B06B25" w14:textId="77777777" w:rsidR="00B7039B" w:rsidRDefault="00B7039B" w:rsidP="00B703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7" style="position:absolute;margin-left:53.9pt;margin-top:29.55pt;width:19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">
                      <v:textbox inset="2.53958mm,1.2694mm,2.53958mm,1.2694mm">
                        <w:txbxContent>
                          <w:p w14:paraId="36B06B25" w14:textId="77777777" w:rsidR="00B7039B" w:rsidRDefault="00B7039B" w:rsidP="00B703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Repeat IOP on separate occasion with Goldmann Applanation Tonometer</w:t>
            </w:r>
          </w:p>
          <w:p w14:paraId="1EBF00A0" w14:textId="77777777" w:rsidR="00B7039B" w:rsidRDefault="00B7039B" w:rsidP="007533F3">
            <w:pPr>
              <w:spacing w:after="0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£22.50</w:t>
            </w:r>
          </w:p>
          <w:p w14:paraId="2087C74E" w14:textId="77777777" w:rsidR="00B7039B" w:rsidRDefault="00B7039B" w:rsidP="007533F3">
            <w:pPr>
              <w:spacing w:after="0"/>
            </w:pPr>
          </w:p>
        </w:tc>
        <w:tc>
          <w:tcPr>
            <w:tcW w:w="1262" w:type="dxa"/>
            <w:tcBorders>
              <w:left w:val="single" w:sz="18" w:space="0" w:color="000000"/>
              <w:right w:val="single" w:sz="18" w:space="0" w:color="000000"/>
            </w:tcBorders>
          </w:tcPr>
          <w:p w14:paraId="13F5B243" w14:textId="77777777" w:rsidR="00B7039B" w:rsidRDefault="00B7039B" w:rsidP="007533F3"/>
        </w:tc>
        <w:tc>
          <w:tcPr>
            <w:tcW w:w="370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3C46D49" w14:textId="77777777" w:rsidR="00B7039B" w:rsidRDefault="00B7039B" w:rsidP="007533F3"/>
        </w:tc>
      </w:tr>
      <w:tr w:rsidR="00B7039B" w14:paraId="08069754" w14:textId="77777777" w:rsidTr="00566B68">
        <w:trPr>
          <w:cantSplit/>
          <w:trHeight w:val="13"/>
        </w:trPr>
        <w:tc>
          <w:tcPr>
            <w:tcW w:w="5640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17B28EFE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PHASE 1b</w:t>
            </w:r>
          </w:p>
          <w:p w14:paraId="3824697C" w14:textId="77777777" w:rsidR="00B7039B" w:rsidRDefault="00B7039B" w:rsidP="007533F3">
            <w:r>
              <w:rPr>
                <w:rFonts w:ascii="Arial" w:eastAsia="Arial" w:hAnsi="Arial" w:cs="Arial"/>
                <w:sz w:val="20"/>
              </w:rPr>
              <w:t>Repeat visual fields on separate occasion</w:t>
            </w:r>
          </w:p>
          <w:p w14:paraId="67EF9143" w14:textId="77777777" w:rsidR="00B7039B" w:rsidRDefault="00B7039B" w:rsidP="007533F3">
            <w:r w:rsidRPr="001F2B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5694C53" wp14:editId="33A1AFA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21590</wp:posOffset>
                      </wp:positionV>
                      <wp:extent cx="241300" cy="228600"/>
                      <wp:effectExtent l="0" t="0" r="25400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1895859" w14:textId="77777777" w:rsidR="00B7039B" w:rsidRDefault="00B7039B" w:rsidP="00B703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8" style="position:absolute;margin-left:53.9pt;margin-top:1.7pt;width:19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">
                      <v:textbox inset="2.53958mm,1.2694mm,2.53958mm,1.2694mm">
                        <w:txbxContent>
                          <w:p w14:paraId="31895859" w14:textId="77777777" w:rsidR="00B7039B" w:rsidRDefault="00B7039B" w:rsidP="00B703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£25.00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18" w:space="0" w:color="000000"/>
            </w:tcBorders>
          </w:tcPr>
          <w:p w14:paraId="6CA4A1A9" w14:textId="77777777" w:rsidR="00B7039B" w:rsidRDefault="00B7039B" w:rsidP="007533F3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70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E0E8017" w14:textId="144520EA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 confirm I have conducted the above tests in accordance with the protocol. I understand that the Clinical Commissioning Group (CCG) will monitor all referrals and may from time to time ask to see the records of patients examined under the scheme.</w:t>
            </w:r>
            <w:r w:rsidR="00566B68"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Optometrist’s Signature:</w:t>
            </w:r>
          </w:p>
          <w:p w14:paraId="3B0C7C29" w14:textId="77777777" w:rsidR="00566B68" w:rsidRDefault="00566B68" w:rsidP="007533F3"/>
          <w:p w14:paraId="6984BCB5" w14:textId="77777777" w:rsidR="00B7039B" w:rsidRDefault="00B7039B" w:rsidP="007533F3">
            <w:r>
              <w:rPr>
                <w:rFonts w:ascii="Arial" w:eastAsia="Arial" w:hAnsi="Arial" w:cs="Arial"/>
                <w:sz w:val="20"/>
              </w:rPr>
              <w:t>Print name</w:t>
            </w:r>
          </w:p>
          <w:p w14:paraId="244862E4" w14:textId="77777777" w:rsidR="00B7039B" w:rsidRDefault="00B7039B" w:rsidP="007533F3"/>
        </w:tc>
      </w:tr>
      <w:tr w:rsidR="00B7039B" w14:paraId="6D953802" w14:textId="77777777" w:rsidTr="00566B68">
        <w:trPr>
          <w:cantSplit/>
          <w:trHeight w:val="1984"/>
        </w:trPr>
        <w:tc>
          <w:tcPr>
            <w:tcW w:w="564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E82477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PHASE 1c</w:t>
            </w:r>
            <w:r>
              <w:rPr>
                <w:rFonts w:ascii="Arial" w:eastAsia="Arial" w:hAnsi="Arial" w:cs="Arial"/>
                <w:sz w:val="20"/>
              </w:rPr>
              <w:t xml:space="preserve">   (</w:t>
            </w:r>
            <w:r>
              <w:rPr>
                <w:rFonts w:ascii="Arial" w:eastAsia="Arial" w:hAnsi="Arial" w:cs="Arial"/>
                <w:b/>
                <w:sz w:val="20"/>
              </w:rPr>
              <w:t>patients from a non-accredited PRACTICE seen at the request of the CCG)</w:t>
            </w:r>
          </w:p>
          <w:p w14:paraId="07CBD6DB" w14:textId="77777777" w:rsidR="00B7039B" w:rsidRDefault="00B7039B" w:rsidP="007533F3">
            <w:r w:rsidRPr="001F2B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CDD10B5" wp14:editId="27D6C493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399415</wp:posOffset>
                      </wp:positionV>
                      <wp:extent cx="241300" cy="228600"/>
                      <wp:effectExtent l="0" t="0" r="25400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7E9E426" w14:textId="77777777" w:rsidR="00B7039B" w:rsidRDefault="00B7039B" w:rsidP="00B703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9" style="position:absolute;margin-left:63.9pt;margin-top:31.45pt;width:19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">
                      <v:textbox inset="2.53958mm,1.2694mm,2.53958mm,1.2694mm">
                        <w:txbxContent>
                          <w:p w14:paraId="47E9E426" w14:textId="77777777" w:rsidR="00B7039B" w:rsidRDefault="00B7039B" w:rsidP="00B703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Goldmann applanation tonometry, visual fields, dilated examination of the disc and Van Herick’s test</w:t>
            </w:r>
          </w:p>
          <w:p w14:paraId="31FE3925" w14:textId="6B942CE1" w:rsidR="008323BA" w:rsidRPr="008323BA" w:rsidRDefault="00B7039B" w:rsidP="008323B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£50.00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18" w:space="0" w:color="000000"/>
            </w:tcBorders>
          </w:tcPr>
          <w:p w14:paraId="00E31304" w14:textId="77777777" w:rsidR="00B7039B" w:rsidRDefault="00B7039B" w:rsidP="007533F3"/>
        </w:tc>
        <w:tc>
          <w:tcPr>
            <w:tcW w:w="370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25D3A60" w14:textId="77777777" w:rsidR="00B7039B" w:rsidRDefault="00B7039B" w:rsidP="007533F3"/>
        </w:tc>
      </w:tr>
      <w:tr w:rsidR="00B7039B" w14:paraId="7E8EE091" w14:textId="77777777" w:rsidTr="00566B68">
        <w:trPr>
          <w:cantSplit/>
          <w:trHeight w:val="32"/>
        </w:trPr>
        <w:tc>
          <w:tcPr>
            <w:tcW w:w="56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2A6D8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PHASE 2</w:t>
            </w:r>
          </w:p>
          <w:p w14:paraId="65175CF2" w14:textId="77777777" w:rsidR="00B7039B" w:rsidRDefault="00B7039B" w:rsidP="007533F3">
            <w:r w:rsidRPr="001F2B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540068D" wp14:editId="3448568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250825</wp:posOffset>
                      </wp:positionV>
                      <wp:extent cx="241300" cy="228600"/>
                      <wp:effectExtent l="0" t="0" r="25400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3817755" w14:textId="77777777" w:rsidR="00B7039B" w:rsidRDefault="00B7039B" w:rsidP="00B703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30" style="position:absolute;margin-left:53.9pt;margin-top:19.75pt;width:1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">
                      <v:textbox inset="2.53958mm,1.2694mm,2.53958mm,1.2694mm">
                        <w:txbxContent>
                          <w:p w14:paraId="73817755" w14:textId="77777777" w:rsidR="00B7039B" w:rsidRDefault="00B7039B" w:rsidP="00B703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>OHT / Glaucoma Suspect Monitoring</w:t>
            </w:r>
          </w:p>
          <w:p w14:paraId="4C559DC2" w14:textId="77777777" w:rsidR="00B7039B" w:rsidRDefault="00B7039B" w:rsidP="007533F3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£50.00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20042" w14:textId="77777777" w:rsidR="00B7039B" w:rsidRDefault="00B7039B" w:rsidP="007533F3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7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20A336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FEE CLAIMED</w:t>
            </w:r>
          </w:p>
          <w:p w14:paraId="2E225A82" w14:textId="77777777" w:rsidR="00B7039B" w:rsidRDefault="00B7039B" w:rsidP="007533F3"/>
          <w:p w14:paraId="76F70BDC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£</w:t>
            </w:r>
          </w:p>
        </w:tc>
      </w:tr>
    </w:tbl>
    <w:p w14:paraId="4A4A1F60" w14:textId="77777777" w:rsidR="00B7039B" w:rsidRDefault="00B7039B" w:rsidP="00B7039B"/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6058"/>
      </w:tblGrid>
      <w:tr w:rsidR="00B7039B" w14:paraId="2B3E75D9" w14:textId="77777777" w:rsidTr="007533F3">
        <w:trPr>
          <w:jc w:val="center"/>
        </w:trPr>
        <w:tc>
          <w:tcPr>
            <w:tcW w:w="10440" w:type="dxa"/>
            <w:gridSpan w:val="2"/>
          </w:tcPr>
          <w:p w14:paraId="18A273BA" w14:textId="77777777" w:rsidR="00B7039B" w:rsidRDefault="00B7039B" w:rsidP="007533F3">
            <w:r>
              <w:rPr>
                <w:rFonts w:ascii="Arial,Bold" w:eastAsia="Arial,Bold" w:hAnsi="Arial,Bold" w:cs="Arial,Bold"/>
                <w:b/>
                <w:sz w:val="26"/>
                <w:szCs w:val="26"/>
              </w:rPr>
              <w:t>Patient’s declaration and consent</w:t>
            </w:r>
          </w:p>
        </w:tc>
      </w:tr>
      <w:tr w:rsidR="00B7039B" w14:paraId="5C91188D" w14:textId="77777777" w:rsidTr="0079166D">
        <w:trPr>
          <w:trHeight w:val="1254"/>
          <w:jc w:val="center"/>
        </w:trPr>
        <w:tc>
          <w:tcPr>
            <w:tcW w:w="10440" w:type="dxa"/>
            <w:gridSpan w:val="2"/>
          </w:tcPr>
          <w:p w14:paraId="163BC00E" w14:textId="77777777" w:rsidR="00B7039B" w:rsidRPr="0079166D" w:rsidRDefault="00B7039B" w:rsidP="007533F3">
            <w:pPr>
              <w:rPr>
                <w:sz w:val="22"/>
                <w:szCs w:val="22"/>
              </w:rPr>
            </w:pPr>
            <w:r w:rsidRPr="0079166D">
              <w:rPr>
                <w:rFonts w:ascii="Arial,Bold" w:eastAsia="Arial,Bold" w:hAnsi="Arial,Bold" w:cs="Arial,Bold"/>
                <w:b/>
                <w:sz w:val="22"/>
                <w:szCs w:val="22"/>
              </w:rPr>
              <w:t>I confirm I have undergone repeat pressure and/or field measures OR, had a monitoring appointment as per my HES issued management plan.</w:t>
            </w:r>
          </w:p>
          <w:p w14:paraId="070EC465" w14:textId="3B4DFC29" w:rsidR="00B7039B" w:rsidRPr="0079166D" w:rsidRDefault="00B7039B" w:rsidP="008323BA">
            <w:pPr>
              <w:rPr>
                <w:sz w:val="22"/>
                <w:szCs w:val="22"/>
              </w:rPr>
            </w:pPr>
            <w:r w:rsidRPr="0079166D">
              <w:rPr>
                <w:rFonts w:ascii="Arial,Bold" w:eastAsia="Arial,Bold" w:hAnsi="Arial,Bold" w:cs="Arial,Bold"/>
                <w:b/>
                <w:sz w:val="22"/>
                <w:szCs w:val="22"/>
              </w:rPr>
              <w:t>I consent to the results of these tests being collected for the purpose of audit and ensuring best p</w:t>
            </w:r>
            <w:r w:rsidR="0079166D">
              <w:rPr>
                <w:rFonts w:ascii="Arial,Bold" w:eastAsia="Arial,Bold" w:hAnsi="Arial,Bold" w:cs="Arial,Bold"/>
                <w:b/>
                <w:sz w:val="22"/>
                <w:szCs w:val="22"/>
              </w:rPr>
              <w:t>r</w:t>
            </w:r>
            <w:r w:rsidRPr="0079166D">
              <w:rPr>
                <w:rFonts w:ascii="Arial,Bold" w:eastAsia="Arial,Bold" w:hAnsi="Arial,Bold" w:cs="Arial,Bold"/>
                <w:b/>
                <w:sz w:val="22"/>
                <w:szCs w:val="22"/>
              </w:rPr>
              <w:t>actice amongst optometrists.</w:t>
            </w:r>
          </w:p>
        </w:tc>
      </w:tr>
      <w:tr w:rsidR="00B7039B" w14:paraId="340620DA" w14:textId="77777777" w:rsidTr="0079166D">
        <w:trPr>
          <w:trHeight w:val="680"/>
          <w:jc w:val="center"/>
        </w:trPr>
        <w:tc>
          <w:tcPr>
            <w:tcW w:w="10440" w:type="dxa"/>
            <w:gridSpan w:val="2"/>
          </w:tcPr>
          <w:p w14:paraId="69566FA6" w14:textId="3DE34598" w:rsidR="008323BA" w:rsidRPr="0079166D" w:rsidRDefault="00B7039B" w:rsidP="008323B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Patient’s signature</w:t>
            </w:r>
            <w:r w:rsidR="008323BA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</w:tr>
      <w:tr w:rsidR="00B7039B" w14:paraId="0975CAA7" w14:textId="77777777" w:rsidTr="007533F3">
        <w:trPr>
          <w:trHeight w:val="240"/>
          <w:jc w:val="center"/>
        </w:trPr>
        <w:tc>
          <w:tcPr>
            <w:tcW w:w="104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83AF92A" w14:textId="77777777" w:rsidR="00B7039B" w:rsidRDefault="00B7039B" w:rsidP="007533F3"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PATIENT OUTCOME  </w:t>
            </w:r>
            <w:r>
              <w:rPr>
                <w:rFonts w:ascii="Arial" w:eastAsia="Arial" w:hAnsi="Arial" w:cs="Arial"/>
                <w:b/>
                <w:sz w:val="20"/>
              </w:rPr>
              <w:t>Put an ‘X’ outcome option</w:t>
            </w:r>
          </w:p>
        </w:tc>
      </w:tr>
      <w:tr w:rsidR="00B7039B" w14:paraId="716E864D" w14:textId="77777777" w:rsidTr="0079166D">
        <w:trPr>
          <w:trHeight w:val="2551"/>
          <w:jc w:val="center"/>
        </w:trPr>
        <w:tc>
          <w:tcPr>
            <w:tcW w:w="43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6EC2F08" w14:textId="77777777" w:rsidR="00B7039B" w:rsidRDefault="00B7039B" w:rsidP="007533F3">
            <w:r w:rsidRPr="001F2B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2CEE22" wp14:editId="14B86DD0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18415</wp:posOffset>
                      </wp:positionV>
                      <wp:extent cx="241300" cy="228600"/>
                      <wp:effectExtent l="0" t="0" r="25400" b="1905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1FF2623" w14:textId="77777777" w:rsidR="00B7039B" w:rsidRDefault="00B7039B" w:rsidP="00B703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31" style="position:absolute;margin-left:176.6pt;margin-top:1.45pt;width:1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">
                      <v:textbox inset="2.53958mm,1.2694mm,2.53958mm,1.2694mm">
                        <w:txbxContent>
                          <w:p w14:paraId="51FF2623" w14:textId="77777777" w:rsidR="00B7039B" w:rsidRDefault="00B7039B" w:rsidP="00B703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Patient does not need referral </w:t>
            </w:r>
          </w:p>
          <w:p w14:paraId="2DD4E886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 xml:space="preserve">Post this form to </w:t>
            </w:r>
            <w:r w:rsidR="005C372E">
              <w:rPr>
                <w:rFonts w:ascii="Arial" w:eastAsia="Arial" w:hAnsi="Arial" w:cs="Arial"/>
                <w:b/>
                <w:sz w:val="20"/>
              </w:rPr>
              <w:t>BNSSG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CCG: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C372E">
              <w:rPr>
                <w:rFonts w:ascii="Arial" w:eastAsia="Arial" w:hAnsi="Arial" w:cs="Arial"/>
                <w:sz w:val="20"/>
              </w:rPr>
              <w:t>BNSSG</w:t>
            </w:r>
            <w:r>
              <w:rPr>
                <w:rFonts w:ascii="Arial" w:eastAsia="Arial" w:hAnsi="Arial" w:cs="Arial"/>
                <w:sz w:val="20"/>
              </w:rPr>
              <w:t xml:space="preserve"> CCG Finance Team, South Plaza, Marlborough Street, Bristol BS1 3NX</w:t>
            </w:r>
          </w:p>
          <w:p w14:paraId="5BE9335F" w14:textId="77777777" w:rsidR="00B7039B" w:rsidRDefault="00B7039B" w:rsidP="007533F3"/>
          <w:p w14:paraId="1C64A36C" w14:textId="77777777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or email to: (only from an NHS.net account)</w:t>
            </w:r>
          </w:p>
          <w:p w14:paraId="5BDE2CE4" w14:textId="3E074537" w:rsidR="00B7039B" w:rsidRPr="0079166D" w:rsidRDefault="00C639BA" w:rsidP="007533F3">
            <w:pPr>
              <w:rPr>
                <w:rFonts w:ascii="Arial" w:eastAsia="Arial" w:hAnsi="Arial" w:cs="Arial"/>
                <w:sz w:val="20"/>
              </w:rPr>
            </w:pPr>
            <w:hyperlink r:id="rId8" w:history="1">
              <w:r w:rsidR="0079166D" w:rsidRPr="005861CA">
                <w:rPr>
                  <w:rStyle w:val="Hyperlink"/>
                  <w:rFonts w:ascii="Arial" w:eastAsia="Arial" w:hAnsi="Arial" w:cs="Arial"/>
                  <w:sz w:val="20"/>
                </w:rPr>
                <w:t>bnssg.ceff.nca@nhs.net</w:t>
              </w:r>
            </w:hyperlink>
          </w:p>
        </w:tc>
        <w:tc>
          <w:tcPr>
            <w:tcW w:w="60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56D0BAE" w14:textId="77777777" w:rsidR="00B7039B" w:rsidRDefault="00B7039B" w:rsidP="007533F3">
            <w:r w:rsidRPr="001F2B81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5987C7" wp14:editId="3FBA8E26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18415</wp:posOffset>
                      </wp:positionV>
                      <wp:extent cx="241300" cy="228600"/>
                      <wp:effectExtent l="0" t="0" r="25400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B17C237" w14:textId="77777777" w:rsidR="00B7039B" w:rsidRDefault="00B7039B" w:rsidP="00B7039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45700" rIns="91425" bIns="4570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32" style="position:absolute;margin-left:129.6pt;margin-top:1.45pt;width:19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">
                      <v:textbox inset="2.53958mm,1.2694mm,2.53958mm,1.2694mm">
                        <w:txbxContent>
                          <w:p w14:paraId="3B17C237" w14:textId="77777777" w:rsidR="00B7039B" w:rsidRDefault="00B7039B" w:rsidP="00B7039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Patient needs referral   </w:t>
            </w:r>
          </w:p>
          <w:p w14:paraId="6B1473A7" w14:textId="77777777" w:rsidR="0079166D" w:rsidRDefault="00B7039B" w:rsidP="007533F3">
            <w:r>
              <w:rPr>
                <w:rFonts w:ascii="Arial" w:eastAsia="Arial" w:hAnsi="Arial" w:cs="Arial"/>
                <w:b/>
                <w:sz w:val="20"/>
              </w:rPr>
              <w:t xml:space="preserve">Post this form to </w:t>
            </w:r>
            <w:r w:rsidR="005C372E">
              <w:rPr>
                <w:rFonts w:ascii="Arial" w:eastAsia="Arial" w:hAnsi="Arial" w:cs="Arial"/>
                <w:b/>
                <w:sz w:val="20"/>
              </w:rPr>
              <w:t>BNSSG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CCG: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C372E">
              <w:rPr>
                <w:rFonts w:ascii="Arial" w:eastAsia="Arial" w:hAnsi="Arial" w:cs="Arial"/>
                <w:sz w:val="20"/>
              </w:rPr>
              <w:t>BNSSG</w:t>
            </w:r>
            <w:r>
              <w:rPr>
                <w:rFonts w:ascii="Arial" w:eastAsia="Arial" w:hAnsi="Arial" w:cs="Arial"/>
                <w:sz w:val="20"/>
              </w:rPr>
              <w:t xml:space="preserve"> CCG Finance Team, South Plaza, Marlborough Street, Bristol BS1 3NX</w:t>
            </w:r>
          </w:p>
          <w:p w14:paraId="3F99C4B1" w14:textId="2D492B72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or email to:  (only from an NHS.net account)</w:t>
            </w:r>
          </w:p>
          <w:p w14:paraId="091B9C50" w14:textId="77777777" w:rsidR="005C372E" w:rsidRDefault="00C639BA" w:rsidP="007533F3">
            <w:pPr>
              <w:rPr>
                <w:rFonts w:ascii="Arial" w:eastAsia="Arial" w:hAnsi="Arial" w:cs="Arial"/>
                <w:sz w:val="20"/>
              </w:rPr>
            </w:pPr>
            <w:hyperlink r:id="rId9" w:history="1">
              <w:r w:rsidR="005C372E" w:rsidRPr="005861CA">
                <w:rPr>
                  <w:rStyle w:val="Hyperlink"/>
                  <w:rFonts w:ascii="Arial" w:eastAsia="Arial" w:hAnsi="Arial" w:cs="Arial"/>
                  <w:sz w:val="20"/>
                </w:rPr>
                <w:t>bnssg.ceff.nca@nhs.net</w:t>
              </w:r>
            </w:hyperlink>
          </w:p>
          <w:p w14:paraId="409D6668" w14:textId="1CBE0269" w:rsidR="00B7039B" w:rsidRDefault="00B7039B" w:rsidP="007533F3">
            <w:r>
              <w:rPr>
                <w:rFonts w:ascii="Arial" w:eastAsia="Arial" w:hAnsi="Arial" w:cs="Arial"/>
                <w:b/>
                <w:sz w:val="20"/>
              </w:rPr>
              <w:t>ALSO</w:t>
            </w:r>
            <w:r w:rsidR="0079166D"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>Post/fax this form to patient’s GP with standard covering letter (supplied)</w:t>
            </w:r>
          </w:p>
        </w:tc>
      </w:tr>
    </w:tbl>
    <w:p w14:paraId="3823236C" w14:textId="77777777" w:rsidR="00A5607A" w:rsidRDefault="00A5607A"/>
    <w:sectPr w:rsidR="00A5607A" w:rsidSect="00B07E46">
      <w:headerReference w:type="first" r:id="rId10"/>
      <w:pgSz w:w="11906" w:h="16838"/>
      <w:pgMar w:top="720" w:right="720" w:bottom="720" w:left="720" w:header="73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7AF1E" w14:textId="77777777" w:rsidR="00592BA0" w:rsidRDefault="00592BA0" w:rsidP="00C92CC0">
      <w:pPr>
        <w:spacing w:after="0"/>
      </w:pPr>
      <w:r>
        <w:separator/>
      </w:r>
    </w:p>
  </w:endnote>
  <w:endnote w:type="continuationSeparator" w:id="0">
    <w:p w14:paraId="2B686D7E" w14:textId="77777777" w:rsidR="00592BA0" w:rsidRDefault="00592BA0" w:rsidP="00C92C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0E59F" w14:textId="77777777" w:rsidR="00592BA0" w:rsidRDefault="00592BA0" w:rsidP="00C92CC0">
      <w:pPr>
        <w:spacing w:after="0"/>
      </w:pPr>
      <w:r>
        <w:separator/>
      </w:r>
    </w:p>
  </w:footnote>
  <w:footnote w:type="continuationSeparator" w:id="0">
    <w:p w14:paraId="3ED8D953" w14:textId="77777777" w:rsidR="00592BA0" w:rsidRDefault="00592BA0" w:rsidP="00C92C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710C" w14:textId="77777777" w:rsidR="00B8592A" w:rsidRDefault="00B8592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18E64C2" wp14:editId="4EBC08CB">
          <wp:simplePos x="0" y="0"/>
          <wp:positionH relativeFrom="column">
            <wp:posOffset>3752850</wp:posOffset>
          </wp:positionH>
          <wp:positionV relativeFrom="paragraph">
            <wp:posOffset>-249555</wp:posOffset>
          </wp:positionV>
          <wp:extent cx="2609850" cy="120190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20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9B"/>
    <w:rsid w:val="002338A8"/>
    <w:rsid w:val="00543573"/>
    <w:rsid w:val="00566B68"/>
    <w:rsid w:val="00592BA0"/>
    <w:rsid w:val="005C372E"/>
    <w:rsid w:val="00734C7F"/>
    <w:rsid w:val="0079166D"/>
    <w:rsid w:val="008323BA"/>
    <w:rsid w:val="00A5607A"/>
    <w:rsid w:val="00AC0308"/>
    <w:rsid w:val="00B07E46"/>
    <w:rsid w:val="00B32794"/>
    <w:rsid w:val="00B7039B"/>
    <w:rsid w:val="00B71057"/>
    <w:rsid w:val="00B8592A"/>
    <w:rsid w:val="00C1156D"/>
    <w:rsid w:val="00C639BA"/>
    <w:rsid w:val="00C92CC0"/>
    <w:rsid w:val="00DF240F"/>
    <w:rsid w:val="00EA49CB"/>
    <w:rsid w:val="00E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07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9B"/>
    <w:pPr>
      <w:spacing w:line="240" w:lineRule="auto"/>
    </w:pPr>
    <w:rPr>
      <w:rFonts w:eastAsiaTheme="minorEastAsia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7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CC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C0"/>
    <w:rPr>
      <w:rFonts w:eastAsiaTheme="minorEastAsia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92CC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C0"/>
    <w:rPr>
      <w:rFonts w:eastAsiaTheme="minorEastAsia"/>
      <w:sz w:val="24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9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2A"/>
    <w:rPr>
      <w:rFonts w:ascii="Tahoma" w:eastAsiaTheme="minorEastAsia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39B"/>
    <w:pPr>
      <w:spacing w:line="240" w:lineRule="auto"/>
    </w:pPr>
    <w:rPr>
      <w:rFonts w:eastAsiaTheme="minorEastAsia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7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CC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2CC0"/>
    <w:rPr>
      <w:rFonts w:eastAsiaTheme="minorEastAsia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92CC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2CC0"/>
    <w:rPr>
      <w:rFonts w:eastAsiaTheme="minorEastAsia"/>
      <w:sz w:val="24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9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92A"/>
    <w:rPr>
      <w:rFonts w:ascii="Tahoma" w:eastAsiaTheme="minorEastAsi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sg.ceff.nca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nssg.ceff.nca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3D30-C425-4A78-A4D1-076F5E31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Goff Nicholas (BNSSG CCG)</dc:creator>
  <cp:lastModifiedBy>Whyte Victoria (BNSSG CCG)</cp:lastModifiedBy>
  <cp:revision>2</cp:revision>
  <dcterms:created xsi:type="dcterms:W3CDTF">2019-06-14T08:48:00Z</dcterms:created>
  <dcterms:modified xsi:type="dcterms:W3CDTF">2019-06-14T08:48:00Z</dcterms:modified>
</cp:coreProperties>
</file>